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23E9" w:rsidRPr="002423E9" w:rsidRDefault="002423E9" w:rsidP="00654313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Nr.1</w:t>
      </w:r>
      <w:r w:rsidR="00654313" w:rsidRPr="00654313">
        <w:rPr>
          <w:rFonts w:ascii="Arial" w:eastAsia="Times New Roman" w:hAnsi="Arial" w:cs="Arial"/>
          <w:color w:val="000000" w:themeColor="text1"/>
          <w:sz w:val="21"/>
          <w:szCs w:val="21"/>
        </w:rPr>
        <w:t>2793</w:t>
      </w:r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din 0</w:t>
      </w:r>
      <w:r w:rsidR="00654313" w:rsidRPr="00654313">
        <w:rPr>
          <w:rFonts w:ascii="Arial" w:eastAsia="Times New Roman" w:hAnsi="Arial" w:cs="Arial"/>
          <w:color w:val="000000" w:themeColor="text1"/>
          <w:sz w:val="21"/>
          <w:szCs w:val="21"/>
        </w:rPr>
        <w:t>9</w:t>
      </w:r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.05.2023</w:t>
      </w:r>
    </w:p>
    <w:p w:rsidR="002423E9" w:rsidRPr="002423E9" w:rsidRDefault="002423E9" w:rsidP="00654313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ANUNȚ</w:t>
      </w:r>
    </w:p>
    <w:p w:rsidR="00654313" w:rsidRPr="00654313" w:rsidRDefault="002423E9" w:rsidP="002423E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 w:themeColor="text1"/>
          <w:sz w:val="21"/>
          <w:szCs w:val="21"/>
        </w:rPr>
      </w:pP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Spitalul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Judeţean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de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Urgenţă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"Dr.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Pompei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Samarian"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Călăraşi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, in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conformitate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cu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prevederile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O.M.S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nr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. 166/ 2023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pentru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aprobarea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metodologiilor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privind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organizarea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și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desfășurarea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concursurilor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de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ocupare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a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posturilor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vac</w:t>
      </w:r>
      <w:bookmarkStart w:id="0" w:name="_GoBack"/>
      <w:bookmarkEnd w:id="0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ante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și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temporar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vacante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de medic, medic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stomatolog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,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farmacist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,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biolog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,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biochimist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și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chimist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din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unitățile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sanitare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publice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sau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din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direcțiile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de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sănătate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publică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, precum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și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a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funcțiilor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de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șef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de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secție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,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șef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de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laborator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și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șef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de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compartiment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din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unitățile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sanitare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fără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paturi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sau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din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direcțiile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de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sănătate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publică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,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respectiv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a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funcției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de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farmacist-șef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în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unitățile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sanitare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publice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cu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paturi,organizează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concurs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pentru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ocuparea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,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durată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nedeterminată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cu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norma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intregă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, </w:t>
      </w:r>
      <w:r w:rsidR="00654313" w:rsidRPr="00654313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a </w:t>
      </w:r>
      <w:proofErr w:type="spellStart"/>
      <w:r w:rsidR="00654313" w:rsidRPr="00654313">
        <w:rPr>
          <w:rFonts w:ascii="Arial" w:eastAsia="Times New Roman" w:hAnsi="Arial" w:cs="Arial"/>
          <w:color w:val="000000" w:themeColor="text1"/>
          <w:sz w:val="21"/>
          <w:szCs w:val="21"/>
        </w:rPr>
        <w:t>următoarelor</w:t>
      </w:r>
      <w:proofErr w:type="spellEnd"/>
      <w:r w:rsidR="00654313" w:rsidRPr="00654313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="00654313" w:rsidRPr="00654313">
        <w:rPr>
          <w:rFonts w:ascii="Arial" w:eastAsia="Times New Roman" w:hAnsi="Arial" w:cs="Arial"/>
          <w:color w:val="000000" w:themeColor="text1"/>
          <w:sz w:val="21"/>
          <w:szCs w:val="21"/>
        </w:rPr>
        <w:t>posturi</w:t>
      </w:r>
      <w:proofErr w:type="spellEnd"/>
      <w:r w:rsidR="00654313" w:rsidRPr="00654313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="00654313" w:rsidRPr="00654313">
        <w:rPr>
          <w:rFonts w:ascii="Arial" w:eastAsia="Times New Roman" w:hAnsi="Arial" w:cs="Arial"/>
          <w:color w:val="000000" w:themeColor="text1"/>
          <w:sz w:val="21"/>
          <w:szCs w:val="21"/>
        </w:rPr>
        <w:t>vacante</w:t>
      </w:r>
      <w:proofErr w:type="spellEnd"/>
      <w:r w:rsidR="00654313" w:rsidRPr="00654313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de </w:t>
      </w:r>
      <w:proofErr w:type="spellStart"/>
      <w:r w:rsidR="00654313" w:rsidRPr="00654313">
        <w:rPr>
          <w:rFonts w:ascii="Arial" w:eastAsia="Times New Roman" w:hAnsi="Arial" w:cs="Arial"/>
          <w:color w:val="000000" w:themeColor="text1"/>
          <w:sz w:val="21"/>
          <w:szCs w:val="21"/>
        </w:rPr>
        <w:t>execuţie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:</w:t>
      </w:r>
    </w:p>
    <w:p w:rsidR="00654313" w:rsidRPr="00654313" w:rsidRDefault="00654313" w:rsidP="002423E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654313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-1 post medic </w:t>
      </w:r>
      <w:proofErr w:type="gramStart"/>
      <w:r w:rsidRPr="00654313">
        <w:rPr>
          <w:rFonts w:ascii="Arial" w:eastAsia="Times New Roman" w:hAnsi="Arial" w:cs="Arial"/>
          <w:color w:val="000000" w:themeColor="text1"/>
          <w:sz w:val="21"/>
          <w:szCs w:val="21"/>
        </w:rPr>
        <w:t>specialist</w:t>
      </w:r>
      <w:proofErr w:type="gramEnd"/>
      <w:r w:rsidRPr="00654313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in </w:t>
      </w:r>
      <w:proofErr w:type="spellStart"/>
      <w:r w:rsidRPr="00654313">
        <w:rPr>
          <w:rFonts w:ascii="Arial" w:eastAsia="Times New Roman" w:hAnsi="Arial" w:cs="Arial"/>
          <w:color w:val="000000" w:themeColor="text1"/>
          <w:sz w:val="21"/>
          <w:szCs w:val="21"/>
        </w:rPr>
        <w:t>specialitatea</w:t>
      </w:r>
      <w:proofErr w:type="spellEnd"/>
      <w:r w:rsidRPr="00654313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654313">
        <w:rPr>
          <w:rFonts w:ascii="Arial" w:eastAsia="Times New Roman" w:hAnsi="Arial" w:cs="Arial"/>
          <w:color w:val="000000" w:themeColor="text1"/>
          <w:sz w:val="21"/>
          <w:szCs w:val="21"/>
        </w:rPr>
        <w:t>neurochirurgie</w:t>
      </w:r>
      <w:proofErr w:type="spellEnd"/>
      <w:r w:rsidRPr="00654313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, in </w:t>
      </w:r>
      <w:proofErr w:type="spellStart"/>
      <w:r w:rsidRPr="00654313">
        <w:rPr>
          <w:rFonts w:ascii="Arial" w:eastAsia="Times New Roman" w:hAnsi="Arial" w:cs="Arial"/>
          <w:color w:val="000000" w:themeColor="text1"/>
          <w:sz w:val="21"/>
          <w:szCs w:val="21"/>
        </w:rPr>
        <w:t>cadrul</w:t>
      </w:r>
      <w:proofErr w:type="spellEnd"/>
      <w:r w:rsidRPr="00654313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654313">
        <w:rPr>
          <w:rFonts w:ascii="Arial" w:eastAsia="Times New Roman" w:hAnsi="Arial" w:cs="Arial"/>
          <w:color w:val="000000" w:themeColor="text1"/>
          <w:sz w:val="21"/>
          <w:szCs w:val="21"/>
        </w:rPr>
        <w:t>cabinetului</w:t>
      </w:r>
      <w:proofErr w:type="spellEnd"/>
      <w:r w:rsidRPr="00654313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de </w:t>
      </w:r>
      <w:proofErr w:type="spellStart"/>
      <w:r w:rsidRPr="00654313">
        <w:rPr>
          <w:rFonts w:ascii="Arial" w:eastAsia="Times New Roman" w:hAnsi="Arial" w:cs="Arial"/>
          <w:color w:val="000000" w:themeColor="text1"/>
          <w:sz w:val="21"/>
          <w:szCs w:val="21"/>
        </w:rPr>
        <w:t>neurochirurgie</w:t>
      </w:r>
      <w:proofErr w:type="spellEnd"/>
      <w:r w:rsidRPr="00654313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din </w:t>
      </w:r>
      <w:proofErr w:type="spellStart"/>
      <w:r w:rsidRPr="00654313">
        <w:rPr>
          <w:rFonts w:ascii="Arial" w:eastAsia="Times New Roman" w:hAnsi="Arial" w:cs="Arial"/>
          <w:color w:val="000000" w:themeColor="text1"/>
          <w:sz w:val="21"/>
          <w:szCs w:val="21"/>
        </w:rPr>
        <w:t>Ambulatoriul</w:t>
      </w:r>
      <w:proofErr w:type="spellEnd"/>
      <w:r w:rsidRPr="00654313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654313">
        <w:rPr>
          <w:rFonts w:ascii="Arial" w:eastAsia="Times New Roman" w:hAnsi="Arial" w:cs="Arial"/>
          <w:color w:val="000000" w:themeColor="text1"/>
          <w:sz w:val="21"/>
          <w:szCs w:val="21"/>
        </w:rPr>
        <w:t>integrat</w:t>
      </w:r>
      <w:proofErr w:type="spellEnd"/>
    </w:p>
    <w:p w:rsidR="002423E9" w:rsidRPr="002423E9" w:rsidRDefault="00654313" w:rsidP="002423E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654313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-1 post medic </w:t>
      </w:r>
      <w:proofErr w:type="gramStart"/>
      <w:r w:rsidRPr="00654313">
        <w:rPr>
          <w:rFonts w:ascii="Arial" w:eastAsia="Times New Roman" w:hAnsi="Arial" w:cs="Arial"/>
          <w:color w:val="000000" w:themeColor="text1"/>
          <w:sz w:val="21"/>
          <w:szCs w:val="21"/>
        </w:rPr>
        <w:t>specialist</w:t>
      </w:r>
      <w:proofErr w:type="gramEnd"/>
      <w:r w:rsidRPr="00654313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in </w:t>
      </w:r>
      <w:proofErr w:type="spellStart"/>
      <w:r w:rsidRPr="00654313">
        <w:rPr>
          <w:rFonts w:ascii="Arial" w:eastAsia="Times New Roman" w:hAnsi="Arial" w:cs="Arial"/>
          <w:color w:val="000000" w:themeColor="text1"/>
          <w:sz w:val="21"/>
          <w:szCs w:val="21"/>
        </w:rPr>
        <w:t>specialitatea</w:t>
      </w:r>
      <w:proofErr w:type="spellEnd"/>
      <w:r w:rsidRPr="00654313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654313">
        <w:rPr>
          <w:rFonts w:ascii="Arial" w:eastAsia="Times New Roman" w:hAnsi="Arial" w:cs="Arial"/>
          <w:color w:val="000000" w:themeColor="text1"/>
          <w:sz w:val="21"/>
          <w:szCs w:val="21"/>
        </w:rPr>
        <w:t>neurochirurgie</w:t>
      </w:r>
      <w:proofErr w:type="spellEnd"/>
      <w:r w:rsidRPr="00654313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, in </w:t>
      </w:r>
      <w:proofErr w:type="spellStart"/>
      <w:r w:rsidRPr="00654313">
        <w:rPr>
          <w:rFonts w:ascii="Arial" w:eastAsia="Times New Roman" w:hAnsi="Arial" w:cs="Arial"/>
          <w:color w:val="000000" w:themeColor="text1"/>
          <w:sz w:val="21"/>
          <w:szCs w:val="21"/>
        </w:rPr>
        <w:t>cadrul</w:t>
      </w:r>
      <w:proofErr w:type="spellEnd"/>
      <w:r w:rsidRPr="00654313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654313">
        <w:rPr>
          <w:rFonts w:ascii="Arial" w:eastAsia="Times New Roman" w:hAnsi="Arial" w:cs="Arial"/>
          <w:color w:val="000000" w:themeColor="text1"/>
          <w:sz w:val="21"/>
          <w:szCs w:val="21"/>
        </w:rPr>
        <w:t>compartimnetului</w:t>
      </w:r>
      <w:proofErr w:type="spellEnd"/>
      <w:r w:rsidRPr="00654313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654313">
        <w:rPr>
          <w:rFonts w:ascii="Arial" w:eastAsia="Times New Roman" w:hAnsi="Arial" w:cs="Arial"/>
          <w:color w:val="000000" w:themeColor="text1"/>
          <w:sz w:val="21"/>
          <w:szCs w:val="21"/>
        </w:rPr>
        <w:t>neurochirurgie</w:t>
      </w:r>
      <w:proofErr w:type="spellEnd"/>
      <w:r w:rsidRPr="00654313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, </w:t>
      </w:r>
      <w:proofErr w:type="spellStart"/>
      <w:r w:rsidRPr="00654313">
        <w:rPr>
          <w:rFonts w:ascii="Arial" w:eastAsia="Times New Roman" w:hAnsi="Arial" w:cs="Arial"/>
          <w:color w:val="000000" w:themeColor="text1"/>
          <w:sz w:val="21"/>
          <w:szCs w:val="21"/>
        </w:rPr>
        <w:t>secţia</w:t>
      </w:r>
      <w:proofErr w:type="spellEnd"/>
      <w:r w:rsidRPr="00654313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654313">
        <w:rPr>
          <w:rFonts w:ascii="Arial" w:eastAsia="Times New Roman" w:hAnsi="Arial" w:cs="Arial"/>
          <w:color w:val="000000" w:themeColor="text1"/>
          <w:sz w:val="21"/>
          <w:szCs w:val="21"/>
        </w:rPr>
        <w:t>ortopedie</w:t>
      </w:r>
      <w:proofErr w:type="spellEnd"/>
      <w:r w:rsidRPr="00654313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654313">
        <w:rPr>
          <w:rFonts w:ascii="Arial" w:eastAsia="Times New Roman" w:hAnsi="Arial" w:cs="Arial"/>
          <w:color w:val="000000" w:themeColor="text1"/>
          <w:sz w:val="21"/>
          <w:szCs w:val="21"/>
        </w:rPr>
        <w:t>traumatologie</w:t>
      </w:r>
      <w:proofErr w:type="spellEnd"/>
      <w:r w:rsidR="002423E9"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br/>
      </w:r>
      <w:proofErr w:type="spellStart"/>
      <w:r w:rsidR="002423E9"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Concursul</w:t>
      </w:r>
      <w:proofErr w:type="spellEnd"/>
      <w:r w:rsidR="002423E9"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="002423E9"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va</w:t>
      </w:r>
      <w:proofErr w:type="spellEnd"/>
      <w:r w:rsidR="002423E9"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="002423E9"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consta</w:t>
      </w:r>
      <w:proofErr w:type="spellEnd"/>
      <w:r w:rsidR="002423E9"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="002423E9"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înurmătoarele</w:t>
      </w:r>
      <w:proofErr w:type="spellEnd"/>
      <w:r w:rsidR="002423E9"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probe, </w:t>
      </w:r>
      <w:proofErr w:type="spellStart"/>
      <w:r w:rsidR="002423E9"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în</w:t>
      </w:r>
      <w:proofErr w:type="spellEnd"/>
      <w:r w:rsidR="002423E9"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="002423E9"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ordinea</w:t>
      </w:r>
      <w:proofErr w:type="spellEnd"/>
      <w:r w:rsidR="002423E9"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de </w:t>
      </w:r>
      <w:proofErr w:type="spellStart"/>
      <w:r w:rsidR="002423E9"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mai</w:t>
      </w:r>
      <w:proofErr w:type="spellEnd"/>
      <w:r w:rsidR="002423E9"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="002423E9"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jos</w:t>
      </w:r>
      <w:proofErr w:type="spellEnd"/>
      <w:r w:rsidR="002423E9"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:</w:t>
      </w:r>
      <w:r w:rsidR="002423E9"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br/>
        <w:t xml:space="preserve">(A) </w:t>
      </w:r>
      <w:proofErr w:type="spellStart"/>
      <w:r w:rsidR="002423E9"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Selecția</w:t>
      </w:r>
      <w:proofErr w:type="spellEnd"/>
      <w:r w:rsidR="002423E9"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="002423E9"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dosarelor</w:t>
      </w:r>
      <w:proofErr w:type="spellEnd"/>
      <w:r w:rsidR="002423E9"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de </w:t>
      </w:r>
      <w:proofErr w:type="spellStart"/>
      <w:r w:rsidR="002423E9"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înscriere</w:t>
      </w:r>
      <w:proofErr w:type="spellEnd"/>
      <w:r w:rsidR="002423E9"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="002423E9"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și</w:t>
      </w:r>
      <w:proofErr w:type="spellEnd"/>
      <w:r w:rsidR="002423E9"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="002423E9"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stabilirea</w:t>
      </w:r>
      <w:proofErr w:type="spellEnd"/>
      <w:r w:rsidR="002423E9"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="002423E9"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punctajului</w:t>
      </w:r>
      <w:proofErr w:type="spellEnd"/>
      <w:r w:rsidR="002423E9"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="002423E9"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rezultat</w:t>
      </w:r>
      <w:proofErr w:type="spellEnd"/>
      <w:r w:rsidR="002423E9"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din </w:t>
      </w:r>
      <w:proofErr w:type="spellStart"/>
      <w:r w:rsidR="002423E9"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analiza</w:t>
      </w:r>
      <w:proofErr w:type="spellEnd"/>
      <w:r w:rsidR="002423E9"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="002423E9"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și</w:t>
      </w:r>
      <w:proofErr w:type="spellEnd"/>
      <w:r w:rsidR="002423E9"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="002423E9"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evaluarea</w:t>
      </w:r>
      <w:proofErr w:type="spellEnd"/>
      <w:r w:rsidR="002423E9"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="002423E9"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activității</w:t>
      </w:r>
      <w:proofErr w:type="spellEnd"/>
      <w:r w:rsidR="002423E9"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="002423E9"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profesionale</w:t>
      </w:r>
      <w:proofErr w:type="spellEnd"/>
      <w:r w:rsidR="002423E9"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="002423E9"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și</w:t>
      </w:r>
      <w:proofErr w:type="spellEnd"/>
      <w:r w:rsidR="002423E9"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="002423E9"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științifice</w:t>
      </w:r>
      <w:proofErr w:type="spellEnd"/>
      <w:r w:rsidR="002423E9"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="002423E9"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pentru</w:t>
      </w:r>
      <w:proofErr w:type="spellEnd"/>
      <w:r w:rsidR="002423E9"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="002423E9"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proba</w:t>
      </w:r>
      <w:proofErr w:type="spellEnd"/>
      <w:r w:rsidR="002423E9"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="002423E9"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suplimentară</w:t>
      </w:r>
      <w:proofErr w:type="spellEnd"/>
      <w:r w:rsidR="002423E9"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de </w:t>
      </w:r>
      <w:proofErr w:type="spellStart"/>
      <w:r w:rsidR="002423E9"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de</w:t>
      </w:r>
      <w:proofErr w:type="spellEnd"/>
      <w:r w:rsidR="002423E9"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="002423E9"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partajare</w:t>
      </w:r>
      <w:proofErr w:type="spellEnd"/>
      <w:r w:rsidR="002423E9"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(</w:t>
      </w:r>
      <w:proofErr w:type="spellStart"/>
      <w:r w:rsidR="002423E9"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proba</w:t>
      </w:r>
      <w:proofErr w:type="spellEnd"/>
      <w:r w:rsidR="002423E9"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D);</w:t>
      </w:r>
      <w:r w:rsidR="002423E9"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br/>
        <w:t xml:space="preserve">(B) </w:t>
      </w:r>
      <w:proofErr w:type="spellStart"/>
      <w:r w:rsidR="002423E9"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Proba</w:t>
      </w:r>
      <w:proofErr w:type="spellEnd"/>
      <w:r w:rsidR="002423E9"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="002423E9"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scrisă</w:t>
      </w:r>
      <w:proofErr w:type="spellEnd"/>
      <w:r w:rsidR="002423E9"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;</w:t>
      </w:r>
      <w:r w:rsidR="002423E9"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br/>
        <w:t xml:space="preserve">(C) </w:t>
      </w:r>
      <w:proofErr w:type="spellStart"/>
      <w:r w:rsidR="002423E9"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Proba</w:t>
      </w:r>
      <w:proofErr w:type="spellEnd"/>
      <w:r w:rsidR="002423E9"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="002423E9"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clinică</w:t>
      </w:r>
      <w:proofErr w:type="spellEnd"/>
      <w:r w:rsidR="002423E9"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="002423E9"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sau</w:t>
      </w:r>
      <w:proofErr w:type="spellEnd"/>
      <w:r w:rsidR="002423E9"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="002423E9"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practică</w:t>
      </w:r>
      <w:proofErr w:type="spellEnd"/>
      <w:r w:rsidR="002423E9"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.</w:t>
      </w:r>
    </w:p>
    <w:p w:rsidR="002423E9" w:rsidRPr="002423E9" w:rsidRDefault="002423E9" w:rsidP="002423E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 w:themeColor="text1"/>
          <w:sz w:val="21"/>
          <w:szCs w:val="21"/>
        </w:rPr>
      </w:pP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Poate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ocupa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un post vacant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sau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temporar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vacant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persoana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care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îndeplineşte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cumulativ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,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condiţiile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generale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şi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specifice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:</w:t>
      </w:r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br/>
      </w:r>
      <w:proofErr w:type="spellStart"/>
      <w:proofErr w:type="gram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I.Condiții</w:t>
      </w:r>
      <w:proofErr w:type="spellEnd"/>
      <w:proofErr w:type="gram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generale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:</w:t>
      </w:r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br/>
        <w:t xml:space="preserve">a) are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cetățenia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română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sau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cetățenia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unui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alt stat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membru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al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Uniunii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Europene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, a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unui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stat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parte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la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Acordul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privind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Spațiul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Economic European (SEE)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sau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cetățenia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Confederației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Elvețiene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;</w:t>
      </w:r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br/>
        <w:t xml:space="preserve">b)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cunoaște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limba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română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,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scris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și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vorbit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;</w:t>
      </w:r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br/>
        <w:t xml:space="preserve">c) are capacitate de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muncă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în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conformitate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cu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prevederile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Legii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nr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. 53/2003 –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Codul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muncii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,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republicată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, cu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modificările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și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completările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ulterioare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;</w:t>
      </w:r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br/>
        <w:t xml:space="preserve">d) are o stare de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sănătate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corespunzătoare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postului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pentru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care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candidează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,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atestată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baza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adeverinței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medicale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eliberate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de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medicul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de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familie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sau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de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unitățile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sanitare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abilitate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;</w:t>
      </w:r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br/>
        <w:t xml:space="preserve">e)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îndeplinește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condițiile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de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studii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, de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vechime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în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specialitate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și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,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după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caz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,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alte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condiții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specifice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potrivit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cerințelor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postului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scos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la concurs,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inclusiv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condițiile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de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exercitare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a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profesiei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;</w:t>
      </w:r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br/>
        <w:t xml:space="preserve">f) nu a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fost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condamnată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definitiv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pentru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săvârșirea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unei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infracțiuni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contra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securității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naționale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, contra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autorității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, contra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umanității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,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infracțiuni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de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corupție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sau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de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serviciu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,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infracțiuni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de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fals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ori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contra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înfăptuirii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justiției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,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infracțiuni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săvârșite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cu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intenție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care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ar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face o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persoană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candidată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la post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incompatibilă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cu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exercitarea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funcției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contractuale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pentru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care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candidează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, cu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excepția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situației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în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care a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intervenit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reabilitarea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;</w:t>
      </w:r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br/>
        <w:t xml:space="preserve">g) nu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execută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o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pedeapsă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complementară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prin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care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-a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fost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interzisă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exercitarea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dreptului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de a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ocupa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funcția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, de a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exercita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profesia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sau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meseria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ori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de a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desfășura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activitatea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de care s-a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folosit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pentru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săvârșirea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infracțiunii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sau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față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de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aceasta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nu s-a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luat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măsura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de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siguranță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a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interzicerii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ocupării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unei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funcții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sau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a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exercitării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unei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profesii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;</w:t>
      </w:r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br/>
        <w:t xml:space="preserve">h) nu a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comis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infracțiunile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prevăzute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la art. 1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alin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. (2) din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Legea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nr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. 118/2019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privind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Registrul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național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automatizat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cu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privire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la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persoanele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care au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comis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infracțiuni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sexuale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, de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exploatare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a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unor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persoane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sau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asupra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minorilor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, precum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și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pentru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completarea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Legii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nr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. 76/2008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privind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organizarea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și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funcționarea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Sistemului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Național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de Date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Genetice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Judiciare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, cu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modificările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ulterioare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,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pentru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domeniile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prevăzute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la art. 35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alin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. (1) lit. h) din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Hotărârea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Guvernului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nr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. 1336/2022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pentru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aprobarea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Regulamentului-cadru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privind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organizarea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și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dezvoltarea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carierei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personalului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contractual din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sectorul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bugetar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plătit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din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fonduri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publice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.</w:t>
      </w:r>
    </w:p>
    <w:p w:rsidR="002423E9" w:rsidRPr="002423E9" w:rsidRDefault="002423E9" w:rsidP="002423E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 w:themeColor="text1"/>
          <w:sz w:val="21"/>
          <w:szCs w:val="21"/>
        </w:rPr>
      </w:pP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lastRenderedPageBreak/>
        <w:t>II.Conditii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specifice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:</w:t>
      </w:r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br/>
        <w:t xml:space="preserve">a)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Studii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: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superioare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/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diplomă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de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licență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în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medicină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;</w:t>
      </w:r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br/>
        <w:t xml:space="preserve">b)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Certificat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de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membru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eliberat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de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Colegiul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Medicilor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și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avizul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annual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eliberat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de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Colegiul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Medicilor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;</w:t>
      </w:r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br/>
        <w:t xml:space="preserve">c)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Certificat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de medic specialist in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specialitatea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postului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.</w:t>
      </w:r>
    </w:p>
    <w:p w:rsidR="002423E9" w:rsidRPr="002423E9" w:rsidRDefault="002423E9" w:rsidP="002423E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 w:themeColor="text1"/>
          <w:sz w:val="21"/>
          <w:szCs w:val="21"/>
        </w:rPr>
      </w:pP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Dosarul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de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înscriere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la concurs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va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cuprinde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următoarele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documente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:</w:t>
      </w:r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br/>
        <w:t>a)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formular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de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înscriere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la concurs (conform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modelului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tip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ce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se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regaseste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la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serviciul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RUNOS);</w:t>
      </w:r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br/>
        <w:t xml:space="preserve">b)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copia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de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diploma de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licență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și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certificatul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de specialist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sau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primar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pentru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medici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,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medici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stomatologi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,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farmaciști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și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,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respectiv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,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adeverință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de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confirmare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în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gradul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profesional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pentru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biologi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,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biochimiști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sau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chimiști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;</w:t>
      </w:r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br/>
        <w:t xml:space="preserve">c)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copie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a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certificatului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de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membru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al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organizației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profesionale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cu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viza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anul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în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curs;</w:t>
      </w:r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br/>
        <w:t xml:space="preserve">d)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dovada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/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înscrisul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din care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să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rezulte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că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nu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-a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fost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aplicată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una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dintre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sancțiunile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prevăzute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la art. 455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alin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. (1) lit. e)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sau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f), la art. 541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alin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. (1) lit. d)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sau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e),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respectiv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la art. 628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alin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. (1) lit. d)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sau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e) din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Legea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nr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. 95/2006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privind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reforma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în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domeniul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sănătății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,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republicată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, cu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modificările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și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completările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ulterioare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,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ori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cele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de la art. 39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alin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. (1) lit. c)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sau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d) din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Legea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nr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. 460/2003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privind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exercitarea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profesiunilor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de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biochimist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,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biolog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și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chimist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,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înființarea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,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organizarea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și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funcționarea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Ordinului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Biochimiștilor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,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Biologilor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și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Chimiștilor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în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sistemul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sanitar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din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România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;</w:t>
      </w:r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br/>
        <w:t xml:space="preserve">e)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acte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doveditoare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pentru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calcularea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punctajului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prevăzut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în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anexa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nr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. 3 la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ordin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;</w:t>
      </w:r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br/>
        <w:t xml:space="preserve">f)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certificat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de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cazier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judiciar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sau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,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după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caz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,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extrasul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de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cazierul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judiciar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;</w:t>
      </w:r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br/>
        <w:t xml:space="preserve">g)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certificatul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de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integritate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comportamentală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din care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să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reiasă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că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nu s-au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comis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infracțiuni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prevăzute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la art. 1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alin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. (2) din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Legea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nr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. 118/2019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privind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Registrul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național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automatizat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cu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privire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la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persoanele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care au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comis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infracțiuni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sexuale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, de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exploatare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a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unor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persoane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sau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asupra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minorilor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, precum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și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pentru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completarea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Legii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nr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. 76/2008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privind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organizarea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și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funcționarea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Sistemului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Național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de Date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Genetice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Judiciare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, cu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modificările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ulterioare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,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pentru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candidații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înscriși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pentru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posturile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din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cadrul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sistemului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de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învățământ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,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sănătate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sau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protecție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socială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, precum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și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orice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entitate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publică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sau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privată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a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cărei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activitate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presupune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contactul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direct cu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copii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,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persoane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în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vârstă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,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persoane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cu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dizabilități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sau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alte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categorii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de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persoane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vulnerabile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ori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care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presupune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examinarea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fizică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sau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evaluarea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psihologică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a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unei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persoane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;</w:t>
      </w:r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br/>
        <w:t xml:space="preserve">h)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adeverință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medicală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care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să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ateste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starea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de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sănătate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corespunzătoare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,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eliberată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de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către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medicul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de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familie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al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candidatului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sau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de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către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unitățile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sanitare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abilitate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cu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cel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mult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6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luni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anterior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derulării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concursului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;</w:t>
      </w:r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br/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)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copia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actului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de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identitate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sau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orice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alt document care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atestă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identitatea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,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potrivit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legii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,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aflate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în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termen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de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valabilitate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;</w:t>
      </w:r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br/>
        <w:t xml:space="preserve">j)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copia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certificatului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de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căsătorie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sau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a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altui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document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prin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care s-a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realizat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schimbarea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de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nume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,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după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caz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;</w:t>
      </w:r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br/>
        <w:t xml:space="preserve">k) curriculum vitae, model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comun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european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.</w:t>
      </w:r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br/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Documentele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prevăzute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la lit. d)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și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f)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sunt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valabile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3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luni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și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se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depun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la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dosar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în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termen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de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valabilitate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br/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Pentru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candidații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cu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dizabilități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,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în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situația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solicitării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de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adaptare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rezonabilă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,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adeverința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care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atestă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starea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de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sănătate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trebuie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însoțită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de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copia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certificatului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de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încadrare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într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-un grad de handicap,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emis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în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condițiile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legii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.</w:t>
      </w:r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br/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Copiile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de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actele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prevăzute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la lit. b), c),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)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și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j), precum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și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copia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certificatului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de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încadrare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într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-un grad de handicap se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prezintă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însoțite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de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documentele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originale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,</w:t>
      </w:r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br/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Documentul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prevăzut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la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alin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. (2) lit. f)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poate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fi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înlocuit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cu o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declarație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propria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răspundere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privind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antecedentele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penale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.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În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acest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caz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,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candidatul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declarat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admis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la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selecția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dosarelor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și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care nu a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solicitat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expres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la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înscrierea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la concurs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preluarea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informațiilor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privind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antecedentele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penale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direct de la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autoritatea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sau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instituția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publică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competentă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cu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eliberarea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certificatelor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de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cazier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judiciar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are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obligația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de a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completa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dosarul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de concurs cu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originalul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documentului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prevăzut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la lit. f), anterior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datei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de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susținere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a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probei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scrise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și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/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sau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probei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practice.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În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situația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în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care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candidatul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solicită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expres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în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formularul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de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înscriere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la concurs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preluarea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informațiilor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direct de la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autoritatea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sau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instituția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publică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competentă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cu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eliberarea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certificatelor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de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cazier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judiciar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,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extrasul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de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cazierul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judiciar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se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solicită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de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către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autoritatea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sau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instituția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publică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organizatoare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a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concursului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,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potrivit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legii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.</w:t>
      </w:r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br/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În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vederea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participării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la concurs,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candidații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depun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dosarul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de concurs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întermen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de 10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zile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lucrătoare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lastRenderedPageBreak/>
        <w:t xml:space="preserve">de la data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afișării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anunțului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pentruo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cuparea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postului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vacant.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Prin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raportare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la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nevoile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individuale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,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candidatul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cu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dizabilități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poate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înainta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comisiei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de concurs,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întermenul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de 10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zile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lucrătoare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de la data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afișării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anunțului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pentru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ocuparea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postului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vacant,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propunerea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sa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privind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instrumentele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necesare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pentru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asigurarea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accesibilității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probelor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de concurs.</w:t>
      </w:r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br/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Dosarele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de concurs se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depun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la </w:t>
      </w:r>
      <w:proofErr w:type="spellStart"/>
      <w:r w:rsidR="00654313" w:rsidRPr="00654313">
        <w:rPr>
          <w:rFonts w:ascii="Arial" w:eastAsia="Times New Roman" w:hAnsi="Arial" w:cs="Arial"/>
          <w:color w:val="000000" w:themeColor="text1"/>
          <w:sz w:val="21"/>
          <w:szCs w:val="21"/>
        </w:rPr>
        <w:t>Serviciul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RUNOS al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Spitalului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Judeţean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de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Urgenţă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„Dr.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Pompei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Samarian"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Călăraşi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din str.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Eroilor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Revoluţiei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22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Decembrie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1989, nr.2-4.</w:t>
      </w:r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br/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Calendarul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de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desfaurare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a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concursuluiesteurmatorul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:</w:t>
      </w:r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br/>
        <w:t xml:space="preserve">–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Depunerea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dosarelor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in 10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zile</w:t>
      </w:r>
      <w:proofErr w:type="spellEnd"/>
      <w:r w:rsidR="00654313" w:rsidRPr="00654313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="00654313" w:rsidRPr="00654313">
        <w:rPr>
          <w:rFonts w:ascii="Arial" w:eastAsia="Times New Roman" w:hAnsi="Arial" w:cs="Arial"/>
          <w:color w:val="000000" w:themeColor="text1"/>
          <w:sz w:val="21"/>
          <w:szCs w:val="21"/>
        </w:rPr>
        <w:t>lucrătoare</w:t>
      </w:r>
      <w:proofErr w:type="spellEnd"/>
      <w:r w:rsidR="00654313" w:rsidRPr="00654313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de la </w:t>
      </w:r>
      <w:proofErr w:type="spellStart"/>
      <w:r w:rsidR="00654313" w:rsidRPr="00654313">
        <w:rPr>
          <w:rFonts w:ascii="Arial" w:eastAsia="Times New Roman" w:hAnsi="Arial" w:cs="Arial"/>
          <w:color w:val="000000" w:themeColor="text1"/>
          <w:sz w:val="21"/>
          <w:szCs w:val="21"/>
        </w:rPr>
        <w:t>publicarea</w:t>
      </w:r>
      <w:proofErr w:type="spellEnd"/>
      <w:r w:rsidR="00654313" w:rsidRPr="00654313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="00654313" w:rsidRPr="00654313">
        <w:rPr>
          <w:rFonts w:ascii="Arial" w:eastAsia="Times New Roman" w:hAnsi="Arial" w:cs="Arial"/>
          <w:color w:val="000000" w:themeColor="text1"/>
          <w:sz w:val="21"/>
          <w:szCs w:val="21"/>
        </w:rPr>
        <w:t>anuntului</w:t>
      </w:r>
      <w:proofErr w:type="spellEnd"/>
      <w:r w:rsidR="00654313" w:rsidRPr="00654313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– 31</w:t>
      </w:r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.05.2023</w:t>
      </w:r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br/>
        <w:t xml:space="preserve">–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Selectia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dosarelor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in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termen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de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de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2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zile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lucratoare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de la data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expirarii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termenului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de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depunere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a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dosarelor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de concurs</w:t>
      </w:r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br/>
        <w:t xml:space="preserve">–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Probascrisă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si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proba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practica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/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clinica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se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organizează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in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termen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de 90 de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zile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de la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publicare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.</w:t>
      </w:r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br/>
        <w:t xml:space="preserve">Data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si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locul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de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desfăşurare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vor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fi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afisate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la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avizierul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unităţii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şi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site (sjucl.ro)</w:t>
      </w:r>
    </w:p>
    <w:p w:rsidR="002423E9" w:rsidRPr="002423E9" w:rsidRDefault="002423E9" w:rsidP="002423E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 w:themeColor="text1"/>
          <w:sz w:val="21"/>
          <w:szCs w:val="21"/>
        </w:rPr>
      </w:pP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Sunt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declarați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admiși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candidații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care au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obținut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minimum 50 de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puncte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la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proba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scrisă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,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respectiv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50 de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puncte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la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proba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clinică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/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practică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,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după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caz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.</w:t>
      </w:r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br/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În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urma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susținerii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tuturor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probelor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vor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fi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declarați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admiși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candidații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care au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realizat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un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punctaj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minim de 50 de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puncte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,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în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urma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calculării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mediei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aritmetice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.</w:t>
      </w:r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br/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Pentru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stabilirea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clasificării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finale a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candidaților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,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în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cazul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candidaților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cu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punctaje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egale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,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dupa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desfășurarea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tuturor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probelor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de concurs, se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declară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admis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candidatul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care a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obținut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punctajul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cel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mai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mare la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proba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scrisă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(B),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iar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dacă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egalitatea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se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menține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candidații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aflați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în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această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situație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vor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fi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departajați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baza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punctajului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obținut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la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proba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suplimentară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de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de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partajare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(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proba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D),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prevazută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în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anexa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nr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. 3 la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ordin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,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anunțat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odată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cu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selecția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dosarelor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de concurs.</w:t>
      </w:r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br/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Obținerea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postului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se face strict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în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ordinea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descrescătoare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a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punctajului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realizat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.</w:t>
      </w:r>
    </w:p>
    <w:p w:rsidR="002423E9" w:rsidRPr="002423E9" w:rsidRDefault="002423E9" w:rsidP="002423E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 w:themeColor="text1"/>
          <w:sz w:val="21"/>
          <w:szCs w:val="21"/>
        </w:rPr>
      </w:pP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Tematica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de concurs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este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cea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pentru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examenul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de medic specialist.</w:t>
      </w:r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br/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Relaţii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suplimentare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se pot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obţine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la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serviciul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RUNOS din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cadrul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SpitaluluiJudeţean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de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Urgenţă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„Dr.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Pompei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Samarian"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Calarasi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la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numarul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de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telefon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0242920- interior 149/121.</w:t>
      </w:r>
    </w:p>
    <w:p w:rsidR="002423E9" w:rsidRPr="002423E9" w:rsidRDefault="002423E9" w:rsidP="002423E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Manager,</w:t>
      </w:r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br/>
        <w:t>Vlad Carmen</w:t>
      </w:r>
    </w:p>
    <w:p w:rsidR="002423E9" w:rsidRPr="002423E9" w:rsidRDefault="002423E9" w:rsidP="002423E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 w:themeColor="text1"/>
          <w:sz w:val="21"/>
          <w:szCs w:val="21"/>
        </w:rPr>
      </w:pP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Șef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Serviciu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RUNOS,</w:t>
      </w:r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br/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Rosu</w:t>
      </w:r>
      <w:proofErr w:type="spellEnd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423E9">
        <w:rPr>
          <w:rFonts w:ascii="Arial" w:eastAsia="Times New Roman" w:hAnsi="Arial" w:cs="Arial"/>
          <w:color w:val="000000" w:themeColor="text1"/>
          <w:sz w:val="21"/>
          <w:szCs w:val="21"/>
        </w:rPr>
        <w:t>Ionela</w:t>
      </w:r>
      <w:proofErr w:type="spellEnd"/>
    </w:p>
    <w:p w:rsidR="002423E9" w:rsidRPr="002423E9" w:rsidRDefault="002423E9" w:rsidP="002423E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sectPr w:rsidR="002423E9" w:rsidRPr="002423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588"/>
    <w:rsid w:val="00101C10"/>
    <w:rsid w:val="002423E9"/>
    <w:rsid w:val="005F310E"/>
    <w:rsid w:val="00625588"/>
    <w:rsid w:val="00654313"/>
    <w:rsid w:val="00740089"/>
    <w:rsid w:val="009A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D1D0F"/>
  <w15:chartTrackingRefBased/>
  <w15:docId w15:val="{96B5A9BF-FAAA-4626-AD11-1F0EA3FE2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31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310E"/>
    <w:pPr>
      <w:spacing w:after="0" w:line="240" w:lineRule="auto"/>
    </w:pPr>
  </w:style>
  <w:style w:type="character" w:styleId="Hyperlink">
    <w:name w:val="Hyperlink"/>
    <w:rsid w:val="005F310E"/>
    <w:rPr>
      <w:color w:val="0000FF"/>
      <w:u w:val="single"/>
    </w:rPr>
  </w:style>
  <w:style w:type="character" w:customStyle="1" w:styleId="spar">
    <w:name w:val="s_par"/>
    <w:basedOn w:val="DefaultParagraphFont"/>
    <w:rsid w:val="005F310E"/>
  </w:style>
  <w:style w:type="paragraph" w:styleId="BalloonText">
    <w:name w:val="Balloon Text"/>
    <w:basedOn w:val="Normal"/>
    <w:link w:val="BalloonTextChar"/>
    <w:uiPriority w:val="99"/>
    <w:semiHidden/>
    <w:unhideWhenUsed/>
    <w:rsid w:val="005F3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10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42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423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01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1517</Words>
  <Characters>8647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financiar4</dc:creator>
  <cp:keywords/>
  <dc:description/>
  <cp:lastModifiedBy>financiar4</cp:lastModifiedBy>
  <cp:revision>3</cp:revision>
  <cp:lastPrinted>2022-04-11T06:39:00Z</cp:lastPrinted>
  <dcterms:created xsi:type="dcterms:W3CDTF">2023-05-10T07:06:00Z</dcterms:created>
  <dcterms:modified xsi:type="dcterms:W3CDTF">2023-05-10T07:10:00Z</dcterms:modified>
</cp:coreProperties>
</file>