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10C" w:rsidRPr="00D06AF3" w:rsidRDefault="001A210C" w:rsidP="00C24661">
      <w:pPr>
        <w:pStyle w:val="NormalWeb"/>
        <w:shd w:val="clear" w:color="auto" w:fill="FFFFFF"/>
        <w:spacing w:before="0" w:beforeAutospacing="0" w:after="0" w:afterAutospacing="0"/>
        <w:textAlignment w:val="baseline"/>
        <w:rPr>
          <w:rStyle w:val="Strong"/>
          <w:rFonts w:ascii="inherit" w:hAnsi="inherit"/>
          <w:color w:val="000000" w:themeColor="text1"/>
          <w:bdr w:val="none" w:sz="0" w:space="0" w:color="auto" w:frame="1"/>
          <w:lang w:val="ro-RO"/>
        </w:rPr>
      </w:pPr>
    </w:p>
    <w:p w:rsidR="001A210C" w:rsidRPr="00D06AF3" w:rsidRDefault="001A210C" w:rsidP="00C24661">
      <w:pPr>
        <w:pStyle w:val="NormalWeb"/>
        <w:shd w:val="clear" w:color="auto" w:fill="FFFFFF"/>
        <w:spacing w:before="0" w:beforeAutospacing="0" w:after="0" w:afterAutospacing="0"/>
        <w:textAlignment w:val="baseline"/>
        <w:rPr>
          <w:rStyle w:val="Strong"/>
          <w:rFonts w:ascii="inherit" w:hAnsi="inherit"/>
          <w:color w:val="000000" w:themeColor="text1"/>
          <w:bdr w:val="none" w:sz="0" w:space="0" w:color="auto" w:frame="1"/>
          <w:lang w:val="ro-RO"/>
        </w:rPr>
      </w:pPr>
    </w:p>
    <w:p w:rsidR="001A210C" w:rsidRPr="00D06AF3" w:rsidRDefault="001A210C" w:rsidP="001A210C">
      <w:pPr>
        <w:tabs>
          <w:tab w:val="left" w:pos="851"/>
        </w:tabs>
        <w:ind w:right="-364"/>
        <w:jc w:val="center"/>
        <w:rPr>
          <w:rFonts w:ascii="Arial" w:hAnsi="Arial" w:cs="Arial"/>
          <w:b/>
          <w:color w:val="000000" w:themeColor="text1"/>
          <w:sz w:val="24"/>
          <w:szCs w:val="24"/>
          <w:lang w:val="ro-RO"/>
        </w:rPr>
      </w:pPr>
      <w:r w:rsidRPr="00D06AF3">
        <w:rPr>
          <w:rFonts w:ascii="Arial" w:hAnsi="Arial" w:cs="Arial"/>
          <w:b/>
          <w:color w:val="000000" w:themeColor="text1"/>
          <w:sz w:val="24"/>
          <w:szCs w:val="24"/>
          <w:lang w:val="ro-RO"/>
        </w:rPr>
        <w:t xml:space="preserve">                                          Anexa nr. </w:t>
      </w:r>
      <w:r w:rsidR="00707433" w:rsidRPr="00D06AF3">
        <w:rPr>
          <w:rFonts w:ascii="Arial" w:hAnsi="Arial" w:cs="Arial"/>
          <w:b/>
          <w:color w:val="000000" w:themeColor="text1"/>
          <w:sz w:val="24"/>
          <w:szCs w:val="24"/>
          <w:lang w:val="ro-RO"/>
        </w:rPr>
        <w:t>2</w:t>
      </w:r>
      <w:r w:rsidRPr="00D06AF3">
        <w:rPr>
          <w:rFonts w:ascii="Arial" w:hAnsi="Arial" w:cs="Arial"/>
          <w:b/>
          <w:color w:val="000000" w:themeColor="text1"/>
          <w:sz w:val="24"/>
          <w:szCs w:val="24"/>
          <w:lang w:val="ro-RO"/>
        </w:rPr>
        <w:t xml:space="preserve"> la Anunțul de concurs nr. </w:t>
      </w:r>
      <w:r w:rsidR="007E55C6">
        <w:rPr>
          <w:rFonts w:ascii="Arial" w:hAnsi="Arial" w:cs="Arial"/>
          <w:b/>
          <w:color w:val="000000" w:themeColor="text1"/>
          <w:sz w:val="24"/>
          <w:szCs w:val="24"/>
          <w:lang w:val="ro-RO"/>
        </w:rPr>
        <w:t>28491</w:t>
      </w:r>
      <w:r w:rsidR="00B416C2" w:rsidRPr="00D06AF3">
        <w:rPr>
          <w:rFonts w:ascii="Arial" w:hAnsi="Arial" w:cs="Arial"/>
          <w:b/>
          <w:color w:val="000000" w:themeColor="text1"/>
          <w:sz w:val="24"/>
          <w:szCs w:val="24"/>
          <w:lang w:val="ro-RO"/>
        </w:rPr>
        <w:t>/</w:t>
      </w:r>
      <w:r w:rsidR="007E55C6">
        <w:rPr>
          <w:rFonts w:ascii="Arial" w:hAnsi="Arial" w:cs="Arial"/>
          <w:b/>
          <w:color w:val="000000" w:themeColor="text1"/>
          <w:sz w:val="24"/>
          <w:szCs w:val="24"/>
          <w:lang w:val="ro-RO"/>
        </w:rPr>
        <w:t>12</w:t>
      </w:r>
      <w:r w:rsidR="00B416C2" w:rsidRPr="00D06AF3">
        <w:rPr>
          <w:rFonts w:ascii="Arial" w:hAnsi="Arial" w:cs="Arial"/>
          <w:b/>
          <w:color w:val="000000" w:themeColor="text1"/>
          <w:sz w:val="24"/>
          <w:szCs w:val="24"/>
          <w:lang w:val="ro-RO"/>
        </w:rPr>
        <w:t>.0</w:t>
      </w:r>
      <w:r w:rsidR="007E55C6">
        <w:rPr>
          <w:rFonts w:ascii="Arial" w:hAnsi="Arial" w:cs="Arial"/>
          <w:b/>
          <w:color w:val="000000" w:themeColor="text1"/>
          <w:sz w:val="24"/>
          <w:szCs w:val="24"/>
          <w:lang w:val="ro-RO"/>
        </w:rPr>
        <w:t>5</w:t>
      </w:r>
      <w:bookmarkStart w:id="0" w:name="_GoBack"/>
      <w:bookmarkEnd w:id="0"/>
      <w:r w:rsidR="00B416C2" w:rsidRPr="00D06AF3">
        <w:rPr>
          <w:rFonts w:ascii="Arial" w:hAnsi="Arial" w:cs="Arial"/>
          <w:b/>
          <w:color w:val="000000" w:themeColor="text1"/>
          <w:sz w:val="24"/>
          <w:szCs w:val="24"/>
          <w:lang w:val="ro-RO"/>
        </w:rPr>
        <w:t>.2023</w:t>
      </w:r>
    </w:p>
    <w:p w:rsidR="001A210C" w:rsidRPr="00D06AF3" w:rsidRDefault="001A210C" w:rsidP="00C24661">
      <w:pPr>
        <w:pStyle w:val="NormalWeb"/>
        <w:shd w:val="clear" w:color="auto" w:fill="FFFFFF"/>
        <w:spacing w:before="0" w:beforeAutospacing="0" w:after="0" w:afterAutospacing="0"/>
        <w:textAlignment w:val="baseline"/>
        <w:rPr>
          <w:rStyle w:val="Strong"/>
          <w:rFonts w:ascii="inherit" w:hAnsi="inherit"/>
          <w:color w:val="000000" w:themeColor="text1"/>
          <w:bdr w:val="none" w:sz="0" w:space="0" w:color="auto" w:frame="1"/>
          <w:lang w:val="ro-RO"/>
        </w:rPr>
      </w:pPr>
    </w:p>
    <w:p w:rsidR="001A210C" w:rsidRPr="00D06AF3" w:rsidRDefault="001A210C" w:rsidP="00C24661">
      <w:pPr>
        <w:pStyle w:val="NormalWeb"/>
        <w:shd w:val="clear" w:color="auto" w:fill="FFFFFF"/>
        <w:spacing w:before="0" w:beforeAutospacing="0" w:after="0" w:afterAutospacing="0"/>
        <w:textAlignment w:val="baseline"/>
        <w:rPr>
          <w:rStyle w:val="Strong"/>
          <w:rFonts w:ascii="inherit" w:hAnsi="inherit"/>
          <w:color w:val="000000" w:themeColor="text1"/>
          <w:bdr w:val="none" w:sz="0" w:space="0" w:color="auto" w:frame="1"/>
          <w:lang w:val="ro-RO"/>
        </w:rPr>
      </w:pPr>
    </w:p>
    <w:p w:rsidR="001A210C" w:rsidRPr="00D06AF3" w:rsidRDefault="00AF5B5D" w:rsidP="001A210C">
      <w:pPr>
        <w:spacing w:after="0"/>
        <w:jc w:val="center"/>
        <w:rPr>
          <w:rFonts w:ascii="Arial" w:hAnsi="Arial" w:cs="Arial"/>
          <w:b/>
          <w:color w:val="000000" w:themeColor="text1"/>
          <w:sz w:val="24"/>
          <w:szCs w:val="24"/>
          <w:lang w:val="ro-RO"/>
        </w:rPr>
      </w:pPr>
      <w:r w:rsidRPr="00D06AF3">
        <w:rPr>
          <w:rFonts w:ascii="Arial" w:hAnsi="Arial" w:cs="Arial"/>
          <w:b/>
          <w:color w:val="000000" w:themeColor="text1"/>
          <w:sz w:val="24"/>
          <w:szCs w:val="24"/>
          <w:lang w:val="ro-RO"/>
        </w:rPr>
        <w:t xml:space="preserve">BIBLIOGRAFIA ȘI TEMATICA </w:t>
      </w:r>
    </w:p>
    <w:p w:rsidR="001A210C" w:rsidRPr="00D06AF3" w:rsidRDefault="001A210C" w:rsidP="00AF5B5D">
      <w:pPr>
        <w:pStyle w:val="NormalWeb"/>
        <w:shd w:val="clear" w:color="auto" w:fill="FFFFFF"/>
        <w:spacing w:before="0" w:beforeAutospacing="0" w:after="0" w:afterAutospacing="0" w:line="276" w:lineRule="auto"/>
        <w:ind w:right="-270"/>
        <w:textAlignment w:val="baseline"/>
        <w:rPr>
          <w:rStyle w:val="Strong"/>
          <w:rFonts w:ascii="Arial" w:hAnsi="Arial" w:cs="Arial"/>
          <w:color w:val="000000" w:themeColor="text1"/>
          <w:bdr w:val="none" w:sz="0" w:space="0" w:color="auto" w:frame="1"/>
          <w:lang w:val="ro-RO"/>
        </w:rPr>
      </w:pPr>
    </w:p>
    <w:p w:rsidR="00AF5B5D" w:rsidRPr="00D06AF3" w:rsidRDefault="00AF5B5D" w:rsidP="00AF5B5D">
      <w:pPr>
        <w:pStyle w:val="NormalWeb"/>
        <w:shd w:val="clear" w:color="auto" w:fill="FFFFFF"/>
        <w:spacing w:before="0" w:beforeAutospacing="0" w:after="0" w:afterAutospacing="0" w:line="276" w:lineRule="auto"/>
        <w:ind w:right="-270"/>
        <w:textAlignment w:val="baseline"/>
        <w:rPr>
          <w:rStyle w:val="Strong"/>
          <w:rFonts w:ascii="Arial" w:hAnsi="Arial" w:cs="Arial"/>
          <w:color w:val="000000" w:themeColor="text1"/>
          <w:bdr w:val="none" w:sz="0" w:space="0" w:color="auto" w:frame="1"/>
          <w:lang w:val="ro-RO"/>
        </w:rPr>
      </w:pPr>
    </w:p>
    <w:p w:rsidR="00C24661" w:rsidRPr="00D06AF3" w:rsidRDefault="00C24661" w:rsidP="00AF5B5D">
      <w:pPr>
        <w:pStyle w:val="NormalWeb"/>
        <w:shd w:val="clear" w:color="auto" w:fill="FFFFFF"/>
        <w:spacing w:before="0" w:beforeAutospacing="0" w:after="0" w:afterAutospacing="0" w:line="276" w:lineRule="auto"/>
        <w:ind w:right="-270"/>
        <w:textAlignment w:val="baseline"/>
        <w:rPr>
          <w:rFonts w:ascii="Arial" w:hAnsi="Arial" w:cs="Arial"/>
          <w:color w:val="000000" w:themeColor="text1"/>
          <w:lang w:val="ro-RO"/>
        </w:rPr>
      </w:pPr>
      <w:r w:rsidRPr="00D06AF3">
        <w:rPr>
          <w:rStyle w:val="Strong"/>
          <w:rFonts w:ascii="Arial" w:hAnsi="Arial" w:cs="Arial"/>
          <w:color w:val="000000" w:themeColor="text1"/>
          <w:bdr w:val="none" w:sz="0" w:space="0" w:color="auto" w:frame="1"/>
          <w:lang w:val="ro-RO"/>
        </w:rPr>
        <w:t>I. PROBA SCRIS</w:t>
      </w:r>
      <w:r w:rsidR="00AF5B5D" w:rsidRPr="00D06AF3">
        <w:rPr>
          <w:rStyle w:val="Strong"/>
          <w:rFonts w:ascii="Arial" w:hAnsi="Arial" w:cs="Arial"/>
          <w:color w:val="000000" w:themeColor="text1"/>
          <w:bdr w:val="none" w:sz="0" w:space="0" w:color="auto" w:frame="1"/>
          <w:lang w:val="ro-RO"/>
        </w:rPr>
        <w:t>Ă</w:t>
      </w:r>
      <w:r w:rsidRPr="00D06AF3">
        <w:rPr>
          <w:rFonts w:ascii="Arial" w:hAnsi="Arial" w:cs="Arial"/>
          <w:color w:val="000000" w:themeColor="text1"/>
          <w:lang w:val="ro-RO"/>
        </w:rPr>
        <w:br/>
      </w:r>
      <w:r w:rsidR="00AF5B5D" w:rsidRPr="00D06AF3">
        <w:rPr>
          <w:rStyle w:val="Strong"/>
          <w:rFonts w:ascii="Arial" w:hAnsi="Arial" w:cs="Arial"/>
          <w:color w:val="000000" w:themeColor="text1"/>
          <w:bdr w:val="none" w:sz="0" w:space="0" w:color="auto" w:frame="1"/>
          <w:lang w:val="ro-RO"/>
        </w:rPr>
        <w:t>I</w:t>
      </w:r>
      <w:r w:rsidR="004D5AF7" w:rsidRPr="00D06AF3">
        <w:rPr>
          <w:rStyle w:val="Strong"/>
          <w:rFonts w:ascii="Arial" w:hAnsi="Arial" w:cs="Arial"/>
          <w:color w:val="000000" w:themeColor="text1"/>
          <w:bdr w:val="none" w:sz="0" w:space="0" w:color="auto" w:frame="1"/>
          <w:lang w:val="ro-RO"/>
        </w:rPr>
        <w:t>I</w:t>
      </w:r>
      <w:r w:rsidR="00AF5B5D" w:rsidRPr="00D06AF3">
        <w:rPr>
          <w:rStyle w:val="Strong"/>
          <w:rFonts w:ascii="Arial" w:hAnsi="Arial" w:cs="Arial"/>
          <w:color w:val="000000" w:themeColor="text1"/>
          <w:bdr w:val="none" w:sz="0" w:space="0" w:color="auto" w:frame="1"/>
          <w:lang w:val="ro-RO"/>
        </w:rPr>
        <w:t>. PROBA PRACTICĂ</w:t>
      </w:r>
    </w:p>
    <w:p w:rsidR="00AF5B5D" w:rsidRPr="00D06AF3" w:rsidRDefault="00AF5B5D" w:rsidP="00AF5B5D">
      <w:pPr>
        <w:pStyle w:val="NormalWeb"/>
        <w:shd w:val="clear" w:color="auto" w:fill="FFFFFF"/>
        <w:spacing w:before="0" w:beforeAutospacing="0" w:after="0" w:afterAutospacing="0" w:line="276" w:lineRule="auto"/>
        <w:ind w:right="-270"/>
        <w:textAlignment w:val="baseline"/>
        <w:rPr>
          <w:rStyle w:val="Strong"/>
          <w:rFonts w:ascii="Arial" w:hAnsi="Arial" w:cs="Arial"/>
          <w:color w:val="000000" w:themeColor="text1"/>
          <w:bdr w:val="none" w:sz="0" w:space="0" w:color="auto" w:frame="1"/>
          <w:lang w:val="ro-RO"/>
        </w:rPr>
      </w:pPr>
    </w:p>
    <w:p w:rsidR="00950C65" w:rsidRPr="00D06AF3" w:rsidRDefault="00950C65" w:rsidP="00950C65">
      <w:pPr>
        <w:pStyle w:val="NormalWeb"/>
        <w:shd w:val="clear" w:color="auto" w:fill="FFFFFF"/>
        <w:spacing w:before="0" w:beforeAutospacing="0" w:after="0" w:afterAutospacing="0" w:line="276" w:lineRule="auto"/>
        <w:ind w:right="-270"/>
        <w:jc w:val="center"/>
        <w:textAlignment w:val="baseline"/>
        <w:rPr>
          <w:rStyle w:val="Strong"/>
          <w:rFonts w:ascii="Arial" w:hAnsi="Arial" w:cs="Arial"/>
          <w:i/>
          <w:color w:val="000000" w:themeColor="text1"/>
          <w:bdr w:val="none" w:sz="0" w:space="0" w:color="auto" w:frame="1"/>
          <w:lang w:val="ro-RO"/>
        </w:rPr>
      </w:pPr>
      <w:r w:rsidRPr="00D06AF3">
        <w:rPr>
          <w:rStyle w:val="Strong"/>
          <w:rFonts w:ascii="Arial" w:hAnsi="Arial" w:cs="Arial"/>
          <w:i/>
          <w:color w:val="000000" w:themeColor="text1"/>
          <w:bdr w:val="none" w:sz="0" w:space="0" w:color="auto" w:frame="1"/>
          <w:lang w:val="ro-RO"/>
        </w:rPr>
        <w:t>TEMATICA</w:t>
      </w:r>
    </w:p>
    <w:p w:rsidR="006E7CD8" w:rsidRPr="00D06AF3" w:rsidRDefault="006E7CD8" w:rsidP="00D06AF3">
      <w:pPr>
        <w:pStyle w:val="NormalWeb"/>
        <w:shd w:val="clear" w:color="auto" w:fill="FFFFFF"/>
        <w:spacing w:before="0" w:beforeAutospacing="0" w:after="0" w:afterAutospacing="0" w:line="276" w:lineRule="auto"/>
        <w:ind w:right="-270"/>
        <w:jc w:val="both"/>
        <w:textAlignment w:val="baseline"/>
        <w:rPr>
          <w:rStyle w:val="Strong"/>
          <w:rFonts w:ascii="Arial" w:hAnsi="Arial" w:cs="Arial"/>
          <w:i/>
          <w:color w:val="000000" w:themeColor="text1"/>
          <w:bdr w:val="none" w:sz="0" w:space="0" w:color="auto" w:frame="1"/>
          <w:lang w:val="ro-RO"/>
        </w:rPr>
      </w:pPr>
    </w:p>
    <w:p w:rsidR="00C24661" w:rsidRPr="00D06AF3" w:rsidRDefault="00AF5B5D" w:rsidP="00D06AF3">
      <w:pPr>
        <w:pStyle w:val="NormalWeb"/>
        <w:shd w:val="clear" w:color="auto" w:fill="FFFFFF"/>
        <w:spacing w:before="0" w:beforeAutospacing="0" w:after="0" w:afterAutospacing="0" w:line="276" w:lineRule="auto"/>
        <w:ind w:right="-270"/>
        <w:jc w:val="both"/>
        <w:textAlignment w:val="baseline"/>
        <w:rPr>
          <w:rStyle w:val="Strong"/>
          <w:rFonts w:ascii="Arial" w:hAnsi="Arial" w:cs="Arial"/>
          <w:color w:val="000000" w:themeColor="text1"/>
          <w:bdr w:val="none" w:sz="0" w:space="0" w:color="auto" w:frame="1"/>
          <w:lang w:val="ro-RO"/>
        </w:rPr>
      </w:pPr>
      <w:r w:rsidRPr="00D06AF3">
        <w:rPr>
          <w:rStyle w:val="Strong"/>
          <w:rFonts w:ascii="Arial" w:hAnsi="Arial" w:cs="Arial"/>
          <w:color w:val="000000" w:themeColor="text1"/>
          <w:bdr w:val="none" w:sz="0" w:space="0" w:color="auto" w:frame="1"/>
          <w:lang w:val="ro-RO"/>
        </w:rPr>
        <w:t>I. PROBA SCRISĂ</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 Conceptia clinico-nosografica in psihiatria contemporana. Clasificarea tulburarilor mintale (ICD-10-WHO, DSM-IVAPA). Criterii de validitate si credibilitate a diagnosticului psihiatric.(9,13,17,23,24,25,26,28,29)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 Normalitate, anormalitate, sanatate si boala psihica.(8,11,17,19,27,28)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 Bazele biologice ale psihiatriei. Genetica si psihiatria.(9,17,19)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 Bazele biologice ale psihiatriei (6,9,17)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neurotransmitatorii</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neuroanatomie functionala</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5. Doctrine psihopatologice: psihanaliza, cognitivismul, comportamentalismul (behaviourism-ul), configurationismul (gestalt-ismul), psihopatologia dezvoltarii, organodinamismul, etc.(5,8,9,17)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6. Aspecte sociologice in psihiatrie: dinamica microgrupului familial, reteaua de suport social, conceptul de \"normalizare\" si \"proiect de viata\", \"etichetarea\" sociala in psihiatrie, disabilitatile sociale si destatuarea in psihiatrie.(4,9,12,18)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7. Epidemiologia psihiatrica.(9,17)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8. Etiopatogeneza generala psihiatrica: tipurile de patogeneza psihiatrica. Vulnerabilitatea si factorii de risc in psihiatrie (factorii de \"teren\").(9,11,12,17)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9. Influente psiho-sociale stresante in etiopatogenia tulburarilor psihice (psihogeneza/sociogeneza). Conceptul de endogeneza si somatogeneza in psihiatrie. (11,12,17)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xml:space="preserve">10. Semiologie psihiatrica: simptome psihopatologice constand in tulburarea diverselor functii psihice: atentie (prosexie), perceptie, memorie (si reprezentare), imaginatie, </w:t>
      </w:r>
      <w:r w:rsidRPr="00D06AF3">
        <w:rPr>
          <w:rFonts w:ascii="Arial" w:hAnsi="Arial" w:cs="Arial"/>
          <w:color w:val="000000" w:themeColor="text1"/>
          <w:sz w:val="24"/>
          <w:szCs w:val="24"/>
          <w:lang w:val="ro-RO"/>
        </w:rPr>
        <w:lastRenderedPageBreak/>
        <w:t xml:space="preserve">gandire, dimensiunea pulsionala si afectiva a psihismului, motivatie, actiune voluntara, limbaj si comunicare, expresivitate si dimensiunea spirituala a psihismului (in special constiinta </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morala). (1,2,5,15,17)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11. Semiologie psihiatrica: sindroame psihopatologice: tulburari ale constientei (vigilitatii, \"delirium\" si tulburari ale somnului cu vise, etc.), sindrom (s.) anxios, s. fobic, s. obsesiv si compulsiv, s. depresiv, s. maniacal, s. delirant, s. halucinator, s. de depersonalizare, s. de transparenta-influenta psihica, s. dezorganizant ideoverbal (tulburari formale ale cursului gandirii, ale semanticii vorbirii), s. deficitar catatonic, s. amnestic organic, s. demential, s. retardare mintala (oligofrenie). (1,2,5,15,17)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Nota: In domeniul psihopatologiei descriptive sunt recomandate instrumentele OMS si europene SCAN, CIDI, AMDP, manualele clasice de psihiatrie (Kaplan, Oxford, Kendell, etc.).</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12. Boala Alzheimer si alte demente (neuro-degenerative) predominant ale varstei a III-a. Elemente ale neuro-psihopatologiei corticale si subcorticale: (de lob frontal, temporal, parietal, occipital: afazii, apraxii, sindroame extrapiramidale si talamice). (1,4,5,9,13,15,18,21,23,24,25,26,28,29)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13. Tulburari psihopatologice dupa traumatismele cerebrale.(1,9,13,18,23,24,25,26,28,29)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14. Tulburari psihopatologice in ASC si in alte tulburari circulatorii cerebrale. (1,9,13,18,23,24,25,26,28,29)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15. Tulburari psihopatologice in infectii (cu localizare cerebrala, generale sau cu alta localizare dar cu afectare cerebrala), inclusiv in infectiile HIV si in TBC. (1,4,9,13,18,23,24,25,26,28,29)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16. Tulburari psihopatologice in tumorile cerebrale.(1,9,13,18,23,24,25,26,28,29)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17. Tulburari psihopatologice in discrinii (endocrinopatii).(1,3,9,13,18,23,24,25,26,28,29)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18. Tulburari psihopatologice corelate ciclului menstrual, sarcinii si perioadei puerperale. (1,9,13,18,23,24,25,26,28,29)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19. Tulburari psihopatologice in epilepsie. (1,9,13,18,23,24,25,26,28,29)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xml:space="preserve">20. Alcoolismul: aspecte psihologice si sociale; tulburari psihopatologice si somatice </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(1,4,9,11,12,16,18,23,24,25,26,28,29)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21. Toxicomaniile altele decat cea alcoolica: aspecte psihologice si sociale; abuzul si dependenta; tulburari psihopatologice si somatice. (1,4,13,18,23,24,25,26,28,29)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22. Psihozele schizofrene, inclusiv tulburarea schizotipala. (1,3,4,5,9,13,14,15,16,17,23,24,25,26,28,30)</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lastRenderedPageBreak/>
        <w:t>23. Psihozele (delirante) acute si cele persistente. (1,3,4,5,9,13,15,16,17,23,24,25,26,28,29)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24. Tulburarile dispozitiei: tulburarea bipolara si cea monopolara depresiva (depresia recurenta), inclusiv ciclotimia si distimia. (1,3,4,5,7,9,13,15,16,18,23,24,25,26,28,29)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25. Tulburari de anxietate (tulburarea anxioasa, atacul de panica, fobiile). (1,3,4,5,9,13,15,16,18,23,24,25,26,28,29)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26. Tulburari nevrotice si somatoforme: - tulburarea (nevrotica) predominant fobica; - tulburarea (nevrotica) predominant obsesiv-compulsiva; - Tulburarea nevrotica predominant conversiva si disociativa, inclusiv s. Ganser si personalitatile multiple; - Tulburarea de somatizare, somatoforma nediferentiata, hipocondria nevrotica, disfunctia neurovegetativa somatoforma, algia psihogena; - tulburarea (nevrotica) astenica si cea de depersonalizare. Neurastenia. (1,3,4,5,9,13,15,16,18,23,24,25,26,28,29)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27. Reactia la stress sever (acuta si posttraumatica) si tulburarea de adaptare. (1,4,9,13,23,24,25,26,28,29)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28. Sindroame comportamentale asociate unei dereglari fiziologice: tulburari ale instinctului alimentar si sexual, ale agresivitatii si cele ale somnului. (1,9,13,15,23,24,25,26,28,29)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29. Tulburari de personalitate.(1,3,4,9,13,15,18,23,24,25,26,28,29)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30. Suicidul in perspectiva psihiatriei.(3,4,16,20,28)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31. Psihosomatica (3,4,17,18)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32. Probleme de psihiatrie in practica medicului de familie.(4,12,18)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33. Aspecte clinice specifice ciclurilor vietii.(1,4,18,28)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34. Urgente in psihiatrie.(3,4,16)</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35. Interventia in criza.(3,4,16)</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36. Intarzierea mintala.(1,9,13,18,23,24,25,26,28,29)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37. Tulburari specifice de dezvoltare in perioada copilariei(9,23,24,25,26,28,29)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38. Tulburari invadante (pervasive): autismul infantil si tulburarile conexe. (9,23,24,25,26,28,29)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39. Tulburari comportamentale si emotionale cu debut la varsta infanto-juvenila, inclusiv tulburarile de conduita (tulburari predominant in sfera: alimentatiei, controlului sfincterian, agresivitatii la varsta infanto-juvenila). (9,23,24,25,26,28,29)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40. Terapiile psihofarmacologice. (1,3,4,7,14,15,16,19,22)</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41. Terapia electroconvulsivanta.(1,9,17)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lastRenderedPageBreak/>
        <w:t>42. Psihoterapiile: terapii comportamental-cognitive, de inspiratie psihanalitica, experientiale (individuale si de grup).(1,4,8,12,18,25)</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43. Reabilitare si reinsertie psiho-sociala.(9,12,16,18)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44. Expertiza psihiatrico-legala.(1,3,4,18,19,20,27,28)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45. Expertiza capacitatii de munca: boala, deficienta (defect), disabilitate (incapacitate), handicap; programe de reabilitare in roluri sociale.(3,9,17)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46. Reteaua institutiilor psihiatrice.(3,4,18)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47. Psihiatria comunitara.(12,18)</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48. Psihiatria de legatura.(4)</w:t>
      </w:r>
    </w:p>
    <w:p w:rsidR="006E7CD8" w:rsidRPr="00D06AF3" w:rsidRDefault="006E7CD8" w:rsidP="00D06AF3">
      <w:pPr>
        <w:spacing w:line="240" w:lineRule="auto"/>
        <w:jc w:val="both"/>
        <w:rPr>
          <w:rFonts w:ascii="Arial" w:hAnsi="Arial" w:cs="Arial"/>
          <w:color w:val="000000" w:themeColor="text1"/>
          <w:sz w:val="24"/>
          <w:szCs w:val="24"/>
          <w:lang w:val="ro-RO"/>
        </w:rPr>
      </w:pPr>
    </w:p>
    <w:p w:rsidR="006E7CD8" w:rsidRPr="00D06AF3" w:rsidRDefault="006E7CD8" w:rsidP="00D06AF3">
      <w:pPr>
        <w:spacing w:line="240" w:lineRule="auto"/>
        <w:jc w:val="both"/>
        <w:rPr>
          <w:rFonts w:ascii="Arial" w:hAnsi="Arial" w:cs="Arial"/>
          <w:b/>
          <w:color w:val="000000" w:themeColor="text1"/>
          <w:sz w:val="24"/>
          <w:szCs w:val="24"/>
          <w:lang w:val="ro-RO"/>
        </w:rPr>
      </w:pPr>
      <w:r w:rsidRPr="00D06AF3">
        <w:rPr>
          <w:rFonts w:ascii="Arial" w:hAnsi="Arial" w:cs="Arial"/>
          <w:b/>
          <w:color w:val="000000" w:themeColor="text1"/>
          <w:sz w:val="24"/>
          <w:szCs w:val="24"/>
          <w:lang w:val="ro-RO"/>
        </w:rPr>
        <w:t>II. PROBA PRACTICA</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 Examinarea, obtinerea datelor si diagnosticul in psihiatrie. (1,3,4,8,9,23,24,25,26,28,29)</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Tipuri de interviu (structurat, semistructurat, nestructurat); cunoasterea principalelor instrumente OMS in acest domeniu: SCAN, CIDI.</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Foi de observatie si evidenta standardizata in psihiatrie (AMDP-PHSD-OMS)</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Diagnosticul in perspectiva definitiilor operationale in psihiatrie pe baza \"criteriilor de diagnostic\" ale ICD-10-DCR si DSM-IV</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 Diagnosticul pe axe (perspectiva DSM-IV si ICD-10)</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 Tomografia computerizata, RMN (1,9,17)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 Electroencefalografia in psihiatrie. (1,17)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 Examenul fundului de ochi in psihiatrie (17)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5. Teste biochimice in psihiatrie: testul de supresie a dezametazonei (DST), testul de stimulare a tireotopului (TRH).(1,17)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6. Probe psihologice de evaluare a functiilor cognitive: atentiei, perceptiei, memoriei; instrumente si tehnici de evaluare a inteligentei si \"capacitatilor cognitive\" la diverste varste (Wechsler: WAIS, WISC, Raven, etc.).(12,17)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7. Tehnici proiective de investigare a personalitatii in perspectiva psihiatriei: Rorschach, TAT, Rosenzweig, Szondi, Luscher, etc.(12,17)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8. Chestionare pentru investigarea personalitatii: MMPI, PF16, IPDE interviul OMS, Tyrer, Karolinska, etc.(12,17)</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lastRenderedPageBreak/>
        <w:t>9. Scale de evaluare psihopatologice: globale: SCL-90, CRSP, BRPS si pentru anumite nuclee sindromatice ca depresia, anxietatea, fobiile, schizofrenia pozitiva si cea negativa, etc.(12)</w:t>
      </w:r>
    </w:p>
    <w:p w:rsidR="006E7CD8" w:rsidRPr="00D06AF3" w:rsidRDefault="006E7CD8"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10. Scale de evaluare observationale a comportamentului in diferite imprejurari: in spital, la ergoterapie, in societate; evaluarea disabilitatilor (DAS) si alte scale de evaluare utile in psihiatrie.(12)</w:t>
      </w:r>
    </w:p>
    <w:p w:rsidR="00C24661" w:rsidRPr="00D06AF3" w:rsidRDefault="00C24661" w:rsidP="00D06AF3">
      <w:pPr>
        <w:pStyle w:val="NormalWeb"/>
        <w:shd w:val="clear" w:color="auto" w:fill="FFFFFF"/>
        <w:spacing w:before="0" w:beforeAutospacing="0" w:after="0" w:afterAutospacing="0" w:line="276" w:lineRule="auto"/>
        <w:ind w:right="-270"/>
        <w:jc w:val="both"/>
        <w:textAlignment w:val="baseline"/>
        <w:rPr>
          <w:rFonts w:ascii="Arial" w:hAnsi="Arial" w:cs="Arial"/>
          <w:color w:val="000000" w:themeColor="text1"/>
          <w:lang w:val="ro-RO"/>
        </w:rPr>
      </w:pPr>
    </w:p>
    <w:p w:rsidR="00C24661" w:rsidRPr="00D06AF3" w:rsidRDefault="00950C65" w:rsidP="00D06AF3">
      <w:pPr>
        <w:pStyle w:val="NormalWeb"/>
        <w:shd w:val="clear" w:color="auto" w:fill="FFFFFF"/>
        <w:spacing w:before="0" w:beforeAutospacing="0" w:after="0" w:afterAutospacing="0" w:line="276" w:lineRule="auto"/>
        <w:ind w:right="-270"/>
        <w:jc w:val="center"/>
        <w:textAlignment w:val="baseline"/>
        <w:rPr>
          <w:rStyle w:val="Strong"/>
          <w:rFonts w:ascii="Arial" w:hAnsi="Arial" w:cs="Arial"/>
          <w:i/>
          <w:color w:val="000000" w:themeColor="text1"/>
          <w:bdr w:val="none" w:sz="0" w:space="0" w:color="auto" w:frame="1"/>
          <w:lang w:val="ro-RO"/>
        </w:rPr>
      </w:pPr>
      <w:r w:rsidRPr="00D06AF3">
        <w:rPr>
          <w:rStyle w:val="Strong"/>
          <w:rFonts w:ascii="Arial" w:hAnsi="Arial" w:cs="Arial"/>
          <w:i/>
          <w:color w:val="000000" w:themeColor="text1"/>
          <w:bdr w:val="none" w:sz="0" w:space="0" w:color="auto" w:frame="1"/>
          <w:lang w:val="ro-RO"/>
        </w:rPr>
        <w:t>BIBLIOGRAFIA</w:t>
      </w:r>
    </w:p>
    <w:p w:rsidR="00950C65" w:rsidRPr="00D06AF3" w:rsidRDefault="00950C65" w:rsidP="00D06AF3">
      <w:pPr>
        <w:pStyle w:val="NormalWeb"/>
        <w:shd w:val="clear" w:color="auto" w:fill="FFFFFF"/>
        <w:spacing w:before="0" w:beforeAutospacing="0" w:after="0" w:afterAutospacing="0" w:line="276" w:lineRule="auto"/>
        <w:ind w:right="-270"/>
        <w:jc w:val="both"/>
        <w:textAlignment w:val="baseline"/>
        <w:rPr>
          <w:rFonts w:ascii="Arial" w:hAnsi="Arial" w:cs="Arial"/>
          <w:color w:val="000000" w:themeColor="text1"/>
          <w:lang w:val="ro-RO"/>
        </w:rPr>
      </w:pP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 Birt A.M. Psihiatrie.Prolegomene clinice, Ed. Dacia Cluj-Napoca,2001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 Brânzei P., Chirita V., Boisteanu P., Cosmovici N., Astarastoae V., Chirita R. Elemente de semiologie psihiatrica si psihodiagnostic, Ed. Psihomnia, Iasi, 1995</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3. Chirita R., Papari A - Manual de psihiatrie clinica si psihologie medicala, Ed. Fundatia \"Andrei Saguna\", Constanta, 2002</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4. Chirita R., Papari A (coord.) -Tratat de Psihiatrie, Ed. Fundatia \"Andrei Saguna\", Constanta, 2002</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5. Ey H., Bernard P., Brisset Ch., Manuel de Psychiatrie, Ed. Masson, Paris, 1989</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6. Gheorghe M.D. - Actualitati în psihiatria biologica, Ed. Intact, 1999, Bucuresti</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7. Gheorghe M.D. - Ghid terapeutic. Tulburare bipolara, Ed. Medicala Universitara, Craiova 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8. Ionescu G. - Tratat de psihologie medicala si psihoterapie, Ed. Asklepios, 1995</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9. Kaplan J. H, Sadock B. J., Grebb J.A, Synopsis of Psychiatry, Seventh Edition, Wiliams and Wilkins, Baltimore</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10. Kaplan J. H, Sadock B. J.- Taerapia medicamentoasa în Psihiatrie, Ed. Calisto, 2002</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11. Lazarescu M., Psihopatologie clinica, Ed. Vest, Timisoara, 1994</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12. Lazarescu M., Ogodescu D. - Îndreptar de psihiatrie, Ed. Helicon Timisoara, 1995</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13. Lazarescu M. (coord) - Clasificarea tulburarilor mentale si de comportament. Simptomatologie si diagnostic clinic, Ed. All Educational, 1998</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14. Marinescu D, Udristoiu T, Chirita V, Ghid Terapeutic. Schizofrenie, Ed. Medicala Universitara Craiova, 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15. Miclutia Ioana - Psihiatrie, Ed. Medicala Universitara Iuliu Hatieganu, Cluj-Napoca, 2002</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16. Nica-Udangiu, Lidia si colab - Ghid de urgente în psihiatrie, Ed. Suita, Bucuresti</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lastRenderedPageBreak/>
        <w:t>17. Predescu V. (sub red) - Psihiatrie,vol I Ed. Medicala, 1988</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18. Predescu V. (sub red) - Psihiatrie,vol II, Ed. Medicala, 1998</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19. Prelipceanu D, Mihailescu R, Teodorescu R, Tratat de sanatate mintala, vol I, Ed. Enciclopedica, Bucuresti, 2000</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20. Scripcaru Gh, Astarastoae V., Boisteanu P., Chirita V, Scripcaru C, Psihiatrie medico-legala, Ed. Polirom, Iasi, 2002</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21. Tudose Catalina Dementele, Ed. Infomedica 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22. Udristoiu T, Marinescu D, Boisteanu P - Ghid terapeutic. Depresie majora, Ed. Medicala Universitara, Craiova, 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23. *** American Psychiatric Association 1987, Diagnostic and Statistical Manual of Mental Disorder, Third Edition, Washington D.C, American Psychiatric Press,1987</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24. *** American Psychiatric Association 1987, Diagnostic and Statistical Manual of Mental Disorder, Third Edition, Washington D.C, American Psychiatric Press, 1994</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25. American Psychiatric Association 1987, Diagnostic and Statistical Manual of Mental Disorder, Third Edition, Washington D.C, American Psychiatric Press, 2001</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26. *** Clasificarea Internationala a Maladiilor (1994), CIM-X-OMS, Ed. Medicala</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27. ***Legea sanatatii mintale si a protectiei persoanelor cu tulburari psihice -Monitorul Oficial al României 2002, XIV, 589, 1-7</w:t>
      </w:r>
    </w:p>
    <w:p w:rsidR="00535230" w:rsidRPr="00D06AF3" w:rsidRDefault="00535230" w:rsidP="00D06AF3">
      <w:pPr>
        <w:spacing w:line="240" w:lineRule="auto"/>
        <w:jc w:val="both"/>
        <w:rPr>
          <w:rFonts w:ascii="Arial" w:hAnsi="Arial" w:cs="Arial"/>
          <w:color w:val="000000" w:themeColor="text1"/>
          <w:sz w:val="24"/>
          <w:szCs w:val="24"/>
          <w:lang w:val="ro-RO"/>
        </w:rPr>
      </w:pPr>
      <w:r w:rsidRPr="00D06AF3">
        <w:rPr>
          <w:rFonts w:ascii="Arial" w:hAnsi="Arial" w:cs="Arial"/>
          <w:color w:val="000000" w:themeColor="text1"/>
          <w:sz w:val="24"/>
          <w:szCs w:val="24"/>
          <w:lang w:val="ro-RO"/>
        </w:rPr>
        <w:t>28. *** Tratat de Psihiatrie, Oxford, Editia II, Ed. Asociatia Psihiatrilor Liberi din România</w:t>
      </w:r>
    </w:p>
    <w:p w:rsidR="00C24661" w:rsidRPr="00D06AF3" w:rsidRDefault="00535230" w:rsidP="00D06AF3">
      <w:pPr>
        <w:pStyle w:val="NormalWeb"/>
        <w:shd w:val="clear" w:color="auto" w:fill="FFFFFF"/>
        <w:spacing w:before="0" w:beforeAutospacing="0" w:after="0" w:afterAutospacing="0" w:line="276" w:lineRule="auto"/>
        <w:ind w:right="-270"/>
        <w:jc w:val="both"/>
        <w:textAlignment w:val="baseline"/>
        <w:rPr>
          <w:rFonts w:ascii="Arial" w:hAnsi="Arial" w:cs="Arial"/>
          <w:color w:val="000000" w:themeColor="text1"/>
          <w:lang w:val="ro-RO"/>
        </w:rPr>
      </w:pPr>
      <w:r w:rsidRPr="00D06AF3">
        <w:rPr>
          <w:rFonts w:ascii="Arial" w:hAnsi="Arial" w:cs="Arial"/>
          <w:color w:val="000000" w:themeColor="text1"/>
          <w:lang w:val="ro-RO"/>
        </w:rPr>
        <w:t>29. ***World Health Organization The ICD-10 Classification of Mental and Behavioural Disorders, Clinical Description and Diagnostic Guidelines, Geneva, WHO, 1992</w:t>
      </w:r>
    </w:p>
    <w:p w:rsidR="00957E89" w:rsidRPr="00D06AF3" w:rsidRDefault="00957E89" w:rsidP="00D06AF3">
      <w:pPr>
        <w:jc w:val="both"/>
        <w:rPr>
          <w:rFonts w:ascii="Arial" w:hAnsi="Arial" w:cs="Arial"/>
          <w:color w:val="000000" w:themeColor="text1"/>
          <w:sz w:val="24"/>
          <w:szCs w:val="24"/>
          <w:lang w:val="ro-RO"/>
        </w:rPr>
      </w:pPr>
    </w:p>
    <w:sectPr w:rsidR="00957E89" w:rsidRPr="00D06AF3" w:rsidSect="00AF5B5D">
      <w:headerReference w:type="default" r:id="rId7"/>
      <w:footerReference w:type="default" r:id="rId8"/>
      <w:pgSz w:w="12240" w:h="15840"/>
      <w:pgMar w:top="1440" w:right="1440" w:bottom="144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826" w:rsidRDefault="00E53826" w:rsidP="001A210C">
      <w:pPr>
        <w:spacing w:after="0" w:line="240" w:lineRule="auto"/>
      </w:pPr>
      <w:r>
        <w:separator/>
      </w:r>
    </w:p>
  </w:endnote>
  <w:endnote w:type="continuationSeparator" w:id="0">
    <w:p w:rsidR="00E53826" w:rsidRDefault="00E53826" w:rsidP="001A2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9F" w:rsidRDefault="00375B9F" w:rsidP="00375B9F">
    <w:pPr>
      <w:pStyle w:val="NoSpacing"/>
      <w:jc w:val="center"/>
      <w:rPr>
        <w:sz w:val="16"/>
        <w:szCs w:val="16"/>
      </w:rPr>
    </w:pPr>
    <w:r>
      <w:rPr>
        <w:sz w:val="16"/>
        <w:szCs w:val="16"/>
      </w:rPr>
      <w:t>Penitenciarul Spital București Rahova</w:t>
    </w:r>
  </w:p>
  <w:p w:rsidR="00375B9F" w:rsidRDefault="00375B9F" w:rsidP="00375B9F">
    <w:pPr>
      <w:pStyle w:val="NoSpacing"/>
      <w:jc w:val="center"/>
      <w:rPr>
        <w:sz w:val="16"/>
        <w:szCs w:val="16"/>
      </w:rPr>
    </w:pPr>
    <w:r>
      <w:rPr>
        <w:sz w:val="16"/>
        <w:szCs w:val="16"/>
      </w:rPr>
      <w:t>București, Șoseaua Alexandriei nr. 240 - 250, sector 5, cod 051527</w:t>
    </w:r>
  </w:p>
  <w:p w:rsidR="00375B9F" w:rsidRDefault="00375B9F" w:rsidP="00375B9F">
    <w:pPr>
      <w:pStyle w:val="NoSpacing"/>
      <w:jc w:val="center"/>
      <w:rPr>
        <w:sz w:val="16"/>
        <w:szCs w:val="16"/>
      </w:rPr>
    </w:pPr>
    <w:r>
      <w:rPr>
        <w:sz w:val="16"/>
        <w:szCs w:val="16"/>
      </w:rPr>
      <w:t>Telefon: 021/421.17.46, fax: 021/421.15.19</w:t>
    </w:r>
  </w:p>
  <w:p w:rsidR="00375B9F" w:rsidRPr="00DE642F" w:rsidRDefault="00375B9F" w:rsidP="00375B9F">
    <w:pPr>
      <w:pStyle w:val="NoSpacing"/>
      <w:jc w:val="center"/>
    </w:pPr>
    <w:r>
      <w:rPr>
        <w:sz w:val="16"/>
        <w:szCs w:val="16"/>
      </w:rPr>
      <w:t xml:space="preserve">e-mail: </w:t>
    </w:r>
    <w:hyperlink r:id="rId1" w:history="1">
      <w:r w:rsidRPr="00A26D04">
        <w:rPr>
          <w:rStyle w:val="Hyperlink"/>
          <w:rFonts w:ascii="Arial" w:hAnsi="Arial" w:cs="Arial"/>
          <w:sz w:val="16"/>
          <w:szCs w:val="16"/>
        </w:rPr>
        <w:t>sprahova@anp.gov.ro</w:t>
      </w:r>
    </w:hyperlink>
    <w:r>
      <w:rPr>
        <w:sz w:val="16"/>
        <w:szCs w:val="16"/>
      </w:rPr>
      <w:t xml:space="preserve">, </w:t>
    </w:r>
    <w:hyperlink r:id="rId2" w:history="1">
      <w:r w:rsidRPr="00A26D04">
        <w:rPr>
          <w:rStyle w:val="Hyperlink"/>
          <w:rFonts w:ascii="Arial" w:hAnsi="Arial" w:cs="Arial"/>
          <w:sz w:val="16"/>
          <w:szCs w:val="16"/>
        </w:rPr>
        <w:t>secretariat44@anp.ro</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826" w:rsidRDefault="00E53826" w:rsidP="001A210C">
      <w:pPr>
        <w:spacing w:after="0" w:line="240" w:lineRule="auto"/>
      </w:pPr>
      <w:r>
        <w:separator/>
      </w:r>
    </w:p>
  </w:footnote>
  <w:footnote w:type="continuationSeparator" w:id="0">
    <w:p w:rsidR="00E53826" w:rsidRDefault="00E53826" w:rsidP="001A2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B9F" w:rsidRPr="009307A2" w:rsidRDefault="00375B9F" w:rsidP="00375B9F">
    <w:pPr>
      <w:pStyle w:val="Header"/>
      <w:jc w:val="center"/>
    </w:pPr>
    <w:r>
      <w:rPr>
        <w:noProof/>
      </w:rPr>
      <w:drawing>
        <wp:anchor distT="0" distB="0" distL="114300" distR="114300" simplePos="0" relativeHeight="251660288" behindDoc="0" locked="0" layoutInCell="1" allowOverlap="1">
          <wp:simplePos x="0" y="0"/>
          <wp:positionH relativeFrom="column">
            <wp:posOffset>4963160</wp:posOffset>
          </wp:positionH>
          <wp:positionV relativeFrom="paragraph">
            <wp:posOffset>219075</wp:posOffset>
          </wp:positionV>
          <wp:extent cx="1666875" cy="400050"/>
          <wp:effectExtent l="0" t="0" r="9525" b="0"/>
          <wp:wrapNone/>
          <wp:docPr id="3" name="Picture 3" descr="rina_simtex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ina_simtex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-55245</wp:posOffset>
          </wp:positionV>
          <wp:extent cx="1381125" cy="9906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1125"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70A5">
      <w:rPr>
        <w:noProof/>
      </w:rPr>
      <w:drawing>
        <wp:inline distT="0" distB="0" distL="0" distR="0">
          <wp:extent cx="5343525" cy="1076325"/>
          <wp:effectExtent l="0" t="0" r="9525" b="9525"/>
          <wp:docPr id="1" name="Picture 1" descr="stem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n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3435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835"/>
    <w:multiLevelType w:val="hybridMultilevel"/>
    <w:tmpl w:val="96E0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145C9"/>
    <w:multiLevelType w:val="hybridMultilevel"/>
    <w:tmpl w:val="C8B8F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5E24BA"/>
    <w:multiLevelType w:val="hybridMultilevel"/>
    <w:tmpl w:val="6CD6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20432F"/>
    <w:multiLevelType w:val="hybridMultilevel"/>
    <w:tmpl w:val="9512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13"/>
    <w:rsid w:val="00126D18"/>
    <w:rsid w:val="001540E5"/>
    <w:rsid w:val="001A210C"/>
    <w:rsid w:val="0020431D"/>
    <w:rsid w:val="00375B9F"/>
    <w:rsid w:val="00417AF7"/>
    <w:rsid w:val="004D5AF7"/>
    <w:rsid w:val="00535230"/>
    <w:rsid w:val="006E7CD8"/>
    <w:rsid w:val="00707433"/>
    <w:rsid w:val="00775413"/>
    <w:rsid w:val="007E55C6"/>
    <w:rsid w:val="00874A51"/>
    <w:rsid w:val="00950C65"/>
    <w:rsid w:val="00957E89"/>
    <w:rsid w:val="009A65AF"/>
    <w:rsid w:val="00A9579E"/>
    <w:rsid w:val="00AF5B5D"/>
    <w:rsid w:val="00B416C2"/>
    <w:rsid w:val="00C24661"/>
    <w:rsid w:val="00C2494E"/>
    <w:rsid w:val="00D06AF3"/>
    <w:rsid w:val="00D97812"/>
    <w:rsid w:val="00E53826"/>
    <w:rsid w:val="00F81BE2"/>
    <w:rsid w:val="00F91598"/>
    <w:rsid w:val="00FC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E6DE7F"/>
  <w15:chartTrackingRefBased/>
  <w15:docId w15:val="{A9E0F770-2236-4263-ABB2-646A4D3DE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46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4661"/>
    <w:rPr>
      <w:b/>
      <w:bCs/>
    </w:rPr>
  </w:style>
  <w:style w:type="paragraph" w:styleId="Header">
    <w:name w:val="header"/>
    <w:basedOn w:val="Normal"/>
    <w:link w:val="HeaderChar"/>
    <w:uiPriority w:val="99"/>
    <w:unhideWhenUsed/>
    <w:rsid w:val="001A2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10C"/>
  </w:style>
  <w:style w:type="paragraph" w:styleId="Footer">
    <w:name w:val="footer"/>
    <w:basedOn w:val="Normal"/>
    <w:link w:val="FooterChar"/>
    <w:uiPriority w:val="99"/>
    <w:unhideWhenUsed/>
    <w:rsid w:val="001A2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10C"/>
  </w:style>
  <w:style w:type="character" w:styleId="Hyperlink">
    <w:name w:val="Hyperlink"/>
    <w:rsid w:val="00375B9F"/>
    <w:rPr>
      <w:color w:val="0000FF"/>
      <w:u w:val="single"/>
    </w:rPr>
  </w:style>
  <w:style w:type="paragraph" w:styleId="NoSpacing">
    <w:name w:val="No Spacing"/>
    <w:uiPriority w:val="1"/>
    <w:qFormat/>
    <w:rsid w:val="00375B9F"/>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69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cretariat44@anp.ro" TargetMode="External"/><Relationship Id="rId1" Type="http://schemas.openxmlformats.org/officeDocument/2006/relationships/hyperlink" Target="mailto:sprahova@anp.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6</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Lăpădat</dc:creator>
  <cp:keywords/>
  <dc:description/>
  <cp:lastModifiedBy>Adrian Ciobanescu</cp:lastModifiedBy>
  <cp:revision>70</cp:revision>
  <dcterms:created xsi:type="dcterms:W3CDTF">2023-02-22T12:31:00Z</dcterms:created>
  <dcterms:modified xsi:type="dcterms:W3CDTF">2023-05-12T07:25:00Z</dcterms:modified>
</cp:coreProperties>
</file>