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B1D0" w14:textId="5F4EA13B" w:rsidR="005D4B81" w:rsidRPr="0092036A" w:rsidRDefault="00D43AE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797554"/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4F7012DA" wp14:editId="410E3EA6">
            <wp:extent cx="6285865" cy="1115695"/>
            <wp:effectExtent l="0" t="0" r="635" b="825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4CDC" w14:textId="77777777" w:rsidR="005D4B81" w:rsidRDefault="005D4B81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9BA7D2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4EB6C7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C83DEF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E5B9FE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A3A1A2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A52295" w14:textId="2B3F9D9C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AE0EB9">
        <w:rPr>
          <w:rFonts w:ascii="Times New Roman" w:hAnsi="Times New Roman"/>
          <w:color w:val="000000" w:themeColor="text1"/>
          <w:sz w:val="28"/>
          <w:szCs w:val="28"/>
        </w:rPr>
        <w:t>ă</w:t>
      </w:r>
      <w:r>
        <w:rPr>
          <w:rFonts w:ascii="Times New Roman" w:hAnsi="Times New Roman"/>
          <w:color w:val="000000" w:themeColor="text1"/>
          <w:sz w:val="28"/>
          <w:szCs w:val="28"/>
        </w:rPr>
        <w:t>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7B1D7D09" w14:textId="72D6D8D1" w:rsidR="00B60269" w:rsidRPr="00AE0EB9" w:rsidRDefault="00B60269" w:rsidP="00B60269">
      <w:pPr>
        <w:pStyle w:val="Textsimplu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MINISTERUL S</w:t>
      </w:r>
      <w:r w:rsid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Ă</w:t>
      </w:r>
      <w:r w:rsidRP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N</w:t>
      </w:r>
      <w:r w:rsid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Ă</w:t>
      </w:r>
      <w:r w:rsidRP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T</w:t>
      </w:r>
      <w:r w:rsid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ĂȚ</w:t>
      </w:r>
      <w:r w:rsidRPr="00AE0EB9">
        <w:rPr>
          <w:rFonts w:ascii="Times New Roman" w:hAnsi="Times New Roman"/>
          <w:b/>
          <w:bCs/>
          <w:color w:val="000000" w:themeColor="text1"/>
          <w:sz w:val="28"/>
          <w:szCs w:val="28"/>
        </w:rPr>
        <w:t>II</w:t>
      </w:r>
    </w:p>
    <w:p w14:paraId="59AB7F00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56AD92" w14:textId="77777777" w:rsidR="00B60269" w:rsidRDefault="00B60269" w:rsidP="00901DDF">
      <w:pPr>
        <w:pStyle w:val="Textsimplu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F00A9C" w14:textId="53025D1F" w:rsidR="00B60269" w:rsidRDefault="00B60269" w:rsidP="00B60269">
      <w:pPr>
        <w:pStyle w:val="Textsimplu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Av</w:t>
      </w:r>
      <w:r w:rsidR="00AE0EB9">
        <w:rPr>
          <w:rFonts w:ascii="Times New Roman" w:hAnsi="Times New Roman"/>
          <w:color w:val="000000" w:themeColor="text1"/>
          <w:sz w:val="24"/>
          <w:szCs w:val="24"/>
        </w:rPr>
        <w:t>â</w:t>
      </w:r>
      <w:r w:rsidRPr="00B60269">
        <w:rPr>
          <w:rFonts w:ascii="Times New Roman" w:hAnsi="Times New Roman"/>
          <w:color w:val="000000" w:themeColor="text1"/>
          <w:sz w:val="24"/>
          <w:szCs w:val="24"/>
        </w:rPr>
        <w:t>nd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E0EB9">
        <w:rPr>
          <w:rFonts w:ascii="Times New Roman" w:hAnsi="Times New Roman"/>
          <w:color w:val="000000" w:themeColor="text1"/>
          <w:sz w:val="24"/>
          <w:szCs w:val="24"/>
        </w:rPr>
        <w:t>î</w:t>
      </w:r>
      <w:r w:rsidRPr="00B60269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legal </w:t>
      </w: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reglementat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prevederile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O.M.S. nr. 166 din 26 </w:t>
      </w:r>
      <w:proofErr w:type="spellStart"/>
      <w:r w:rsidRPr="00B60269">
        <w:rPr>
          <w:rFonts w:ascii="Times New Roman" w:hAnsi="Times New Roman"/>
          <w:color w:val="000000" w:themeColor="text1"/>
          <w:sz w:val="24"/>
          <w:szCs w:val="24"/>
        </w:rPr>
        <w:t>ianuarie</w:t>
      </w:r>
      <w:proofErr w:type="spellEnd"/>
      <w:r w:rsidRPr="00B60269">
        <w:rPr>
          <w:rFonts w:ascii="Times New Roman" w:hAnsi="Times New Roman"/>
          <w:color w:val="000000" w:themeColor="text1"/>
          <w:sz w:val="24"/>
          <w:szCs w:val="24"/>
        </w:rPr>
        <w:t xml:space="preserve"> 2023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B602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metodologiilor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organizarea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desfășurarea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concursurilor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ocupare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posturilor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vacante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temporar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vacante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medic, medic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stomatolog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farmacist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biolog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biochimist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chimist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unitățile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sanitare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direcțiile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sănătate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precum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funcțiilor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secție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laborator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compartiment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unitățile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sanitare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fără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paturi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direcțiile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sănătate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respectiv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funcției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farmacist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unitățile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sanitare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fără</w:t>
      </w:r>
      <w:proofErr w:type="spellEnd"/>
      <w:r w:rsidRPr="00B602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Cs/>
          <w:sz w:val="24"/>
          <w:szCs w:val="24"/>
        </w:rPr>
        <w:t>paturi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concomitant cu </w:t>
      </w:r>
      <w:proofErr w:type="spellStart"/>
      <w:r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60269">
        <w:rPr>
          <w:rFonts w:ascii="Times New Roman" w:hAnsi="Times New Roman"/>
          <w:bCs/>
          <w:sz w:val="24"/>
          <w:szCs w:val="24"/>
        </w:rPr>
        <w:t>H.G. 1336/2022</w:t>
      </w:r>
      <w:r w:rsidRPr="00B602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1" w:name="_Hlk132111314"/>
      <w:proofErr w:type="spellStart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Regulamentului</w:t>
      </w:r>
      <w:proofErr w:type="spellEnd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cadru</w:t>
      </w:r>
      <w:proofErr w:type="spellEnd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B60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organizarea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și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dezvoltarea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carierei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personalului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contractual din </w:t>
      </w:r>
      <w:proofErr w:type="spellStart"/>
      <w:r w:rsidRPr="00B60269">
        <w:rPr>
          <w:rFonts w:ascii="Times New Roman" w:hAnsi="Times New Roman"/>
          <w:sz w:val="24"/>
          <w:szCs w:val="24"/>
        </w:rPr>
        <w:t>sectorul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bugetar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plătit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60269">
        <w:rPr>
          <w:rFonts w:ascii="Times New Roman" w:hAnsi="Times New Roman"/>
          <w:sz w:val="24"/>
          <w:szCs w:val="24"/>
        </w:rPr>
        <w:t>fonduri</w:t>
      </w:r>
      <w:proofErr w:type="spellEnd"/>
      <w:r w:rsidRPr="00B60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sz w:val="24"/>
          <w:szCs w:val="24"/>
        </w:rPr>
        <w:t>publice</w:t>
      </w:r>
      <w:bookmarkEnd w:id="1"/>
      <w:proofErr w:type="spellEnd"/>
    </w:p>
    <w:p w14:paraId="687BFA62" w14:textId="77777777" w:rsidR="00B60269" w:rsidRDefault="00B60269" w:rsidP="00B60269">
      <w:pPr>
        <w:pStyle w:val="Textsimplu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A64D0E" w14:textId="1E9EE457" w:rsidR="00B60269" w:rsidRDefault="00B60269" w:rsidP="00B60269">
      <w:pPr>
        <w:pStyle w:val="Textsimplu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V</w:t>
      </w:r>
      <w:r w:rsidR="00AE0EB9">
        <w:rPr>
          <w:rFonts w:ascii="Times New Roman" w:hAnsi="Times New Roman"/>
          <w:b/>
          <w:bCs/>
          <w:sz w:val="24"/>
          <w:szCs w:val="24"/>
        </w:rPr>
        <w:t>ă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rug</w:t>
      </w:r>
      <w:r w:rsidR="00AE0EB9">
        <w:rPr>
          <w:rFonts w:ascii="Times New Roman" w:hAnsi="Times New Roman"/>
          <w:b/>
          <w:bCs/>
          <w:sz w:val="24"/>
          <w:szCs w:val="24"/>
        </w:rPr>
        <w:t>ă</w:t>
      </w:r>
      <w:r w:rsidRPr="00B60269">
        <w:rPr>
          <w:rFonts w:ascii="Times New Roman" w:hAnsi="Times New Roman"/>
          <w:b/>
          <w:bCs/>
          <w:sz w:val="24"/>
          <w:szCs w:val="24"/>
        </w:rPr>
        <w:t>m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s</w:t>
      </w:r>
      <w:r w:rsidR="00AE0EB9">
        <w:rPr>
          <w:rFonts w:ascii="Times New Roman" w:hAnsi="Times New Roman"/>
          <w:b/>
          <w:bCs/>
          <w:sz w:val="24"/>
          <w:szCs w:val="24"/>
        </w:rPr>
        <w:t>ă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E0EB9">
        <w:rPr>
          <w:rFonts w:ascii="Times New Roman" w:hAnsi="Times New Roman"/>
          <w:b/>
          <w:bCs/>
          <w:sz w:val="24"/>
          <w:szCs w:val="24"/>
        </w:rPr>
        <w:t>a</w:t>
      </w:r>
      <w:r w:rsidRPr="00B60269">
        <w:rPr>
          <w:rFonts w:ascii="Times New Roman" w:hAnsi="Times New Roman"/>
          <w:b/>
          <w:bCs/>
          <w:sz w:val="24"/>
          <w:szCs w:val="24"/>
        </w:rPr>
        <w:t>proba</w:t>
      </w:r>
      <w:r w:rsidR="00AE0EB9">
        <w:rPr>
          <w:rFonts w:ascii="Times New Roman" w:hAnsi="Times New Roman"/>
          <w:b/>
          <w:bCs/>
          <w:sz w:val="24"/>
          <w:szCs w:val="24"/>
        </w:rPr>
        <w:t>ț</w:t>
      </w:r>
      <w:r w:rsidRPr="00B60269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spre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publicare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pe site-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ul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institu</w:t>
      </w:r>
      <w:r w:rsidR="00AE0EB9">
        <w:rPr>
          <w:rFonts w:ascii="Times New Roman" w:hAnsi="Times New Roman"/>
          <w:b/>
          <w:bCs/>
          <w:sz w:val="24"/>
          <w:szCs w:val="24"/>
        </w:rPr>
        <w:t>ț</w:t>
      </w:r>
      <w:r w:rsidRPr="00B60269">
        <w:rPr>
          <w:rFonts w:ascii="Times New Roman" w:hAnsi="Times New Roman"/>
          <w:b/>
          <w:bCs/>
          <w:sz w:val="24"/>
          <w:szCs w:val="24"/>
        </w:rPr>
        <w:t>iei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dumneavoastr</w:t>
      </w:r>
      <w:r w:rsidR="00AE0EB9">
        <w:rPr>
          <w:rFonts w:ascii="Times New Roman" w:hAnsi="Times New Roman"/>
          <w:b/>
          <w:bCs/>
          <w:sz w:val="24"/>
          <w:szCs w:val="24"/>
        </w:rPr>
        <w:t>ă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urm</w:t>
      </w:r>
      <w:r w:rsidR="00AE0EB9">
        <w:rPr>
          <w:rFonts w:ascii="Times New Roman" w:hAnsi="Times New Roman"/>
          <w:b/>
          <w:bCs/>
          <w:sz w:val="24"/>
          <w:szCs w:val="24"/>
        </w:rPr>
        <w:t>ă</w:t>
      </w:r>
      <w:r w:rsidRPr="00B60269">
        <w:rPr>
          <w:rFonts w:ascii="Times New Roman" w:hAnsi="Times New Roman"/>
          <w:b/>
          <w:bCs/>
          <w:sz w:val="24"/>
          <w:szCs w:val="24"/>
        </w:rPr>
        <w:t>torul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0269">
        <w:rPr>
          <w:rFonts w:ascii="Times New Roman" w:hAnsi="Times New Roman"/>
          <w:b/>
          <w:bCs/>
          <w:sz w:val="24"/>
          <w:szCs w:val="24"/>
        </w:rPr>
        <w:t>anun</w:t>
      </w:r>
      <w:r w:rsidR="00AE0EB9">
        <w:rPr>
          <w:rFonts w:ascii="Times New Roman" w:hAnsi="Times New Roman"/>
          <w:b/>
          <w:bCs/>
          <w:sz w:val="24"/>
          <w:szCs w:val="24"/>
        </w:rPr>
        <w:t>ț</w:t>
      </w:r>
      <w:proofErr w:type="spellEnd"/>
      <w:r w:rsidRPr="00B60269">
        <w:rPr>
          <w:rFonts w:ascii="Times New Roman" w:hAnsi="Times New Roman"/>
          <w:b/>
          <w:bCs/>
          <w:sz w:val="24"/>
          <w:szCs w:val="24"/>
        </w:rPr>
        <w:t>:</w:t>
      </w:r>
    </w:p>
    <w:p w14:paraId="237477AC" w14:textId="77777777" w:rsidR="00B60269" w:rsidRDefault="00B60269" w:rsidP="00B60269">
      <w:pPr>
        <w:pStyle w:val="Textsimplu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39BD47D0" w14:textId="3B0D184A" w:rsidR="004B590C" w:rsidRPr="00E20E25" w:rsidRDefault="00AE0EB9" w:rsidP="00502DFD">
      <w:pPr>
        <w:ind w:firstLine="720"/>
        <w:jc w:val="both"/>
        <w:rPr>
          <w:vanish/>
          <w:color w:val="000000" w:themeColor="text1"/>
          <w:specVanish/>
        </w:rPr>
      </w:pPr>
      <w:proofErr w:type="spellStart"/>
      <w:r w:rsidRPr="009E6927">
        <w:rPr>
          <w:b/>
          <w:bCs/>
          <w:color w:val="000000" w:themeColor="text1"/>
        </w:rPr>
        <w:t>Direc</w:t>
      </w:r>
      <w:r>
        <w:rPr>
          <w:b/>
          <w:bCs/>
          <w:color w:val="000000" w:themeColor="text1"/>
        </w:rPr>
        <w:t>ț</w:t>
      </w:r>
      <w:r w:rsidRPr="009E6927">
        <w:rPr>
          <w:b/>
          <w:bCs/>
          <w:color w:val="000000" w:themeColor="text1"/>
        </w:rPr>
        <w:t>ia</w:t>
      </w:r>
      <w:proofErr w:type="spellEnd"/>
      <w:r w:rsidRPr="009E6927">
        <w:rPr>
          <w:b/>
          <w:bCs/>
          <w:color w:val="000000" w:themeColor="text1"/>
        </w:rPr>
        <w:t xml:space="preserve"> de </w:t>
      </w:r>
      <w:proofErr w:type="spellStart"/>
      <w:r w:rsidRPr="009E6927">
        <w:rPr>
          <w:b/>
          <w:bCs/>
          <w:color w:val="000000" w:themeColor="text1"/>
        </w:rPr>
        <w:t>Asistenţă</w:t>
      </w:r>
      <w:proofErr w:type="spellEnd"/>
      <w:r w:rsidRPr="009E6927">
        <w:rPr>
          <w:b/>
          <w:bCs/>
          <w:color w:val="000000" w:themeColor="text1"/>
        </w:rPr>
        <w:t xml:space="preserve"> </w:t>
      </w:r>
      <w:proofErr w:type="spellStart"/>
      <w:r w:rsidRPr="009E6927">
        <w:rPr>
          <w:b/>
          <w:bCs/>
          <w:color w:val="000000" w:themeColor="text1"/>
        </w:rPr>
        <w:t>Socială</w:t>
      </w:r>
      <w:proofErr w:type="spellEnd"/>
      <w:r w:rsidRPr="009E6927">
        <w:rPr>
          <w:b/>
          <w:bCs/>
          <w:color w:val="000000" w:themeColor="text1"/>
          <w:lang w:val="ro-RO"/>
        </w:rPr>
        <w:t xml:space="preserve"> </w:t>
      </w:r>
      <w:proofErr w:type="spellStart"/>
      <w:r w:rsidRPr="009E6927">
        <w:rPr>
          <w:b/>
          <w:bCs/>
          <w:color w:val="000000" w:themeColor="text1"/>
        </w:rPr>
        <w:t>Slobozia</w:t>
      </w:r>
      <w:proofErr w:type="spellEnd"/>
      <w:r w:rsidRPr="009E6927">
        <w:rPr>
          <w:color w:val="000000" w:themeColor="text1"/>
        </w:rPr>
        <w:t xml:space="preserve"> cu </w:t>
      </w:r>
      <w:proofErr w:type="spellStart"/>
      <w:r w:rsidRPr="009E6927">
        <w:rPr>
          <w:color w:val="000000" w:themeColor="text1"/>
        </w:rPr>
        <w:t>sediul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în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Municipiul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Slobozia</w:t>
      </w:r>
      <w:proofErr w:type="spellEnd"/>
      <w:r w:rsidRPr="009E6927">
        <w:rPr>
          <w:color w:val="000000" w:themeColor="text1"/>
        </w:rPr>
        <w:t xml:space="preserve">, </w:t>
      </w:r>
      <w:proofErr w:type="spellStart"/>
      <w:r w:rsidRPr="009E6927">
        <w:rPr>
          <w:color w:val="000000" w:themeColor="text1"/>
        </w:rPr>
        <w:t>strada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Alexandru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Odobescu</w:t>
      </w:r>
      <w:proofErr w:type="spellEnd"/>
      <w:r w:rsidRPr="009E6927">
        <w:rPr>
          <w:color w:val="000000" w:themeColor="text1"/>
        </w:rPr>
        <w:t xml:space="preserve">, nr. 1, </w:t>
      </w:r>
      <w:proofErr w:type="spellStart"/>
      <w:r w:rsidRPr="009E6927">
        <w:rPr>
          <w:color w:val="000000" w:themeColor="text1"/>
        </w:rPr>
        <w:t>judeţul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2282">
        <w:rPr>
          <w:color w:val="000000" w:themeColor="text1"/>
        </w:rPr>
        <w:t>I</w:t>
      </w:r>
      <w:r w:rsidRPr="009E6927">
        <w:rPr>
          <w:color w:val="000000" w:themeColor="text1"/>
        </w:rPr>
        <w:t>alomiţa</w:t>
      </w:r>
      <w:proofErr w:type="spellEnd"/>
      <w:r w:rsidRPr="009E6927">
        <w:rPr>
          <w:color w:val="000000" w:themeColor="text1"/>
        </w:rPr>
        <w:t xml:space="preserve">, CUI  17197579, Tel: </w:t>
      </w:r>
      <w:r>
        <w:rPr>
          <w:color w:val="000000" w:themeColor="text1"/>
        </w:rPr>
        <w:t>0243/235.747</w:t>
      </w:r>
      <w:r w:rsidRPr="009E6927">
        <w:rPr>
          <w:color w:val="000000" w:themeColor="text1"/>
        </w:rPr>
        <w:t>,</w:t>
      </w:r>
      <w:r w:rsidRPr="009E6927">
        <w:rPr>
          <w:bCs/>
        </w:rPr>
        <w:t xml:space="preserve"> </w:t>
      </w:r>
      <w:r w:rsidRPr="009E6927">
        <w:rPr>
          <w:color w:val="000000" w:themeColor="text1"/>
        </w:rPr>
        <w:t xml:space="preserve">Fax: 0243/235747, </w:t>
      </w:r>
      <w:proofErr w:type="spellStart"/>
      <w:r w:rsidRPr="009E6927">
        <w:rPr>
          <w:color w:val="000000" w:themeColor="text1"/>
        </w:rPr>
        <w:t>organizează</w:t>
      </w:r>
      <w:proofErr w:type="spellEnd"/>
      <w:r w:rsidRPr="009E6927">
        <w:rPr>
          <w:color w:val="000000" w:themeColor="text1"/>
        </w:rPr>
        <w:t xml:space="preserve"> concurs </w:t>
      </w:r>
      <w:proofErr w:type="spellStart"/>
      <w:r w:rsidRPr="009E6927">
        <w:rPr>
          <w:color w:val="000000" w:themeColor="text1"/>
        </w:rPr>
        <w:t>pentru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color w:val="000000" w:themeColor="text1"/>
        </w:rPr>
        <w:t>ocuparea</w:t>
      </w:r>
      <w:proofErr w:type="spellEnd"/>
      <w:r w:rsidRPr="009E6927">
        <w:rPr>
          <w:color w:val="000000" w:themeColor="text1"/>
        </w:rPr>
        <w:t xml:space="preserve"> </w:t>
      </w:r>
      <w:proofErr w:type="spellStart"/>
      <w:r w:rsidRPr="009E6927">
        <w:rPr>
          <w:b/>
          <w:bCs/>
          <w:color w:val="000000" w:themeColor="text1"/>
          <w:lang w:val="ro-RO"/>
        </w:rPr>
        <w:t>funcţi</w:t>
      </w:r>
      <w:r>
        <w:rPr>
          <w:b/>
          <w:bCs/>
          <w:color w:val="000000" w:themeColor="text1"/>
          <w:lang w:val="ro-RO"/>
        </w:rPr>
        <w:t>ei</w:t>
      </w:r>
      <w:proofErr w:type="spellEnd"/>
      <w:r w:rsidRPr="009E6927">
        <w:rPr>
          <w:b/>
          <w:bCs/>
          <w:color w:val="000000" w:themeColor="text1"/>
          <w:lang w:val="ro-RO"/>
        </w:rPr>
        <w:t xml:space="preserve"> contractuale vacante de </w:t>
      </w:r>
      <w:proofErr w:type="spellStart"/>
      <w:r w:rsidRPr="009E6927">
        <w:rPr>
          <w:b/>
          <w:bCs/>
          <w:color w:val="000000" w:themeColor="text1"/>
          <w:lang w:val="ro-RO"/>
        </w:rPr>
        <w:t>execuţie</w:t>
      </w:r>
      <w:proofErr w:type="spellEnd"/>
      <w:r w:rsidRPr="009E6927">
        <w:rPr>
          <w:b/>
          <w:bCs/>
          <w:color w:val="000000" w:themeColor="text1"/>
          <w:lang w:val="ro-RO"/>
        </w:rPr>
        <w:t xml:space="preserve"> </w:t>
      </w:r>
      <w:r w:rsidRPr="009E6927">
        <w:rPr>
          <w:b/>
          <w:bCs/>
          <w:lang w:val="fr-FR" w:eastAsia="ro-RO"/>
        </w:rPr>
        <w:t>de</w:t>
      </w:r>
      <w:r>
        <w:rPr>
          <w:b/>
          <w:bCs/>
          <w:color w:val="000000" w:themeColor="text1"/>
          <w:lang w:val="ro-RO"/>
        </w:rPr>
        <w:t xml:space="preserve"> medic specialist (S) - (1 post)</w:t>
      </w:r>
      <w:r w:rsidRPr="009E6927">
        <w:rPr>
          <w:b/>
          <w:bCs/>
          <w:color w:val="000000" w:themeColor="text1"/>
          <w:lang w:val="ro-RO"/>
        </w:rPr>
        <w:t>,</w:t>
      </w:r>
      <w:r>
        <w:rPr>
          <w:b/>
          <w:bCs/>
          <w:color w:val="000000" w:themeColor="text1"/>
          <w:lang w:val="ro-RO"/>
        </w:rPr>
        <w:t xml:space="preserve"> cod COR 221201, în cadrul Centrului Social – Servicii </w:t>
      </w:r>
      <w:proofErr w:type="spellStart"/>
      <w:r>
        <w:rPr>
          <w:b/>
          <w:bCs/>
          <w:color w:val="000000" w:themeColor="text1"/>
          <w:lang w:val="ro-RO"/>
        </w:rPr>
        <w:t>socio</w:t>
      </w:r>
      <w:proofErr w:type="spellEnd"/>
      <w:r>
        <w:rPr>
          <w:b/>
          <w:bCs/>
          <w:color w:val="000000" w:themeColor="text1"/>
          <w:lang w:val="ro-RO"/>
        </w:rPr>
        <w:t xml:space="preserve"> – medicale,</w:t>
      </w:r>
      <w:r w:rsidRPr="009E6927">
        <w:rPr>
          <w:b/>
          <w:bCs/>
          <w:color w:val="000000" w:themeColor="text1"/>
          <w:lang w:val="ro-RO"/>
        </w:rPr>
        <w:t xml:space="preserve"> pe perioadă nedeterminată, cu durată normală a timpului de muncă (</w:t>
      </w:r>
      <w:r>
        <w:rPr>
          <w:b/>
          <w:bCs/>
          <w:color w:val="000000" w:themeColor="text1"/>
          <w:lang w:val="ro-RO"/>
        </w:rPr>
        <w:t>7</w:t>
      </w:r>
      <w:r w:rsidRPr="009E6927">
        <w:rPr>
          <w:b/>
          <w:bCs/>
          <w:color w:val="000000" w:themeColor="text1"/>
          <w:lang w:val="ro-RO"/>
        </w:rPr>
        <w:t xml:space="preserve"> ore/zi, </w:t>
      </w:r>
      <w:r>
        <w:rPr>
          <w:b/>
          <w:bCs/>
          <w:color w:val="000000" w:themeColor="text1"/>
          <w:lang w:val="ro-RO"/>
        </w:rPr>
        <w:t>35</w:t>
      </w:r>
      <w:r w:rsidRPr="009E6927">
        <w:rPr>
          <w:b/>
          <w:bCs/>
          <w:color w:val="000000" w:themeColor="text1"/>
          <w:lang w:val="ro-RO"/>
        </w:rPr>
        <w:t xml:space="preserve"> ore/săptămână)</w:t>
      </w:r>
      <w:r w:rsidR="00DA7AE4" w:rsidRPr="009E6927">
        <w:rPr>
          <w:color w:val="000000" w:themeColor="text1"/>
        </w:rPr>
        <w:t>.</w:t>
      </w:r>
    </w:p>
    <w:p w14:paraId="611D454F" w14:textId="0D53F42B" w:rsidR="006A093D" w:rsidRDefault="00E20E25" w:rsidP="003B46BC">
      <w:pPr>
        <w:ind w:right="15"/>
        <w:jc w:val="both"/>
        <w:rPr>
          <w:b/>
        </w:rPr>
      </w:pPr>
      <w:r>
        <w:rPr>
          <w:b/>
        </w:rPr>
        <w:t xml:space="preserve"> </w:t>
      </w:r>
    </w:p>
    <w:p w14:paraId="202857AB" w14:textId="77777777" w:rsidR="00AE0EB9" w:rsidRDefault="00AE0EB9" w:rsidP="00841D6A">
      <w:pPr>
        <w:ind w:right="15" w:firstLine="720"/>
        <w:jc w:val="both"/>
        <w:rPr>
          <w:b/>
          <w:u w:val="single"/>
          <w:lang w:val="it-IT"/>
        </w:rPr>
      </w:pPr>
    </w:p>
    <w:p w14:paraId="0242559B" w14:textId="1FA5367F" w:rsidR="00123A12" w:rsidRPr="003E1041" w:rsidRDefault="00F709F9" w:rsidP="00841D6A">
      <w:pPr>
        <w:ind w:right="15" w:firstLine="720"/>
        <w:jc w:val="both"/>
        <w:rPr>
          <w:u w:val="single"/>
          <w:lang w:val="it-IT"/>
        </w:rPr>
      </w:pPr>
      <w:r w:rsidRPr="008559B3">
        <w:rPr>
          <w:b/>
          <w:u w:val="single"/>
          <w:lang w:val="it-IT"/>
        </w:rPr>
        <w:t>Con</w:t>
      </w:r>
      <w:r w:rsidRPr="008559B3">
        <w:rPr>
          <w:b/>
          <w:u w:val="single"/>
        </w:rPr>
        <w:t>ţ</w:t>
      </w:r>
      <w:r w:rsidRPr="008559B3">
        <w:rPr>
          <w:b/>
          <w:u w:val="single"/>
          <w:lang w:val="it-IT"/>
        </w:rPr>
        <w:t>inutul dosarului</w:t>
      </w:r>
      <w:r w:rsidRPr="008559B3">
        <w:rPr>
          <w:u w:val="single"/>
          <w:lang w:val="it-IT"/>
        </w:rPr>
        <w:t>:</w:t>
      </w:r>
    </w:p>
    <w:p w14:paraId="52E0F663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(HG nr. 1.336/2022);</w:t>
      </w:r>
    </w:p>
    <w:p w14:paraId="1B59051D" w14:textId="188A1574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copia</w:t>
      </w:r>
      <w:proofErr w:type="spellEnd"/>
      <w:r>
        <w:t xml:space="preserve"> de pe diploma de </w:t>
      </w:r>
      <w:proofErr w:type="spellStart"/>
      <w:r>
        <w:t>licenţă</w:t>
      </w:r>
      <w:proofErr w:type="spellEnd"/>
      <w:r>
        <w:t>;</w:t>
      </w:r>
    </w:p>
    <w:p w14:paraId="4125F883" w14:textId="12E9C5C2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copia</w:t>
      </w:r>
      <w:proofErr w:type="spellEnd"/>
      <w:r>
        <w:t xml:space="preserve"> de pe </w:t>
      </w:r>
      <w:proofErr w:type="spellStart"/>
      <w:r>
        <w:t>certificatul</w:t>
      </w:r>
      <w:proofErr w:type="spellEnd"/>
      <w:r>
        <w:t xml:space="preserve"> de medic specialist;</w:t>
      </w:r>
    </w:p>
    <w:p w14:paraId="68BB7E4C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7BE91919" w14:textId="77777777" w:rsidR="003E1041" w:rsidRPr="007B4308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 w:rsidRPr="007B4308">
        <w:t>dovada</w:t>
      </w:r>
      <w:proofErr w:type="spellEnd"/>
      <w:r w:rsidRPr="007B4308">
        <w:t>/</w:t>
      </w:r>
      <w:proofErr w:type="spellStart"/>
      <w:r w:rsidRPr="007B4308">
        <w:t>înscrisul</w:t>
      </w:r>
      <w:proofErr w:type="spellEnd"/>
      <w:r w:rsidRPr="007B4308">
        <w:t xml:space="preserve"> din care </w:t>
      </w:r>
      <w:proofErr w:type="spellStart"/>
      <w:r w:rsidRPr="007B4308">
        <w:t>să</w:t>
      </w:r>
      <w:proofErr w:type="spellEnd"/>
      <w:r w:rsidRPr="007B4308">
        <w:t xml:space="preserve"> </w:t>
      </w:r>
      <w:proofErr w:type="spellStart"/>
      <w:r w:rsidRPr="007B4308">
        <w:t>rezulte</w:t>
      </w:r>
      <w:proofErr w:type="spellEnd"/>
      <w:r w:rsidRPr="007B4308">
        <w:t xml:space="preserve"> </w:t>
      </w:r>
      <w:proofErr w:type="spellStart"/>
      <w:r w:rsidRPr="007B4308">
        <w:t>că</w:t>
      </w:r>
      <w:proofErr w:type="spellEnd"/>
      <w:r w:rsidRPr="007B4308">
        <w:t xml:space="preserve"> nu </w:t>
      </w:r>
      <w:proofErr w:type="spellStart"/>
      <w:r w:rsidRPr="007B4308">
        <w:t>i</w:t>
      </w:r>
      <w:proofErr w:type="spellEnd"/>
      <w:r w:rsidRPr="007B4308">
        <w:t xml:space="preserve">-a </w:t>
      </w:r>
      <w:proofErr w:type="spellStart"/>
      <w:r w:rsidRPr="007B4308">
        <w:t>fost</w:t>
      </w:r>
      <w:proofErr w:type="spellEnd"/>
      <w:r w:rsidRPr="007B4308">
        <w:t xml:space="preserve"> </w:t>
      </w:r>
      <w:proofErr w:type="spellStart"/>
      <w:r w:rsidRPr="007B4308">
        <w:t>aplicată</w:t>
      </w:r>
      <w:proofErr w:type="spellEnd"/>
      <w:r w:rsidRPr="007B4308">
        <w:t xml:space="preserve"> </w:t>
      </w:r>
      <w:proofErr w:type="spellStart"/>
      <w:r w:rsidRPr="007B4308">
        <w:t>una</w:t>
      </w:r>
      <w:proofErr w:type="spellEnd"/>
      <w:r w:rsidRPr="007B4308">
        <w:t xml:space="preserve"> </w:t>
      </w:r>
      <w:proofErr w:type="spellStart"/>
      <w:r w:rsidRPr="007B4308">
        <w:t>dintre</w:t>
      </w:r>
      <w:proofErr w:type="spellEnd"/>
      <w:r w:rsidRPr="007B4308">
        <w:t xml:space="preserve"> </w:t>
      </w:r>
      <w:proofErr w:type="spellStart"/>
      <w:r w:rsidRPr="007B4308">
        <w:t>sancţiunile</w:t>
      </w:r>
      <w:proofErr w:type="spellEnd"/>
      <w:r w:rsidRPr="007B4308">
        <w:t xml:space="preserve"> </w:t>
      </w:r>
      <w:proofErr w:type="spellStart"/>
      <w:r w:rsidRPr="007B4308">
        <w:t>prevăzute</w:t>
      </w:r>
      <w:proofErr w:type="spellEnd"/>
      <w:r w:rsidRPr="007B4308">
        <w:t xml:space="preserve"> la art.</w:t>
      </w:r>
      <w:r>
        <w:t xml:space="preserve">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3874DF13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Ordinul</w:t>
      </w:r>
      <w:proofErr w:type="spellEnd"/>
      <w:r>
        <w:t xml:space="preserve"> nr.166/2023;</w:t>
      </w:r>
    </w:p>
    <w:p w14:paraId="769EB3A4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415E8F51" w14:textId="77777777" w:rsidR="003E1041" w:rsidRPr="003A3BB7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r w:rsidRPr="003A3BB7">
        <w:t>din care sa reiasa ca nu s-au comis infrac</w:t>
      </w:r>
      <w:r>
        <w:t>ti</w:t>
      </w:r>
      <w:r w:rsidRPr="003A3BB7">
        <w:t xml:space="preserve">uni </w:t>
      </w:r>
    </w:p>
    <w:p w14:paraId="63ACF043" w14:textId="77777777" w:rsidR="003E1041" w:rsidRPr="003A3BB7" w:rsidRDefault="003E1041" w:rsidP="003E1041">
      <w:pPr>
        <w:autoSpaceDE w:val="0"/>
        <w:autoSpaceDN w:val="0"/>
        <w:adjustRightInd w:val="0"/>
        <w:ind w:left="360"/>
        <w:jc w:val="both"/>
      </w:pPr>
      <w:r w:rsidRPr="003A3BB7">
        <w:lastRenderedPageBreak/>
        <w:t>prevazute la art. 1 alin. (2) din Legea nr.</w:t>
      </w:r>
      <w:r>
        <w:t>1</w:t>
      </w:r>
      <w:r w:rsidRPr="003A3BB7">
        <w:t>18/2019 privind Registrul na</w:t>
      </w:r>
      <w:r>
        <w:t>ti</w:t>
      </w:r>
      <w:r w:rsidRPr="003A3BB7">
        <w:t>onal automatizat cu privire la persoanele care au comis infra</w:t>
      </w:r>
      <w:r>
        <w:t>ti</w:t>
      </w:r>
      <w:r w:rsidRPr="003A3BB7">
        <w:t>puni sexuale, de exploatare a unor persoane sau asupra minori</w:t>
      </w:r>
      <w:r>
        <w:t>l</w:t>
      </w:r>
      <w:r w:rsidRPr="003A3BB7">
        <w:t xml:space="preserve">or, precum </w:t>
      </w:r>
      <w:r>
        <w:rPr>
          <w:lang w:val="ro-RO"/>
        </w:rPr>
        <w:t>ș</w:t>
      </w:r>
      <w:r w:rsidRPr="003A3BB7">
        <w:t xml:space="preserve">i pentru completarea Legii nr. 76/2008 </w:t>
      </w:r>
      <w:proofErr w:type="spellStart"/>
      <w:r w:rsidRPr="003A3BB7">
        <w:t>privind</w:t>
      </w:r>
      <w:proofErr w:type="spellEnd"/>
      <w:r w:rsidRPr="003A3BB7">
        <w:t xml:space="preserve"> </w:t>
      </w:r>
      <w:proofErr w:type="spellStart"/>
      <w:r w:rsidRPr="003A3BB7">
        <w:t>organizarea</w:t>
      </w:r>
      <w:proofErr w:type="spellEnd"/>
      <w:r w:rsidRPr="003A3BB7">
        <w:t xml:space="preserve"> </w:t>
      </w:r>
      <w:r>
        <w:rPr>
          <w:lang w:val="ro-RO"/>
        </w:rPr>
        <w:t>ș</w:t>
      </w:r>
      <w:proofErr w:type="spellStart"/>
      <w:r w:rsidRPr="003A3BB7">
        <w:t>i</w:t>
      </w:r>
      <w:proofErr w:type="spellEnd"/>
      <w:r w:rsidRPr="003A3BB7">
        <w:t xml:space="preserve"> </w:t>
      </w:r>
      <w:proofErr w:type="spellStart"/>
      <w:r w:rsidRPr="003A3BB7">
        <w:t>fun</w:t>
      </w:r>
      <w:r>
        <w:t>c</w:t>
      </w:r>
      <w:proofErr w:type="spellEnd"/>
      <w:r>
        <w:rPr>
          <w:lang w:val="ro-RO"/>
        </w:rPr>
        <w:t>ț</w:t>
      </w:r>
      <w:proofErr w:type="spellStart"/>
      <w:r>
        <w:t>i</w:t>
      </w:r>
      <w:r w:rsidRPr="003A3BB7">
        <w:t>onarea</w:t>
      </w:r>
      <w:proofErr w:type="spellEnd"/>
      <w:r w:rsidRPr="003A3BB7">
        <w:t xml:space="preserve"> </w:t>
      </w:r>
      <w:proofErr w:type="spellStart"/>
      <w:r w:rsidRPr="003A3BB7">
        <w:t>Sistemului</w:t>
      </w:r>
      <w:proofErr w:type="spellEnd"/>
      <w:r w:rsidRPr="003A3BB7">
        <w:t xml:space="preserve"> Na</w:t>
      </w:r>
      <w:r>
        <w:t>ti</w:t>
      </w:r>
      <w:r w:rsidRPr="003A3BB7">
        <w:t xml:space="preserve">onal de Date </w:t>
      </w:r>
      <w:proofErr w:type="spellStart"/>
      <w:r w:rsidRPr="003A3BB7">
        <w:t>Genetice</w:t>
      </w:r>
      <w:proofErr w:type="spellEnd"/>
      <w:r w:rsidRPr="003A3BB7">
        <w:t xml:space="preserve"> </w:t>
      </w:r>
      <w:proofErr w:type="spellStart"/>
      <w:r w:rsidRPr="003A3BB7">
        <w:t>Judiciare</w:t>
      </w:r>
      <w:proofErr w:type="spellEnd"/>
      <w:r w:rsidRPr="003A3BB7">
        <w:t xml:space="preserve">, cu </w:t>
      </w:r>
      <w:proofErr w:type="spellStart"/>
      <w:r w:rsidRPr="003A3BB7">
        <w:t>modific</w:t>
      </w:r>
      <w:proofErr w:type="spellEnd"/>
      <w:r>
        <w:rPr>
          <w:lang w:val="ro-RO"/>
        </w:rPr>
        <w:t>ă</w:t>
      </w:r>
      <w:r w:rsidRPr="003A3BB7">
        <w:t xml:space="preserve">rile </w:t>
      </w:r>
      <w:proofErr w:type="spellStart"/>
      <w:r w:rsidRPr="003A3BB7">
        <w:t>ulterioare</w:t>
      </w:r>
      <w:proofErr w:type="spellEnd"/>
      <w:r w:rsidRPr="003A3BB7">
        <w:t xml:space="preserve">, </w:t>
      </w:r>
      <w:proofErr w:type="spellStart"/>
      <w:r w:rsidRPr="003A3BB7">
        <w:t>pentru</w:t>
      </w:r>
      <w:proofErr w:type="spellEnd"/>
      <w:r w:rsidRPr="003A3BB7">
        <w:t xml:space="preserve"> candida</w:t>
      </w:r>
      <w:r>
        <w:rPr>
          <w:lang w:val="ro-RO"/>
        </w:rPr>
        <w:t>ț</w:t>
      </w:r>
      <w:r>
        <w:t>i</w:t>
      </w:r>
      <w:r w:rsidRPr="003A3BB7">
        <w:t xml:space="preserve">i </w:t>
      </w:r>
      <w:r>
        <w:rPr>
          <w:lang w:val="ro-RO"/>
        </w:rPr>
        <w:t>î</w:t>
      </w:r>
      <w:proofErr w:type="spellStart"/>
      <w:r w:rsidRPr="003A3BB7">
        <w:t>nscri</w:t>
      </w:r>
      <w:proofErr w:type="spellEnd"/>
      <w:r>
        <w:rPr>
          <w:lang w:val="ro-RO"/>
        </w:rPr>
        <w:t>ș</w:t>
      </w:r>
      <w:proofErr w:type="spellStart"/>
      <w:r w:rsidRPr="003A3BB7">
        <w:t>i</w:t>
      </w:r>
      <w:proofErr w:type="spellEnd"/>
      <w:r w:rsidRPr="003A3BB7">
        <w:t xml:space="preserve"> </w:t>
      </w:r>
      <w:proofErr w:type="spellStart"/>
      <w:r w:rsidRPr="003A3BB7">
        <w:t>pentru</w:t>
      </w:r>
      <w:proofErr w:type="spellEnd"/>
      <w:r w:rsidRPr="003A3BB7">
        <w:t xml:space="preserve"> </w:t>
      </w:r>
      <w:proofErr w:type="spellStart"/>
      <w:r w:rsidRPr="003A3BB7">
        <w:t>posturi</w:t>
      </w:r>
      <w:r>
        <w:t>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inv</w:t>
      </w:r>
      <w:proofErr w:type="spellStart"/>
      <w:r>
        <w:rPr>
          <w:lang w:val="ro-RO"/>
        </w:rPr>
        <w:t>ăță</w:t>
      </w:r>
      <w:proofErr w:type="spellEnd"/>
      <w:r w:rsidRPr="003A3BB7">
        <w:t>m</w:t>
      </w:r>
      <w:r>
        <w:rPr>
          <w:lang w:val="ro-RO"/>
        </w:rPr>
        <w:t>â</w:t>
      </w:r>
      <w:proofErr w:type="spellStart"/>
      <w:r w:rsidRPr="003A3BB7">
        <w:t>nt</w:t>
      </w:r>
      <w:proofErr w:type="spellEnd"/>
      <w:r w:rsidRPr="003A3BB7">
        <w:t>, s</w:t>
      </w:r>
      <w:r>
        <w:rPr>
          <w:lang w:val="ro-RO"/>
        </w:rPr>
        <w:t>ă</w:t>
      </w:r>
      <w:r w:rsidRPr="003A3BB7">
        <w:t>n</w:t>
      </w:r>
      <w:r>
        <w:rPr>
          <w:lang w:val="ro-RO"/>
        </w:rPr>
        <w:t>ă</w:t>
      </w:r>
      <w:r w:rsidRPr="003A3BB7">
        <w:t>tate sau protec</w:t>
      </w:r>
      <w:r>
        <w:rPr>
          <w:lang w:val="ro-RO"/>
        </w:rPr>
        <w:t>ț</w:t>
      </w:r>
      <w:r>
        <w:t>i</w:t>
      </w:r>
      <w:r w:rsidRPr="003A3BB7">
        <w:t>e social</w:t>
      </w:r>
      <w:r>
        <w:rPr>
          <w:lang w:val="ro-RO"/>
        </w:rPr>
        <w:t>ă</w:t>
      </w:r>
      <w:r w:rsidRPr="003A3BB7">
        <w:t xml:space="preserve">, precum </w:t>
      </w:r>
      <w:r>
        <w:rPr>
          <w:lang w:val="ro-RO"/>
        </w:rPr>
        <w:t>ș</w:t>
      </w:r>
      <w:r w:rsidRPr="003A3BB7">
        <w:t>i orice entitate public</w:t>
      </w:r>
      <w:r>
        <w:rPr>
          <w:lang w:val="ro-RO"/>
        </w:rPr>
        <w:t>ă</w:t>
      </w:r>
      <w:r w:rsidRPr="003A3BB7">
        <w:t xml:space="preserve"> sau privat</w:t>
      </w:r>
      <w:r>
        <w:rPr>
          <w:lang w:val="ro-RO"/>
        </w:rPr>
        <w:t>ă</w:t>
      </w:r>
      <w:r w:rsidRPr="003A3BB7">
        <w:t xml:space="preserve"> a c</w:t>
      </w:r>
      <w:r>
        <w:rPr>
          <w:lang w:val="ro-RO"/>
        </w:rPr>
        <w:t>ă</w:t>
      </w:r>
      <w:r w:rsidRPr="003A3BB7">
        <w:t>rei activitate presupune contactul direct cu copii, persoane in v</w:t>
      </w:r>
      <w:r>
        <w:rPr>
          <w:lang w:val="ro-RO"/>
        </w:rPr>
        <w:t>â</w:t>
      </w:r>
      <w:r w:rsidRPr="003A3BB7">
        <w:t>rsta, persoane cu dizabilita</w:t>
      </w:r>
      <w:r>
        <w:t>ti</w:t>
      </w:r>
      <w:r w:rsidRPr="003A3BB7">
        <w:t xml:space="preserve"> sau alte categorii de persoane vulnerab</w:t>
      </w:r>
      <w:r>
        <w:t>i</w:t>
      </w:r>
      <w:r w:rsidRPr="003A3BB7">
        <w:t>le ori care presupune examinarea fizica sau evaluarea psihologica a unei persoane;</w:t>
      </w:r>
    </w:p>
    <w:p w14:paraId="7C8A325F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a</w:t>
      </w:r>
      <w:r w:rsidRPr="0060573A">
        <w:t>deverinţa</w:t>
      </w:r>
      <w:proofErr w:type="spellEnd"/>
      <w:r w:rsidRPr="0060573A">
        <w:t xml:space="preserve"> care </w:t>
      </w:r>
      <w:proofErr w:type="spellStart"/>
      <w:r w:rsidRPr="0060573A">
        <w:t>atestă</w:t>
      </w:r>
      <w:proofErr w:type="spellEnd"/>
      <w:r w:rsidRPr="0060573A">
        <w:t xml:space="preserve"> </w:t>
      </w:r>
      <w:proofErr w:type="spellStart"/>
      <w:r w:rsidRPr="0060573A">
        <w:t>starea</w:t>
      </w:r>
      <w:proofErr w:type="spellEnd"/>
      <w:r w:rsidRPr="0060573A">
        <w:t xml:space="preserve"> de </w:t>
      </w:r>
      <w:proofErr w:type="spellStart"/>
      <w:r w:rsidRPr="0060573A">
        <w:t>sănătate</w:t>
      </w:r>
      <w:proofErr w:type="spellEnd"/>
      <w:r w:rsidRPr="0060573A">
        <w:t xml:space="preserve"> </w:t>
      </w:r>
      <w:proofErr w:type="spellStart"/>
      <w:r w:rsidRPr="0060573A">
        <w:t>conţine</w:t>
      </w:r>
      <w:proofErr w:type="spellEnd"/>
      <w:r w:rsidRPr="0060573A">
        <w:t xml:space="preserve">, </w:t>
      </w:r>
      <w:proofErr w:type="spellStart"/>
      <w:r w:rsidRPr="0060573A">
        <w:t>în</w:t>
      </w:r>
      <w:proofErr w:type="spellEnd"/>
      <w:r w:rsidRPr="0060573A">
        <w:t xml:space="preserve"> </w:t>
      </w:r>
      <w:proofErr w:type="spellStart"/>
      <w:r w:rsidRPr="0060573A">
        <w:t>clar</w:t>
      </w:r>
      <w:proofErr w:type="spellEnd"/>
      <w:r w:rsidRPr="0060573A">
        <w:t xml:space="preserve">, </w:t>
      </w:r>
      <w:proofErr w:type="spellStart"/>
      <w:r w:rsidRPr="0060573A">
        <w:t>numărul</w:t>
      </w:r>
      <w:proofErr w:type="spellEnd"/>
      <w:r w:rsidRPr="0060573A">
        <w:t xml:space="preserve">, data, </w:t>
      </w:r>
      <w:proofErr w:type="spellStart"/>
      <w:r w:rsidRPr="0060573A">
        <w:t>numele</w:t>
      </w:r>
      <w:proofErr w:type="spellEnd"/>
      <w:r w:rsidRPr="0060573A">
        <w:t xml:space="preserve"> </w:t>
      </w:r>
      <w:proofErr w:type="spellStart"/>
      <w:r w:rsidRPr="0060573A">
        <w:t>emitentului</w:t>
      </w:r>
      <w:proofErr w:type="spellEnd"/>
      <w:r w:rsidRPr="0060573A">
        <w:t xml:space="preserve"> </w:t>
      </w:r>
      <w:proofErr w:type="spellStart"/>
      <w:r w:rsidRPr="0060573A">
        <w:t>şi</w:t>
      </w:r>
      <w:proofErr w:type="spellEnd"/>
      <w:r w:rsidRPr="0060573A">
        <w:t xml:space="preserve"> </w:t>
      </w:r>
      <w:proofErr w:type="spellStart"/>
      <w:r w:rsidRPr="0060573A">
        <w:t>calitatea</w:t>
      </w:r>
      <w:proofErr w:type="spellEnd"/>
      <w:r w:rsidRPr="0060573A">
        <w:t xml:space="preserve"> </w:t>
      </w:r>
      <w:proofErr w:type="spellStart"/>
      <w:r w:rsidRPr="0060573A">
        <w:t>acestuia</w:t>
      </w:r>
      <w:proofErr w:type="spellEnd"/>
      <w:r w:rsidRPr="0060573A">
        <w:t xml:space="preserve">, </w:t>
      </w:r>
      <w:proofErr w:type="spellStart"/>
      <w:r w:rsidRPr="0060573A">
        <w:t>în</w:t>
      </w:r>
      <w:proofErr w:type="spellEnd"/>
      <w:r w:rsidRPr="0060573A">
        <w:t xml:space="preserve"> </w:t>
      </w:r>
      <w:proofErr w:type="spellStart"/>
      <w:r w:rsidRPr="0060573A">
        <w:t>formatul</w:t>
      </w:r>
      <w:proofErr w:type="spellEnd"/>
      <w:r w:rsidRPr="0060573A">
        <w:t xml:space="preserve"> standard </w:t>
      </w:r>
      <w:proofErr w:type="spellStart"/>
      <w:r w:rsidRPr="0060573A">
        <w:t>stabilit</w:t>
      </w:r>
      <w:proofErr w:type="spellEnd"/>
      <w:r w:rsidRPr="0060573A">
        <w:t xml:space="preserve"> </w:t>
      </w:r>
      <w:proofErr w:type="spellStart"/>
      <w:r w:rsidRPr="0060573A">
        <w:t>prin</w:t>
      </w:r>
      <w:proofErr w:type="spellEnd"/>
      <w:r w:rsidRPr="0060573A">
        <w:t xml:space="preserve"> </w:t>
      </w:r>
      <w:proofErr w:type="spellStart"/>
      <w:r w:rsidRPr="0060573A">
        <w:t>ordin</w:t>
      </w:r>
      <w:proofErr w:type="spellEnd"/>
      <w:r w:rsidRPr="0060573A">
        <w:t xml:space="preserve"> al </w:t>
      </w:r>
      <w:proofErr w:type="spellStart"/>
      <w:r w:rsidRPr="0060573A">
        <w:t>ministrului</w:t>
      </w:r>
      <w:proofErr w:type="spellEnd"/>
      <w:r w:rsidRPr="0060573A">
        <w:t xml:space="preserve"> </w:t>
      </w:r>
      <w:proofErr w:type="spellStart"/>
      <w:r w:rsidRPr="0060573A">
        <w:t>sănătăţii</w:t>
      </w:r>
      <w:proofErr w:type="spellEnd"/>
      <w:r w:rsidRPr="0060573A">
        <w:t xml:space="preserve">. </w:t>
      </w:r>
    </w:p>
    <w:p w14:paraId="5CBB6643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1C4F0D01" w14:textId="3B73709F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  <w:r w:rsidR="00DC379B">
        <w:t>”</w:t>
      </w:r>
    </w:p>
    <w:p w14:paraId="1FB2B216" w14:textId="77777777" w:rsidR="003E1041" w:rsidRDefault="003E1041" w:rsidP="003E1041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162CD812" w14:textId="2CEF300F" w:rsidR="004A6E14" w:rsidRDefault="003E1041" w:rsidP="003E1041">
      <w:pPr>
        <w:widowControl w:val="0"/>
        <w:autoSpaceDE w:val="0"/>
        <w:autoSpaceDN w:val="0"/>
        <w:ind w:right="15" w:firstLine="720"/>
        <w:jc w:val="both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e) </w:t>
      </w:r>
      <w:proofErr w:type="spellStart"/>
      <w:r>
        <w:t>şi</w:t>
      </w:r>
      <w:proofErr w:type="spellEnd"/>
      <w:r>
        <w:t xml:space="preserve"> g) sunt </w:t>
      </w:r>
      <w:proofErr w:type="spellStart"/>
      <w:r>
        <w:t>valabile</w:t>
      </w:r>
      <w:proofErr w:type="spellEnd"/>
      <w:r>
        <w:t xml:space="preserve"> 3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.</w:t>
      </w:r>
    </w:p>
    <w:p w14:paraId="5E3619A3" w14:textId="7C89AA37" w:rsidR="003E1041" w:rsidRDefault="003E1041" w:rsidP="003E1041">
      <w:pPr>
        <w:widowControl w:val="0"/>
        <w:autoSpaceDE w:val="0"/>
        <w:autoSpaceDN w:val="0"/>
        <w:ind w:right="15" w:firstLine="720"/>
        <w:jc w:val="both"/>
      </w:pP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d), j) </w:t>
      </w:r>
      <w:proofErr w:type="spellStart"/>
      <w:r>
        <w:t>şi</w:t>
      </w:r>
      <w:proofErr w:type="spellEnd"/>
      <w:r>
        <w:t xml:space="preserve"> k),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„conform cu </w:t>
      </w:r>
      <w:proofErr w:type="spellStart"/>
      <w:r>
        <w:t>originalul</w:t>
      </w:r>
      <w:proofErr w:type="spellEnd"/>
      <w:r w:rsidR="00DC379B">
        <w:t>”</w:t>
      </w:r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47E42A88" w14:textId="5DE60ADA" w:rsidR="003E1041" w:rsidRDefault="003E1041" w:rsidP="003E1041">
      <w:pPr>
        <w:autoSpaceDE w:val="0"/>
        <w:autoSpaceDN w:val="0"/>
        <w:adjustRightInd w:val="0"/>
        <w:ind w:firstLine="720"/>
        <w:jc w:val="both"/>
      </w:pP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g)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g),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792EDEED" w14:textId="704B1D38" w:rsidR="003E1041" w:rsidRDefault="003E1041" w:rsidP="003E1041">
      <w:pPr>
        <w:autoSpaceDE w:val="0"/>
        <w:autoSpaceDN w:val="0"/>
        <w:adjustRightInd w:val="0"/>
        <w:ind w:firstLine="720"/>
        <w:jc w:val="both"/>
      </w:pP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h)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verificate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9A810FD" w14:textId="77777777" w:rsidR="00AE0EB9" w:rsidRDefault="00AE0EB9" w:rsidP="00AE0EB9">
      <w:pPr>
        <w:ind w:firstLine="720"/>
        <w:jc w:val="both"/>
        <w:rPr>
          <w:b/>
        </w:rPr>
      </w:pPr>
    </w:p>
    <w:p w14:paraId="00EE3D54" w14:textId="46B7F112" w:rsidR="00AE0EB9" w:rsidRDefault="00AE0EB9" w:rsidP="00AE0EB9">
      <w:pPr>
        <w:ind w:firstLine="720"/>
        <w:jc w:val="both"/>
        <w:rPr>
          <w:bCs/>
        </w:rPr>
      </w:pPr>
      <w:proofErr w:type="spellStart"/>
      <w:r w:rsidRPr="00703037">
        <w:rPr>
          <w:b/>
        </w:rPr>
        <w:t>Concursul</w:t>
      </w:r>
      <w:proofErr w:type="spellEnd"/>
      <w:r w:rsidRPr="00703037">
        <w:rPr>
          <w:b/>
        </w:rPr>
        <w:t xml:space="preserve"> se </w:t>
      </w:r>
      <w:proofErr w:type="spellStart"/>
      <w:r w:rsidRPr="00703037">
        <w:rPr>
          <w:b/>
        </w:rPr>
        <w:t>va</w:t>
      </w:r>
      <w:proofErr w:type="spellEnd"/>
      <w:r w:rsidRPr="00703037">
        <w:rPr>
          <w:b/>
        </w:rPr>
        <w:t xml:space="preserve"> </w:t>
      </w:r>
      <w:proofErr w:type="spellStart"/>
      <w:r w:rsidRPr="00703037">
        <w:rPr>
          <w:b/>
        </w:rPr>
        <w:t>desfășura</w:t>
      </w:r>
      <w:proofErr w:type="spellEnd"/>
      <w:r w:rsidRPr="00703037">
        <w:rPr>
          <w:b/>
        </w:rPr>
        <w:t xml:space="preserve"> la </w:t>
      </w:r>
      <w:proofErr w:type="spellStart"/>
      <w:r w:rsidRPr="00703037"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Direcției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Slobozia</w:t>
      </w:r>
      <w:proofErr w:type="spellEnd"/>
      <w:r>
        <w:rPr>
          <w:b/>
        </w:rPr>
        <w:t xml:space="preserve">, Str.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Odobescu</w:t>
      </w:r>
      <w:proofErr w:type="spellEnd"/>
      <w:r>
        <w:rPr>
          <w:b/>
        </w:rPr>
        <w:t xml:space="preserve">, Nr. 1, Loc. </w:t>
      </w:r>
      <w:proofErr w:type="spellStart"/>
      <w:r>
        <w:rPr>
          <w:b/>
        </w:rPr>
        <w:t>Slobozia</w:t>
      </w:r>
      <w:proofErr w:type="spellEnd"/>
      <w:r>
        <w:rPr>
          <w:b/>
        </w:rPr>
        <w:t xml:space="preserve">, </w:t>
      </w:r>
      <w:proofErr w:type="spellStart"/>
      <w:r w:rsidRPr="008C47FC">
        <w:rPr>
          <w:bCs/>
        </w:rPr>
        <w:t>judeţul</w:t>
      </w:r>
      <w:proofErr w:type="spellEnd"/>
      <w:r w:rsidRPr="008C47FC">
        <w:rPr>
          <w:bCs/>
        </w:rPr>
        <w:t xml:space="preserve"> </w:t>
      </w:r>
      <w:proofErr w:type="spellStart"/>
      <w:r w:rsidRPr="008C47FC">
        <w:rPr>
          <w:bCs/>
        </w:rPr>
        <w:t>Ialomiţa</w:t>
      </w:r>
      <w:proofErr w:type="spellEnd"/>
      <w:r w:rsidRPr="008C47FC">
        <w:rPr>
          <w:bCs/>
        </w:rPr>
        <w:t xml:space="preserve">, conform </w:t>
      </w:r>
      <w:proofErr w:type="spellStart"/>
      <w:r w:rsidRPr="008C47FC">
        <w:rPr>
          <w:bCs/>
        </w:rPr>
        <w:t>calendarului</w:t>
      </w:r>
      <w:proofErr w:type="spellEnd"/>
      <w:r w:rsidRPr="008C47FC">
        <w:rPr>
          <w:bCs/>
        </w:rPr>
        <w:t xml:space="preserve"> </w:t>
      </w:r>
      <w:proofErr w:type="spellStart"/>
      <w:r w:rsidRPr="008C47FC">
        <w:rPr>
          <w:bCs/>
        </w:rPr>
        <w:t>următor</w:t>
      </w:r>
      <w:proofErr w:type="spellEnd"/>
      <w:r w:rsidRPr="008C47FC">
        <w:rPr>
          <w:bCs/>
        </w:rPr>
        <w:t>:</w:t>
      </w:r>
    </w:p>
    <w:p w14:paraId="4EB37F34" w14:textId="77777777" w:rsidR="00AE0EB9" w:rsidRPr="008C47FC" w:rsidRDefault="00AE0EB9" w:rsidP="00AE0EB9">
      <w:pPr>
        <w:ind w:firstLine="36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234"/>
      </w:tblGrid>
      <w:tr w:rsidR="00AE0EB9" w:rsidRPr="00BD6AD6" w14:paraId="3A4C7AED" w14:textId="77777777" w:rsidTr="00CE3A6F">
        <w:tc>
          <w:tcPr>
            <w:tcW w:w="675" w:type="dxa"/>
            <w:shd w:val="clear" w:color="auto" w:fill="auto"/>
          </w:tcPr>
          <w:p w14:paraId="5723D6DE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Nr.</w:t>
            </w:r>
          </w:p>
          <w:p w14:paraId="14F6D3F3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ctr</w:t>
            </w:r>
          </w:p>
        </w:tc>
        <w:tc>
          <w:tcPr>
            <w:tcW w:w="6946" w:type="dxa"/>
            <w:shd w:val="clear" w:color="auto" w:fill="auto"/>
          </w:tcPr>
          <w:p w14:paraId="5C2DC7D3" w14:textId="77777777" w:rsidR="00AE0EB9" w:rsidRPr="00BD6AD6" w:rsidRDefault="00AE0EB9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ACTIVIT</w:t>
            </w:r>
            <w:r>
              <w:rPr>
                <w:b/>
                <w:lang w:val="ro-RO"/>
              </w:rPr>
              <w:t>ĂȚ</w:t>
            </w:r>
            <w:r w:rsidRPr="00BD6AD6">
              <w:rPr>
                <w:b/>
              </w:rPr>
              <w:t>I</w:t>
            </w:r>
          </w:p>
        </w:tc>
        <w:tc>
          <w:tcPr>
            <w:tcW w:w="2234" w:type="dxa"/>
            <w:shd w:val="clear" w:color="auto" w:fill="auto"/>
          </w:tcPr>
          <w:p w14:paraId="6357CC7B" w14:textId="77777777" w:rsidR="00AE0EB9" w:rsidRPr="00BD6AD6" w:rsidRDefault="00AE0EB9" w:rsidP="00CE3A6F">
            <w:pPr>
              <w:ind w:right="-7"/>
              <w:jc w:val="center"/>
              <w:rPr>
                <w:b/>
              </w:rPr>
            </w:pPr>
            <w:r w:rsidRPr="00BD6AD6">
              <w:rPr>
                <w:b/>
              </w:rPr>
              <w:t>DATA</w:t>
            </w:r>
          </w:p>
        </w:tc>
      </w:tr>
      <w:tr w:rsidR="00AE0EB9" w:rsidRPr="00BD6AD6" w14:paraId="16BFD581" w14:textId="77777777" w:rsidTr="00CE3A6F">
        <w:tc>
          <w:tcPr>
            <w:tcW w:w="675" w:type="dxa"/>
            <w:shd w:val="clear" w:color="auto" w:fill="auto"/>
          </w:tcPr>
          <w:p w14:paraId="2314B3AF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14:paraId="6C3E1564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Publicarea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anun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ului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24C78ED9" w14:textId="58F1EBF8" w:rsidR="00AE0EB9" w:rsidRDefault="00AE0EB9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40AC">
              <w:rPr>
                <w:b/>
              </w:rPr>
              <w:t>5</w:t>
            </w:r>
            <w:r>
              <w:rPr>
                <w:b/>
              </w:rPr>
              <w:t>.04.2023</w:t>
            </w:r>
          </w:p>
        </w:tc>
      </w:tr>
      <w:tr w:rsidR="00AE0EB9" w:rsidRPr="00BD6AD6" w14:paraId="349E499E" w14:textId="77777777" w:rsidTr="00CE3A6F">
        <w:tc>
          <w:tcPr>
            <w:tcW w:w="675" w:type="dxa"/>
            <w:shd w:val="clear" w:color="auto" w:fill="auto"/>
          </w:tcPr>
          <w:p w14:paraId="586E71F4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14:paraId="20169168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Perioada</w:t>
            </w:r>
            <w:proofErr w:type="spellEnd"/>
            <w:r w:rsidRPr="00BD6AD6">
              <w:rPr>
                <w:b/>
              </w:rPr>
              <w:t xml:space="preserve"> de </w:t>
            </w:r>
            <w:proofErr w:type="spellStart"/>
            <w:r w:rsidRPr="00BD6AD6">
              <w:rPr>
                <w:b/>
              </w:rPr>
              <w:t>depunere</w:t>
            </w:r>
            <w:proofErr w:type="spellEnd"/>
            <w:r w:rsidRPr="00BD6AD6">
              <w:rPr>
                <w:b/>
              </w:rPr>
              <w:t xml:space="preserve"> a </w:t>
            </w:r>
            <w:proofErr w:type="spellStart"/>
            <w:r w:rsidRPr="00BD6AD6">
              <w:rPr>
                <w:b/>
              </w:rPr>
              <w:t>dosarelor</w:t>
            </w:r>
            <w:proofErr w:type="spellEnd"/>
            <w:r w:rsidRPr="00BD6AD6">
              <w:rPr>
                <w:b/>
              </w:rPr>
              <w:t xml:space="preserve"> de concurs (</w:t>
            </w:r>
            <w:r>
              <w:rPr>
                <w:b/>
                <w:lang w:val="ro-RO"/>
              </w:rPr>
              <w:t>î</w:t>
            </w:r>
            <w:proofErr w:type="spellStart"/>
            <w:r w:rsidRPr="00BD6AD6">
              <w:rPr>
                <w:b/>
              </w:rPr>
              <w:t>nscrieri</w:t>
            </w:r>
            <w:proofErr w:type="spellEnd"/>
            <w:r w:rsidRPr="00BD6AD6">
              <w:rPr>
                <w:b/>
              </w:rPr>
              <w:t>)</w:t>
            </w:r>
          </w:p>
        </w:tc>
        <w:tc>
          <w:tcPr>
            <w:tcW w:w="2234" w:type="dxa"/>
            <w:shd w:val="clear" w:color="auto" w:fill="auto"/>
          </w:tcPr>
          <w:p w14:paraId="1CD50E9C" w14:textId="6832948D" w:rsidR="00AE0EB9" w:rsidRDefault="00AE0EB9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  <w:lang w:val="ro-RO"/>
              </w:rPr>
              <w:t>2</w:t>
            </w:r>
            <w:r w:rsidR="00EA40AC">
              <w:rPr>
                <w:b/>
                <w:lang w:val="ro-RO"/>
              </w:rPr>
              <w:t>5</w:t>
            </w:r>
            <w:r>
              <w:rPr>
                <w:b/>
              </w:rPr>
              <w:t>.04-0</w:t>
            </w:r>
            <w:r w:rsidR="00EA40AC">
              <w:rPr>
                <w:b/>
              </w:rPr>
              <w:t>9</w:t>
            </w:r>
            <w:r>
              <w:rPr>
                <w:b/>
              </w:rPr>
              <w:t>.05.2023</w:t>
            </w:r>
          </w:p>
        </w:tc>
      </w:tr>
      <w:tr w:rsidR="00AE0EB9" w:rsidRPr="00BD6AD6" w14:paraId="000B58B4" w14:textId="77777777" w:rsidTr="00CE3A6F">
        <w:tc>
          <w:tcPr>
            <w:tcW w:w="675" w:type="dxa"/>
            <w:shd w:val="clear" w:color="auto" w:fill="auto"/>
          </w:tcPr>
          <w:p w14:paraId="377B0F29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14:paraId="07016CCB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Selec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dosarelor</w:t>
            </w:r>
            <w:proofErr w:type="spellEnd"/>
            <w:r w:rsidRPr="00BD6AD6">
              <w:rPr>
                <w:b/>
              </w:rPr>
              <w:t xml:space="preserve"> de c</w:t>
            </w:r>
            <w:r>
              <w:rPr>
                <w:b/>
                <w:lang w:val="ro-RO"/>
              </w:rPr>
              <w:t>ă</w:t>
            </w:r>
            <w:proofErr w:type="spellStart"/>
            <w:r w:rsidRPr="00BD6AD6">
              <w:rPr>
                <w:b/>
              </w:rPr>
              <w:t>tre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Comisia</w:t>
            </w:r>
            <w:proofErr w:type="spellEnd"/>
            <w:r w:rsidRPr="00BD6AD6">
              <w:rPr>
                <w:b/>
              </w:rPr>
              <w:t xml:space="preserve"> de concurs</w:t>
            </w:r>
          </w:p>
        </w:tc>
        <w:tc>
          <w:tcPr>
            <w:tcW w:w="2234" w:type="dxa"/>
            <w:shd w:val="clear" w:color="auto" w:fill="auto"/>
          </w:tcPr>
          <w:p w14:paraId="5CB75381" w14:textId="258A080B" w:rsidR="00AE0EB9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E0EB9">
              <w:rPr>
                <w:b/>
              </w:rPr>
              <w:t>.05.2023</w:t>
            </w:r>
          </w:p>
        </w:tc>
      </w:tr>
      <w:tr w:rsidR="00AE0EB9" w:rsidRPr="00BD6AD6" w14:paraId="34BD8206" w14:textId="77777777" w:rsidTr="00CE3A6F">
        <w:tc>
          <w:tcPr>
            <w:tcW w:w="675" w:type="dxa"/>
            <w:shd w:val="clear" w:color="auto" w:fill="auto"/>
          </w:tcPr>
          <w:p w14:paraId="4E56A6E4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 xml:space="preserve">4. </w:t>
            </w:r>
          </w:p>
        </w:tc>
        <w:tc>
          <w:tcPr>
            <w:tcW w:w="6946" w:type="dxa"/>
            <w:shd w:val="clear" w:color="auto" w:fill="auto"/>
          </w:tcPr>
          <w:p w14:paraId="6D4D46D4" w14:textId="77777777" w:rsidR="00AE0EB9" w:rsidRPr="00BD6AD6" w:rsidRDefault="00AE0EB9" w:rsidP="00CE3A6F">
            <w:pPr>
              <w:ind w:right="-7"/>
              <w:rPr>
                <w:b/>
              </w:rPr>
            </w:pPr>
            <w:r w:rsidRPr="00BD6AD6">
              <w:rPr>
                <w:b/>
              </w:rPr>
              <w:t>Afi</w:t>
            </w:r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area </w:t>
            </w:r>
            <w:proofErr w:type="spellStart"/>
            <w:r w:rsidRPr="00BD6AD6">
              <w:rPr>
                <w:b/>
              </w:rPr>
              <w:t>rezultatelor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selec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dosarelor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8A31DDD" w14:textId="663641AE" w:rsidR="00AE0EB9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E0EB9">
              <w:rPr>
                <w:b/>
              </w:rPr>
              <w:t>.05.2023</w:t>
            </w:r>
          </w:p>
        </w:tc>
      </w:tr>
      <w:tr w:rsidR="00AE0EB9" w:rsidRPr="00BD6AD6" w14:paraId="7188B240" w14:textId="77777777" w:rsidTr="00CE3A6F">
        <w:tc>
          <w:tcPr>
            <w:tcW w:w="675" w:type="dxa"/>
            <w:shd w:val="clear" w:color="auto" w:fill="auto"/>
          </w:tcPr>
          <w:p w14:paraId="6531F8BE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14:paraId="492085B0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Depunere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privind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rezultatele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selec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dosarelor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7FB583A8" w14:textId="5EA97C08" w:rsidR="00AE0EB9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E0EB9">
              <w:rPr>
                <w:b/>
              </w:rPr>
              <w:t>.05.2023</w:t>
            </w:r>
          </w:p>
        </w:tc>
      </w:tr>
      <w:tr w:rsidR="00AE0EB9" w:rsidRPr="00BD6AD6" w14:paraId="58397937" w14:textId="77777777" w:rsidTr="00CE3A6F">
        <w:tc>
          <w:tcPr>
            <w:tcW w:w="675" w:type="dxa"/>
            <w:shd w:val="clear" w:color="auto" w:fill="auto"/>
          </w:tcPr>
          <w:p w14:paraId="242B2295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14:paraId="25DA862C" w14:textId="77777777" w:rsidR="00AE0EB9" w:rsidRPr="00BD6AD6" w:rsidRDefault="00AE0EB9" w:rsidP="00CE3A6F">
            <w:pPr>
              <w:ind w:right="-7"/>
              <w:rPr>
                <w:b/>
              </w:rPr>
            </w:pPr>
            <w:r w:rsidRPr="00BD6AD6">
              <w:rPr>
                <w:b/>
              </w:rPr>
              <w:t>Afi</w:t>
            </w:r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area </w:t>
            </w:r>
            <w:proofErr w:type="spellStart"/>
            <w:r w:rsidRPr="00BD6AD6">
              <w:rPr>
                <w:b/>
              </w:rPr>
              <w:t>rezultatelor</w:t>
            </w:r>
            <w:proofErr w:type="spellEnd"/>
            <w:r w:rsidRPr="00BD6AD6">
              <w:rPr>
                <w:b/>
              </w:rPr>
              <w:t xml:space="preserve"> solution</w:t>
            </w:r>
            <w:r>
              <w:rPr>
                <w:b/>
                <w:lang w:val="ro-RO"/>
              </w:rPr>
              <w:t>ă</w:t>
            </w:r>
            <w:proofErr w:type="spellStart"/>
            <w:r w:rsidRPr="00BD6AD6">
              <w:rPr>
                <w:b/>
              </w:rPr>
              <w:t>rii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B5A09DE" w14:textId="4270427B" w:rsidR="00AE0EB9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AE0EB9">
              <w:rPr>
                <w:b/>
              </w:rPr>
              <w:t>.05.2023</w:t>
            </w:r>
          </w:p>
        </w:tc>
      </w:tr>
      <w:tr w:rsidR="00AE0EB9" w:rsidRPr="00BD6AD6" w14:paraId="2689CBC2" w14:textId="77777777" w:rsidTr="00CE3A6F">
        <w:tc>
          <w:tcPr>
            <w:tcW w:w="675" w:type="dxa"/>
            <w:shd w:val="clear" w:color="auto" w:fill="auto"/>
          </w:tcPr>
          <w:p w14:paraId="2FEC1E94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14:paraId="105DE750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Sustinerea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probei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scrise</w:t>
            </w:r>
            <w:proofErr w:type="spellEnd"/>
            <w:r w:rsidRPr="00BD6AD6">
              <w:rPr>
                <w:b/>
              </w:rPr>
              <w:t xml:space="preserve">, </w:t>
            </w:r>
            <w:proofErr w:type="spellStart"/>
            <w:r w:rsidRPr="00BD6AD6">
              <w:rPr>
                <w:b/>
              </w:rPr>
              <w:t>afi</w:t>
            </w:r>
            <w:proofErr w:type="spellEnd"/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 </w:t>
            </w:r>
            <w:proofErr w:type="spellStart"/>
            <w:r w:rsidRPr="00BD6AD6">
              <w:rPr>
                <w:b/>
              </w:rPr>
              <w:t>rezultate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7D7FAFD7" w14:textId="7AF8C406" w:rsidR="00AE0EB9" w:rsidRPr="00BD6AD6" w:rsidRDefault="00AE0EB9" w:rsidP="00CE3A6F">
            <w:pPr>
              <w:ind w:right="-7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A40AC">
              <w:rPr>
                <w:b/>
              </w:rPr>
              <w:t>16</w:t>
            </w:r>
            <w:r w:rsidRPr="00BD6AD6">
              <w:rPr>
                <w:b/>
              </w:rPr>
              <w:t>.05.2023</w:t>
            </w:r>
          </w:p>
        </w:tc>
      </w:tr>
      <w:tr w:rsidR="00AE0EB9" w:rsidRPr="00BD6AD6" w14:paraId="2C116F9D" w14:textId="77777777" w:rsidTr="00CE3A6F">
        <w:tc>
          <w:tcPr>
            <w:tcW w:w="675" w:type="dxa"/>
            <w:shd w:val="clear" w:color="auto" w:fill="auto"/>
          </w:tcPr>
          <w:p w14:paraId="0F5AA6AC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14:paraId="23B8DC1E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Depunerea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privind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rezultatele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probei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scrise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05E13741" w14:textId="44FEFE74" w:rsidR="00AE0EB9" w:rsidRPr="00BD6AD6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AE0EB9" w:rsidRPr="00BD6AD6">
              <w:rPr>
                <w:b/>
              </w:rPr>
              <w:t>.05.2023</w:t>
            </w:r>
          </w:p>
        </w:tc>
      </w:tr>
      <w:tr w:rsidR="00AE0EB9" w:rsidRPr="00BD6AD6" w14:paraId="0AF258D2" w14:textId="77777777" w:rsidTr="00CE3A6F">
        <w:tc>
          <w:tcPr>
            <w:tcW w:w="675" w:type="dxa"/>
            <w:shd w:val="clear" w:color="auto" w:fill="auto"/>
          </w:tcPr>
          <w:p w14:paraId="33F399F3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14:paraId="2365D6CC" w14:textId="77777777" w:rsidR="00AE0EB9" w:rsidRPr="00BD6AD6" w:rsidRDefault="00AE0EB9" w:rsidP="00CE3A6F">
            <w:pPr>
              <w:ind w:right="-7"/>
              <w:rPr>
                <w:b/>
              </w:rPr>
            </w:pPr>
            <w:r w:rsidRPr="00BD6AD6">
              <w:rPr>
                <w:b/>
              </w:rPr>
              <w:t>Afi</w:t>
            </w:r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area </w:t>
            </w:r>
            <w:proofErr w:type="spellStart"/>
            <w:r w:rsidRPr="00BD6AD6">
              <w:rPr>
                <w:b/>
              </w:rPr>
              <w:t>rezultatelor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solu</w:t>
            </w:r>
            <w:proofErr w:type="spellEnd"/>
            <w:r>
              <w:rPr>
                <w:b/>
                <w:lang w:val="ro-RO"/>
              </w:rPr>
              <w:t>ț</w:t>
            </w:r>
            <w:r w:rsidRPr="00BD6AD6">
              <w:rPr>
                <w:b/>
              </w:rPr>
              <w:t>ion</w:t>
            </w:r>
            <w:r>
              <w:rPr>
                <w:b/>
                <w:lang w:val="ro-RO"/>
              </w:rPr>
              <w:t>ă</w:t>
            </w:r>
            <w:proofErr w:type="spellStart"/>
            <w:r w:rsidRPr="00BD6AD6">
              <w:rPr>
                <w:b/>
              </w:rPr>
              <w:t>rii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14EE0995" w14:textId="5FD3E110" w:rsidR="00AE0EB9" w:rsidRPr="00BD6AD6" w:rsidRDefault="00AE0EB9" w:rsidP="00CE3A6F">
            <w:pPr>
              <w:ind w:right="-7"/>
              <w:jc w:val="center"/>
              <w:rPr>
                <w:b/>
              </w:rPr>
            </w:pPr>
            <w:r w:rsidRPr="00BD6AD6">
              <w:rPr>
                <w:b/>
              </w:rPr>
              <w:t>1</w:t>
            </w:r>
            <w:r w:rsidR="00EA40AC">
              <w:rPr>
                <w:b/>
              </w:rPr>
              <w:t>8</w:t>
            </w:r>
            <w:r w:rsidRPr="00BD6AD6">
              <w:rPr>
                <w:b/>
              </w:rPr>
              <w:t>.05.2023</w:t>
            </w:r>
          </w:p>
        </w:tc>
      </w:tr>
      <w:tr w:rsidR="00AE0EB9" w:rsidRPr="00BD6AD6" w14:paraId="2E405763" w14:textId="77777777" w:rsidTr="00CE3A6F">
        <w:tc>
          <w:tcPr>
            <w:tcW w:w="675" w:type="dxa"/>
            <w:shd w:val="clear" w:color="auto" w:fill="auto"/>
          </w:tcPr>
          <w:p w14:paraId="0E4632E7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14:paraId="361B8DC1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Sustinerea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probei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clinice</w:t>
            </w:r>
            <w:proofErr w:type="spellEnd"/>
            <w:r w:rsidRPr="00BD6AD6">
              <w:rPr>
                <w:b/>
              </w:rPr>
              <w:t>/practice,</w:t>
            </w:r>
            <w:r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afi</w:t>
            </w:r>
            <w:proofErr w:type="spellEnd"/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 </w:t>
            </w:r>
            <w:proofErr w:type="spellStart"/>
            <w:r w:rsidRPr="00BD6AD6">
              <w:rPr>
                <w:b/>
              </w:rPr>
              <w:t>rezultate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5A19E3AD" w14:textId="7A947119" w:rsidR="00AE0EB9" w:rsidRPr="00BD6AD6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E0EB9" w:rsidRPr="00BD6AD6">
              <w:rPr>
                <w:b/>
              </w:rPr>
              <w:t>.05.2023</w:t>
            </w:r>
          </w:p>
        </w:tc>
      </w:tr>
      <w:tr w:rsidR="00AE0EB9" w:rsidRPr="00BD6AD6" w14:paraId="2B190AF4" w14:textId="77777777" w:rsidTr="00CE3A6F">
        <w:tc>
          <w:tcPr>
            <w:tcW w:w="675" w:type="dxa"/>
            <w:shd w:val="clear" w:color="auto" w:fill="auto"/>
          </w:tcPr>
          <w:p w14:paraId="75654E3F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14:paraId="4A77CC8F" w14:textId="77777777" w:rsidR="00AE0EB9" w:rsidRPr="00BD6AD6" w:rsidRDefault="00AE0EB9" w:rsidP="00CE3A6F">
            <w:pPr>
              <w:ind w:right="-7"/>
              <w:rPr>
                <w:b/>
              </w:rPr>
            </w:pPr>
            <w:proofErr w:type="spellStart"/>
            <w:r w:rsidRPr="00BD6AD6">
              <w:rPr>
                <w:b/>
              </w:rPr>
              <w:t>Depunerea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privind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rezultatele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probei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clinice</w:t>
            </w:r>
            <w:proofErr w:type="spellEnd"/>
            <w:r w:rsidRPr="00BD6AD6">
              <w:rPr>
                <w:b/>
              </w:rPr>
              <w:t>/practice</w:t>
            </w:r>
          </w:p>
        </w:tc>
        <w:tc>
          <w:tcPr>
            <w:tcW w:w="2234" w:type="dxa"/>
            <w:shd w:val="clear" w:color="auto" w:fill="auto"/>
          </w:tcPr>
          <w:p w14:paraId="70EF6595" w14:textId="5B164459" w:rsidR="00AE0EB9" w:rsidRPr="00BD6AD6" w:rsidRDefault="00EA40AC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AE0EB9" w:rsidRPr="00BD6AD6">
              <w:rPr>
                <w:b/>
              </w:rPr>
              <w:t>.05.2023</w:t>
            </w:r>
          </w:p>
        </w:tc>
      </w:tr>
      <w:tr w:rsidR="00AE0EB9" w:rsidRPr="00BD6AD6" w14:paraId="25C454EA" w14:textId="77777777" w:rsidTr="00CE3A6F">
        <w:tc>
          <w:tcPr>
            <w:tcW w:w="675" w:type="dxa"/>
            <w:shd w:val="clear" w:color="auto" w:fill="auto"/>
          </w:tcPr>
          <w:p w14:paraId="7AC5F5FF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lastRenderedPageBreak/>
              <w:t>12.</w:t>
            </w:r>
          </w:p>
        </w:tc>
        <w:tc>
          <w:tcPr>
            <w:tcW w:w="6946" w:type="dxa"/>
            <w:shd w:val="clear" w:color="auto" w:fill="auto"/>
          </w:tcPr>
          <w:p w14:paraId="177B4328" w14:textId="77777777" w:rsidR="00AE0EB9" w:rsidRPr="00BD6AD6" w:rsidRDefault="00AE0EB9" w:rsidP="00CE3A6F">
            <w:pPr>
              <w:ind w:right="-7"/>
              <w:rPr>
                <w:b/>
              </w:rPr>
            </w:pPr>
            <w:r w:rsidRPr="00BD6AD6">
              <w:rPr>
                <w:b/>
              </w:rPr>
              <w:t>Afi</w:t>
            </w:r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area </w:t>
            </w:r>
            <w:proofErr w:type="spellStart"/>
            <w:r w:rsidRPr="00BD6AD6">
              <w:rPr>
                <w:b/>
              </w:rPr>
              <w:t>rezultatelor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solu</w:t>
            </w:r>
            <w:proofErr w:type="spellEnd"/>
            <w:r>
              <w:rPr>
                <w:b/>
                <w:lang w:val="ro-RO"/>
              </w:rPr>
              <w:t>ț</w:t>
            </w:r>
            <w:r w:rsidRPr="00BD6AD6">
              <w:rPr>
                <w:b/>
              </w:rPr>
              <w:t>ion</w:t>
            </w:r>
            <w:r>
              <w:rPr>
                <w:b/>
                <w:lang w:val="ro-RO"/>
              </w:rPr>
              <w:t>ă</w:t>
            </w:r>
            <w:proofErr w:type="spellStart"/>
            <w:r w:rsidRPr="00BD6AD6">
              <w:rPr>
                <w:b/>
              </w:rPr>
              <w:t>rii</w:t>
            </w:r>
            <w:proofErr w:type="spellEnd"/>
            <w:r w:rsidRPr="00BD6AD6">
              <w:rPr>
                <w:b/>
              </w:rPr>
              <w:t xml:space="preserve"> </w:t>
            </w:r>
            <w:proofErr w:type="spellStart"/>
            <w:r w:rsidRPr="00BD6AD6">
              <w:rPr>
                <w:b/>
              </w:rPr>
              <w:t>contesta</w:t>
            </w:r>
            <w:proofErr w:type="spellEnd"/>
            <w:r>
              <w:rPr>
                <w:b/>
                <w:lang w:val="ro-RO"/>
              </w:rPr>
              <w:t>ț</w:t>
            </w:r>
            <w:proofErr w:type="spellStart"/>
            <w:r w:rsidRPr="00BD6AD6">
              <w:rPr>
                <w:b/>
              </w:rPr>
              <w:t>iilor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6ECC1165" w14:textId="080176AD" w:rsidR="00AE0EB9" w:rsidRPr="00BD6AD6" w:rsidRDefault="00AE0EB9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40AC">
              <w:rPr>
                <w:b/>
              </w:rPr>
              <w:t>4</w:t>
            </w:r>
            <w:r w:rsidRPr="00BD6AD6">
              <w:rPr>
                <w:b/>
              </w:rPr>
              <w:t>.05.2023</w:t>
            </w:r>
          </w:p>
        </w:tc>
      </w:tr>
      <w:tr w:rsidR="00AE0EB9" w:rsidRPr="00BD6AD6" w14:paraId="1B956987" w14:textId="77777777" w:rsidTr="00CE3A6F">
        <w:tc>
          <w:tcPr>
            <w:tcW w:w="675" w:type="dxa"/>
            <w:shd w:val="clear" w:color="auto" w:fill="auto"/>
          </w:tcPr>
          <w:p w14:paraId="77FA6D58" w14:textId="77777777" w:rsidR="00AE0EB9" w:rsidRPr="00BD6AD6" w:rsidRDefault="00AE0EB9" w:rsidP="00CE3A6F">
            <w:pPr>
              <w:ind w:right="-7"/>
              <w:jc w:val="both"/>
              <w:rPr>
                <w:b/>
              </w:rPr>
            </w:pPr>
            <w:r w:rsidRPr="00BD6AD6">
              <w:rPr>
                <w:b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14:paraId="5D41CF17" w14:textId="77777777" w:rsidR="00AE0EB9" w:rsidRPr="00BD6AD6" w:rsidRDefault="00AE0EB9" w:rsidP="00CE3A6F">
            <w:pPr>
              <w:ind w:right="-7"/>
              <w:rPr>
                <w:b/>
              </w:rPr>
            </w:pPr>
            <w:r w:rsidRPr="00BD6AD6">
              <w:rPr>
                <w:b/>
              </w:rPr>
              <w:t>Afi</w:t>
            </w:r>
            <w:r>
              <w:rPr>
                <w:b/>
                <w:lang w:val="ro-RO"/>
              </w:rPr>
              <w:t>ș</w:t>
            </w:r>
            <w:r w:rsidRPr="00BD6AD6">
              <w:rPr>
                <w:b/>
              </w:rPr>
              <w:t xml:space="preserve">are </w:t>
            </w:r>
            <w:proofErr w:type="spellStart"/>
            <w:r w:rsidRPr="00BD6AD6">
              <w:rPr>
                <w:b/>
              </w:rPr>
              <w:t>rezultate</w:t>
            </w:r>
            <w:proofErr w:type="spellEnd"/>
            <w:r w:rsidRPr="00BD6AD6">
              <w:rPr>
                <w:b/>
              </w:rPr>
              <w:t xml:space="preserve"> finale</w:t>
            </w:r>
          </w:p>
        </w:tc>
        <w:tc>
          <w:tcPr>
            <w:tcW w:w="2234" w:type="dxa"/>
            <w:shd w:val="clear" w:color="auto" w:fill="auto"/>
          </w:tcPr>
          <w:p w14:paraId="40B28497" w14:textId="1C3909CA" w:rsidR="00AE0EB9" w:rsidRPr="00BD6AD6" w:rsidRDefault="00AE0EB9" w:rsidP="00CE3A6F">
            <w:pPr>
              <w:ind w:right="-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40AC">
              <w:rPr>
                <w:b/>
              </w:rPr>
              <w:t>5</w:t>
            </w:r>
            <w:r w:rsidRPr="00BD6AD6">
              <w:rPr>
                <w:b/>
              </w:rPr>
              <w:t>.05.2023</w:t>
            </w:r>
          </w:p>
        </w:tc>
      </w:tr>
    </w:tbl>
    <w:p w14:paraId="2B1DC348" w14:textId="77777777" w:rsidR="00AE0EB9" w:rsidRDefault="00AE0EB9" w:rsidP="00AE0EB9">
      <w:pPr>
        <w:shd w:val="clear" w:color="auto" w:fill="FFFFFF"/>
        <w:ind w:right="-24" w:firstLine="720"/>
        <w:jc w:val="both"/>
        <w:rPr>
          <w:color w:val="000000"/>
          <w:w w:val="105"/>
        </w:rPr>
      </w:pPr>
    </w:p>
    <w:p w14:paraId="12587F86" w14:textId="697DEC31" w:rsidR="00AE0EB9" w:rsidRDefault="00AE0EB9" w:rsidP="00AE0EB9">
      <w:pPr>
        <w:shd w:val="clear" w:color="auto" w:fill="FFFFFF"/>
        <w:ind w:right="-24" w:firstLine="720"/>
        <w:jc w:val="both"/>
        <w:rPr>
          <w:color w:val="000000" w:themeColor="text1"/>
        </w:rPr>
      </w:pPr>
      <w:proofErr w:type="spellStart"/>
      <w:r>
        <w:rPr>
          <w:color w:val="000000"/>
          <w:w w:val="105"/>
        </w:rPr>
        <w:t>Pentru</w:t>
      </w:r>
      <w:proofErr w:type="spellEnd"/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</w:rPr>
        <w:t>înscrierea</w:t>
      </w:r>
      <w:proofErr w:type="spellEnd"/>
      <w:r>
        <w:rPr>
          <w:color w:val="000000"/>
          <w:w w:val="105"/>
        </w:rPr>
        <w:t xml:space="preserve"> la concurs, </w:t>
      </w:r>
      <w:proofErr w:type="spellStart"/>
      <w:r>
        <w:rPr>
          <w:color w:val="000000"/>
          <w:w w:val="105"/>
        </w:rPr>
        <w:t>candidații</w:t>
      </w:r>
      <w:proofErr w:type="spellEnd"/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</w:rPr>
        <w:t>vor</w:t>
      </w:r>
      <w:proofErr w:type="spellEnd"/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</w:rPr>
        <w:t>depune</w:t>
      </w:r>
      <w:proofErr w:type="spellEnd"/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</w:rPr>
        <w:t>dosarul</w:t>
      </w:r>
      <w:proofErr w:type="spellEnd"/>
      <w:r>
        <w:rPr>
          <w:color w:val="000000"/>
          <w:w w:val="105"/>
        </w:rPr>
        <w:t xml:space="preserve"> de concurs </w:t>
      </w:r>
      <w:proofErr w:type="spellStart"/>
      <w:r>
        <w:rPr>
          <w:color w:val="000000"/>
          <w:w w:val="105"/>
        </w:rPr>
        <w:t>începând</w:t>
      </w:r>
      <w:proofErr w:type="spellEnd"/>
      <w:r>
        <w:rPr>
          <w:color w:val="000000"/>
          <w:w w:val="105"/>
        </w:rPr>
        <w:t xml:space="preserve"> cu data de </w:t>
      </w:r>
      <w:r w:rsidRPr="00525444">
        <w:rPr>
          <w:b/>
          <w:bCs/>
          <w:color w:val="000000"/>
          <w:w w:val="105"/>
          <w:u w:val="single"/>
        </w:rPr>
        <w:t>2</w:t>
      </w:r>
      <w:r w:rsidR="00EA40AC">
        <w:rPr>
          <w:b/>
          <w:bCs/>
          <w:color w:val="000000"/>
          <w:w w:val="105"/>
          <w:u w:val="single"/>
        </w:rPr>
        <w:t>5</w:t>
      </w:r>
      <w:r w:rsidRPr="00525444">
        <w:rPr>
          <w:b/>
          <w:bCs/>
          <w:color w:val="000000"/>
          <w:w w:val="105"/>
          <w:u w:val="single"/>
        </w:rPr>
        <w:t>.04</w:t>
      </w:r>
      <w:r w:rsidRPr="00262D25">
        <w:rPr>
          <w:b/>
          <w:bCs/>
          <w:color w:val="000000"/>
          <w:w w:val="105"/>
          <w:u w:val="single"/>
        </w:rPr>
        <w:t>.2023</w:t>
      </w:r>
      <w:r w:rsidRPr="00262D25">
        <w:rPr>
          <w:color w:val="000000"/>
          <w:w w:val="105"/>
          <w:u w:val="single"/>
        </w:rPr>
        <w:t xml:space="preserve"> </w:t>
      </w:r>
      <w:proofErr w:type="spellStart"/>
      <w:r w:rsidRPr="00262D25">
        <w:rPr>
          <w:color w:val="000000"/>
          <w:w w:val="105"/>
          <w:u w:val="single"/>
        </w:rPr>
        <w:t>p</w:t>
      </w:r>
      <w:r>
        <w:rPr>
          <w:color w:val="000000"/>
          <w:w w:val="105"/>
          <w:u w:val="single"/>
        </w:rPr>
        <w:t>ână</w:t>
      </w:r>
      <w:proofErr w:type="spellEnd"/>
      <w:r w:rsidRPr="00262D25">
        <w:rPr>
          <w:color w:val="000000"/>
          <w:w w:val="105"/>
          <w:u w:val="single"/>
        </w:rPr>
        <w:t xml:space="preserve"> la data de </w:t>
      </w:r>
      <w:r w:rsidR="00EA40AC" w:rsidRPr="00EA40AC">
        <w:rPr>
          <w:b/>
          <w:bCs/>
          <w:color w:val="000000"/>
          <w:w w:val="105"/>
          <w:u w:val="single"/>
        </w:rPr>
        <w:t>09</w:t>
      </w:r>
      <w:r w:rsidRPr="00262D25">
        <w:rPr>
          <w:b/>
          <w:bCs/>
          <w:color w:val="000000"/>
          <w:w w:val="105"/>
          <w:u w:val="single"/>
        </w:rPr>
        <w:t>.0</w:t>
      </w:r>
      <w:r>
        <w:rPr>
          <w:b/>
          <w:bCs/>
          <w:color w:val="000000"/>
          <w:w w:val="105"/>
          <w:u w:val="single"/>
        </w:rPr>
        <w:t>5</w:t>
      </w:r>
      <w:r w:rsidRPr="00262D25">
        <w:rPr>
          <w:b/>
          <w:bCs/>
          <w:color w:val="000000"/>
          <w:w w:val="105"/>
          <w:u w:val="single"/>
        </w:rPr>
        <w:t xml:space="preserve">.2023 </w:t>
      </w:r>
      <w:proofErr w:type="spellStart"/>
      <w:r w:rsidRPr="00262D25">
        <w:rPr>
          <w:b/>
          <w:bCs/>
          <w:color w:val="000000"/>
          <w:w w:val="103"/>
          <w:u w:val="single"/>
        </w:rPr>
        <w:t>inclusiv</w:t>
      </w:r>
      <w:proofErr w:type="spellEnd"/>
      <w:r>
        <w:rPr>
          <w:b/>
          <w:bCs/>
          <w:color w:val="000000"/>
          <w:w w:val="103"/>
        </w:rPr>
        <w:t xml:space="preserve">, </w:t>
      </w:r>
      <w:r>
        <w:rPr>
          <w:color w:val="000000"/>
          <w:w w:val="103"/>
        </w:rPr>
        <w:t xml:space="preserve">la </w:t>
      </w:r>
      <w:proofErr w:type="spellStart"/>
      <w:r w:rsidRPr="00DC379B">
        <w:rPr>
          <w:b/>
          <w:bCs/>
          <w:color w:val="000000"/>
          <w:w w:val="103"/>
        </w:rPr>
        <w:t>Serviciul</w:t>
      </w:r>
      <w:proofErr w:type="spellEnd"/>
      <w:r w:rsidRPr="00DC379B">
        <w:rPr>
          <w:b/>
          <w:bCs/>
          <w:color w:val="000000"/>
          <w:w w:val="103"/>
        </w:rPr>
        <w:t xml:space="preserve"> </w:t>
      </w:r>
      <w:proofErr w:type="spellStart"/>
      <w:r w:rsidRPr="00DC379B">
        <w:rPr>
          <w:b/>
          <w:bCs/>
          <w:color w:val="000000"/>
          <w:w w:val="103"/>
        </w:rPr>
        <w:t>Managementul</w:t>
      </w:r>
      <w:proofErr w:type="spellEnd"/>
      <w:r w:rsidRPr="00DC379B">
        <w:rPr>
          <w:b/>
          <w:bCs/>
          <w:color w:val="000000"/>
          <w:w w:val="103"/>
        </w:rPr>
        <w:t xml:space="preserve"> </w:t>
      </w:r>
      <w:proofErr w:type="spellStart"/>
      <w:r w:rsidRPr="00DC379B">
        <w:rPr>
          <w:b/>
          <w:bCs/>
          <w:color w:val="000000"/>
          <w:w w:val="103"/>
        </w:rPr>
        <w:t>resurselor</w:t>
      </w:r>
      <w:proofErr w:type="spellEnd"/>
      <w:r w:rsidRPr="00DC379B">
        <w:rPr>
          <w:b/>
          <w:bCs/>
          <w:color w:val="000000"/>
          <w:w w:val="103"/>
        </w:rPr>
        <w:t xml:space="preserve"> </w:t>
      </w:r>
      <w:proofErr w:type="spellStart"/>
      <w:r w:rsidRPr="00DC379B">
        <w:rPr>
          <w:b/>
          <w:bCs/>
          <w:color w:val="000000"/>
          <w:w w:val="103"/>
        </w:rPr>
        <w:t>umane</w:t>
      </w:r>
      <w:proofErr w:type="spellEnd"/>
      <w:r w:rsidRPr="00DC379B">
        <w:rPr>
          <w:b/>
          <w:bCs/>
          <w:color w:val="000000"/>
          <w:w w:val="103"/>
        </w:rPr>
        <w:t xml:space="preserve"> </w:t>
      </w:r>
      <w:proofErr w:type="spellStart"/>
      <w:r>
        <w:rPr>
          <w:b/>
          <w:bCs/>
          <w:color w:val="000000"/>
          <w:w w:val="103"/>
        </w:rPr>
        <w:t>ș</w:t>
      </w:r>
      <w:r w:rsidRPr="00DC379B">
        <w:rPr>
          <w:b/>
          <w:bCs/>
          <w:color w:val="000000"/>
          <w:w w:val="103"/>
        </w:rPr>
        <w:t>i</w:t>
      </w:r>
      <w:proofErr w:type="spellEnd"/>
      <w:r w:rsidRPr="00DC379B">
        <w:rPr>
          <w:b/>
          <w:bCs/>
          <w:color w:val="000000"/>
          <w:w w:val="103"/>
        </w:rPr>
        <w:t xml:space="preserve"> control intern managerial </w:t>
      </w:r>
      <w:r>
        <w:rPr>
          <w:color w:val="000000"/>
          <w:w w:val="103"/>
        </w:rPr>
        <w:t xml:space="preserve">din </w:t>
      </w:r>
      <w:proofErr w:type="spellStart"/>
      <w:r>
        <w:rPr>
          <w:color w:val="000000"/>
          <w:w w:val="103"/>
        </w:rPr>
        <w:t>cadrul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Direcției</w:t>
      </w:r>
      <w:proofErr w:type="spellEnd"/>
      <w:r>
        <w:rPr>
          <w:color w:val="000000"/>
          <w:w w:val="103"/>
        </w:rPr>
        <w:t xml:space="preserve"> de </w:t>
      </w:r>
      <w:proofErr w:type="spellStart"/>
      <w:r>
        <w:rPr>
          <w:color w:val="000000"/>
          <w:w w:val="103"/>
        </w:rPr>
        <w:t>Asistență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Socială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Slobozia</w:t>
      </w:r>
      <w:proofErr w:type="spellEnd"/>
      <w:r>
        <w:rPr>
          <w:color w:val="000000"/>
          <w:w w:val="103"/>
        </w:rPr>
        <w:t xml:space="preserve">, </w:t>
      </w:r>
      <w:proofErr w:type="spellStart"/>
      <w:r>
        <w:rPr>
          <w:color w:val="000000"/>
          <w:w w:val="103"/>
        </w:rPr>
        <w:t>situat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în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strada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Alexandru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Odobescu</w:t>
      </w:r>
      <w:proofErr w:type="spellEnd"/>
      <w:r>
        <w:rPr>
          <w:color w:val="000000"/>
          <w:w w:val="103"/>
        </w:rPr>
        <w:t xml:space="preserve">, nr. 1, </w:t>
      </w:r>
      <w:proofErr w:type="spellStart"/>
      <w:r>
        <w:rPr>
          <w:color w:val="000000"/>
          <w:w w:val="103"/>
        </w:rPr>
        <w:t>Slobozia</w:t>
      </w:r>
      <w:proofErr w:type="spellEnd"/>
      <w:r>
        <w:rPr>
          <w:color w:val="000000"/>
          <w:w w:val="103"/>
        </w:rPr>
        <w:t xml:space="preserve">, </w:t>
      </w:r>
      <w:proofErr w:type="spellStart"/>
      <w:r>
        <w:rPr>
          <w:color w:val="000000"/>
          <w:w w:val="103"/>
        </w:rPr>
        <w:t>după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următorul</w:t>
      </w:r>
      <w:proofErr w:type="spellEnd"/>
      <w:r>
        <w:rPr>
          <w:color w:val="000000"/>
          <w:w w:val="103"/>
        </w:rPr>
        <w:t xml:space="preserve"> program: </w:t>
      </w:r>
      <w:proofErr w:type="spellStart"/>
      <w:r>
        <w:rPr>
          <w:color w:val="000000"/>
          <w:w w:val="103"/>
        </w:rPr>
        <w:t>luni</w:t>
      </w:r>
      <w:proofErr w:type="spellEnd"/>
      <w:r>
        <w:rPr>
          <w:color w:val="000000"/>
          <w:w w:val="103"/>
        </w:rPr>
        <w:t xml:space="preserve"> - </w:t>
      </w:r>
      <w:proofErr w:type="spellStart"/>
      <w:r>
        <w:rPr>
          <w:color w:val="000000"/>
          <w:w w:val="103"/>
        </w:rPr>
        <w:t>joi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între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orele</w:t>
      </w:r>
      <w:proofErr w:type="spellEnd"/>
      <w:r>
        <w:rPr>
          <w:color w:val="000000"/>
          <w:w w:val="103"/>
        </w:rPr>
        <w:t xml:space="preserve"> 08:00 – 16:30 </w:t>
      </w:r>
      <w:proofErr w:type="spellStart"/>
      <w:r>
        <w:rPr>
          <w:color w:val="000000"/>
          <w:w w:val="103"/>
        </w:rPr>
        <w:t>și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vinerea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între</w:t>
      </w:r>
      <w:proofErr w:type="spellEnd"/>
      <w:r>
        <w:rPr>
          <w:color w:val="000000"/>
          <w:w w:val="103"/>
        </w:rPr>
        <w:t xml:space="preserve"> </w:t>
      </w:r>
      <w:proofErr w:type="spellStart"/>
      <w:r>
        <w:rPr>
          <w:color w:val="000000"/>
          <w:w w:val="103"/>
        </w:rPr>
        <w:t>orele</w:t>
      </w:r>
      <w:proofErr w:type="spellEnd"/>
      <w:r>
        <w:rPr>
          <w:color w:val="000000"/>
          <w:w w:val="103"/>
        </w:rPr>
        <w:t xml:space="preserve"> 08:00 – 14:00.</w:t>
      </w:r>
    </w:p>
    <w:p w14:paraId="4308D490" w14:textId="77777777" w:rsidR="00AE0EB9" w:rsidRDefault="00AE0EB9" w:rsidP="00AE0EB9">
      <w:pPr>
        <w:widowControl w:val="0"/>
        <w:autoSpaceDE w:val="0"/>
        <w:autoSpaceDN w:val="0"/>
        <w:ind w:right="15" w:firstLine="720"/>
        <w:jc w:val="both"/>
        <w:rPr>
          <w:b/>
          <w:lang w:val="ro-RO"/>
        </w:rPr>
      </w:pPr>
    </w:p>
    <w:p w14:paraId="47FE6952" w14:textId="2FD96BC9" w:rsidR="00AE0EB9" w:rsidRDefault="00AE0EB9" w:rsidP="00AE0EB9">
      <w:pPr>
        <w:widowControl w:val="0"/>
        <w:autoSpaceDE w:val="0"/>
        <w:autoSpaceDN w:val="0"/>
        <w:ind w:right="15" w:firstLine="720"/>
        <w:jc w:val="both"/>
      </w:pPr>
      <w:r>
        <w:rPr>
          <w:b/>
          <w:lang w:val="ro-RO"/>
        </w:rPr>
        <w:t>Bibliografia și t</w:t>
      </w:r>
      <w:r w:rsidRPr="00D3209D">
        <w:rPr>
          <w:b/>
          <w:lang w:val="ro-RO"/>
        </w:rPr>
        <w:t>ematic</w:t>
      </w:r>
      <w:r>
        <w:rPr>
          <w:b/>
          <w:lang w:val="ro-RO"/>
        </w:rPr>
        <w:t>a</w:t>
      </w:r>
      <w:r w:rsidRPr="00D3209D">
        <w:rPr>
          <w:b/>
          <w:lang w:val="ro-RO"/>
        </w:rPr>
        <w:t xml:space="preserve"> de concurs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medic </w:t>
      </w:r>
      <w:r>
        <w:rPr>
          <w:lang w:val="ro-RO"/>
        </w:rPr>
        <w:t>specialist sunt</w:t>
      </w:r>
      <w:r>
        <w:t>:</w:t>
      </w:r>
    </w:p>
    <w:p w14:paraId="604813F3" w14:textId="77777777" w:rsidR="00AE0EB9" w:rsidRDefault="00AE0EB9" w:rsidP="00AE0EB9">
      <w:pPr>
        <w:widowControl w:val="0"/>
        <w:autoSpaceDE w:val="0"/>
        <w:autoSpaceDN w:val="0"/>
        <w:ind w:right="15" w:firstLine="720"/>
        <w:rPr>
          <w:b/>
          <w:bCs/>
        </w:rPr>
      </w:pPr>
      <w:proofErr w:type="spellStart"/>
      <w:r w:rsidRPr="009E2282">
        <w:rPr>
          <w:b/>
          <w:bCs/>
        </w:rPr>
        <w:t>Bibliografie</w:t>
      </w:r>
      <w:proofErr w:type="spellEnd"/>
      <w:r w:rsidRPr="009E2282">
        <w:rPr>
          <w:b/>
          <w:bCs/>
        </w:rPr>
        <w:t>:</w:t>
      </w:r>
    </w:p>
    <w:p w14:paraId="4C75787A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medicinei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proofErr w:type="gramStart"/>
      <w:r>
        <w:t>vol.I</w:t>
      </w:r>
      <w:proofErr w:type="spellEnd"/>
      <w:proofErr w:type="gramEnd"/>
      <w:r>
        <w:t xml:space="preserve">, A. </w:t>
      </w:r>
      <w:proofErr w:type="spellStart"/>
      <w:r>
        <w:t>Restian</w:t>
      </w:r>
      <w:proofErr w:type="spellEnd"/>
      <w:r>
        <w:t xml:space="preserve">, Ed.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 xml:space="preserve"> 2001;</w:t>
      </w:r>
    </w:p>
    <w:p w14:paraId="519BC2DA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Ghid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A. </w:t>
      </w:r>
      <w:proofErr w:type="spellStart"/>
      <w:r>
        <w:t>Restian</w:t>
      </w:r>
      <w:proofErr w:type="spellEnd"/>
      <w:r>
        <w:t xml:space="preserve">, M. </w:t>
      </w:r>
      <w:proofErr w:type="spellStart"/>
      <w:r>
        <w:t>Mateescu</w:t>
      </w:r>
      <w:proofErr w:type="spellEnd"/>
      <w:r>
        <w:t xml:space="preserve">, Ed. </w:t>
      </w:r>
      <w:proofErr w:type="spellStart"/>
      <w:r>
        <w:t>Universitară</w:t>
      </w:r>
      <w:proofErr w:type="spellEnd"/>
      <w:r>
        <w:t xml:space="preserve"> C. Davila </w:t>
      </w:r>
      <w:proofErr w:type="spellStart"/>
      <w:r>
        <w:t>București</w:t>
      </w:r>
      <w:proofErr w:type="spellEnd"/>
      <w:r>
        <w:t xml:space="preserve"> 1998;</w:t>
      </w:r>
    </w:p>
    <w:p w14:paraId="5F8EF990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A. </w:t>
      </w:r>
      <w:proofErr w:type="spellStart"/>
      <w:r>
        <w:t>Jompan</w:t>
      </w:r>
      <w:proofErr w:type="spellEnd"/>
      <w:r>
        <w:t xml:space="preserve">, Ed. Helicon </w:t>
      </w:r>
      <w:proofErr w:type="spellStart"/>
      <w:r>
        <w:t>Timișoara</w:t>
      </w:r>
      <w:proofErr w:type="spellEnd"/>
      <w:r>
        <w:t xml:space="preserve"> 1998;</w:t>
      </w:r>
    </w:p>
    <w:p w14:paraId="0B08F763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r>
        <w:t xml:space="preserve">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L. Tierney, S.J. </w:t>
      </w:r>
      <w:proofErr w:type="spellStart"/>
      <w:proofErr w:type="gramStart"/>
      <w:r>
        <w:t>Mc.Phee</w:t>
      </w:r>
      <w:proofErr w:type="spellEnd"/>
      <w:proofErr w:type="gramEnd"/>
      <w:r>
        <w:t xml:space="preserve">, M.A. Papadakis Ed. </w:t>
      </w:r>
      <w:proofErr w:type="spellStart"/>
      <w:r>
        <w:t>Științelor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 </w:t>
      </w:r>
      <w:proofErr w:type="spellStart"/>
      <w:r>
        <w:t>București</w:t>
      </w:r>
      <w:proofErr w:type="spellEnd"/>
      <w:r>
        <w:t xml:space="preserve"> 2001;</w:t>
      </w:r>
    </w:p>
    <w:p w14:paraId="72073DEB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medicinei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vol. II, A. </w:t>
      </w:r>
      <w:proofErr w:type="spellStart"/>
      <w:r>
        <w:t>Restian</w:t>
      </w:r>
      <w:proofErr w:type="spellEnd"/>
      <w:r>
        <w:t xml:space="preserve">, Ed.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2002;</w:t>
      </w:r>
    </w:p>
    <w:p w14:paraId="1ADF5FFA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medicinei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vol. III, A. </w:t>
      </w:r>
      <w:proofErr w:type="spellStart"/>
      <w:r>
        <w:t>Restian</w:t>
      </w:r>
      <w:proofErr w:type="spellEnd"/>
      <w:r>
        <w:t xml:space="preserve">, Ed.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2002;</w:t>
      </w:r>
    </w:p>
    <w:p w14:paraId="0671BA30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Ghid</w:t>
      </w:r>
      <w:proofErr w:type="spellEnd"/>
      <w:r>
        <w:t xml:space="preserve"> de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vol. I, Ed. </w:t>
      </w:r>
      <w:proofErr w:type="spellStart"/>
      <w:r>
        <w:t>Infomedica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1999;</w:t>
      </w:r>
    </w:p>
    <w:p w14:paraId="54007809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Esențialul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pediatrie</w:t>
      </w:r>
      <w:proofErr w:type="spellEnd"/>
      <w:r>
        <w:t xml:space="preserve">, E. </w:t>
      </w:r>
      <w:proofErr w:type="spellStart"/>
      <w:r>
        <w:t>Ciofu</w:t>
      </w:r>
      <w:proofErr w:type="spellEnd"/>
      <w:r>
        <w:t xml:space="preserve">, C. </w:t>
      </w:r>
      <w:proofErr w:type="spellStart"/>
      <w:r>
        <w:t>Ciofu</w:t>
      </w:r>
      <w:proofErr w:type="spellEnd"/>
      <w:r>
        <w:t xml:space="preserve">, Ed. </w:t>
      </w:r>
      <w:proofErr w:type="spellStart"/>
      <w:r>
        <w:t>Amaltea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2000</w:t>
      </w:r>
    </w:p>
    <w:p w14:paraId="3109DEBE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Ghid</w:t>
      </w:r>
      <w:proofErr w:type="spellEnd"/>
      <w:r>
        <w:t xml:space="preserve"> de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vol. II, Ed. </w:t>
      </w:r>
      <w:proofErr w:type="spellStart"/>
      <w:r>
        <w:t>Infomedica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2001;</w:t>
      </w:r>
    </w:p>
    <w:p w14:paraId="62B2E0F5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r>
        <w:t xml:space="preserve">O.U.G.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Art.368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– Principii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conduitei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funcționarilor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;</w:t>
      </w:r>
    </w:p>
    <w:p w14:paraId="036D1137" w14:textId="77777777" w:rsidR="00AE0EB9" w:rsidRDefault="00AE0EB9" w:rsidP="00AE0EB9">
      <w:pPr>
        <w:pStyle w:val="Listparagraf"/>
        <w:numPr>
          <w:ilvl w:val="0"/>
          <w:numId w:val="31"/>
        </w:numPr>
        <w:spacing w:after="160" w:line="259" w:lineRule="auto"/>
        <w:jc w:val="both"/>
      </w:pPr>
      <w:proofErr w:type="spellStart"/>
      <w:r>
        <w:t>Constituția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– </w:t>
      </w:r>
      <w:proofErr w:type="spellStart"/>
      <w:r>
        <w:t>Capitolul</w:t>
      </w:r>
      <w:proofErr w:type="spellEnd"/>
      <w:r>
        <w:t xml:space="preserve"> II – </w:t>
      </w:r>
      <w:proofErr w:type="spellStart"/>
      <w:r>
        <w:t>Îndatoririle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Capitolul</w:t>
      </w:r>
      <w:proofErr w:type="spellEnd"/>
      <w:r>
        <w:t xml:space="preserve"> III –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libertățile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>.</w:t>
      </w:r>
    </w:p>
    <w:p w14:paraId="0A3A2847" w14:textId="77777777" w:rsidR="00AE0EB9" w:rsidRDefault="00AE0EB9" w:rsidP="00AE0EB9">
      <w:pPr>
        <w:widowControl w:val="0"/>
        <w:autoSpaceDE w:val="0"/>
        <w:autoSpaceDN w:val="0"/>
        <w:ind w:left="720" w:right="15"/>
        <w:jc w:val="both"/>
        <w:rPr>
          <w:b/>
          <w:bCs/>
        </w:rPr>
      </w:pPr>
      <w:proofErr w:type="spellStart"/>
      <w:r w:rsidRPr="009E2282">
        <w:rPr>
          <w:b/>
          <w:bCs/>
        </w:rPr>
        <w:t>Tematica</w:t>
      </w:r>
      <w:proofErr w:type="spellEnd"/>
      <w:r>
        <w:rPr>
          <w:b/>
          <w:bCs/>
        </w:rPr>
        <w:t>:</w:t>
      </w:r>
    </w:p>
    <w:p w14:paraId="3646076A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9C9">
        <w:rPr>
          <w:rFonts w:ascii="Times New Roman" w:hAnsi="Times New Roman" w:cs="Times New Roman"/>
          <w:sz w:val="24"/>
          <w:szCs w:val="24"/>
        </w:rPr>
        <w:t>Drepturi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049C9">
        <w:rPr>
          <w:rFonts w:ascii="Times New Roman" w:hAnsi="Times New Roman" w:cs="Times New Roman"/>
          <w:sz w:val="24"/>
          <w:szCs w:val="24"/>
        </w:rPr>
        <w:t>e pacien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049C9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049C9">
        <w:rPr>
          <w:rFonts w:ascii="Times New Roman" w:hAnsi="Times New Roman" w:cs="Times New Roman"/>
          <w:sz w:val="24"/>
          <w:szCs w:val="24"/>
        </w:rPr>
        <w:t>i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049C9">
        <w:rPr>
          <w:rFonts w:ascii="Times New Roman" w:hAnsi="Times New Roman" w:cs="Times New Roman"/>
          <w:sz w:val="24"/>
          <w:szCs w:val="24"/>
        </w:rPr>
        <w:t>iile M.F. (Medi</w:t>
      </w:r>
      <w:r>
        <w:rPr>
          <w:rFonts w:ascii="Times New Roman" w:hAnsi="Times New Roman" w:cs="Times New Roman"/>
          <w:sz w:val="24"/>
          <w:szCs w:val="24"/>
        </w:rPr>
        <w:t>cină de familie);</w:t>
      </w:r>
    </w:p>
    <w:p w14:paraId="37974673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Managementul cabinetului de M.F.;</w:t>
      </w:r>
    </w:p>
    <w:p w14:paraId="4176748E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Planificarea familială și metode contraceptive;</w:t>
      </w:r>
    </w:p>
    <w:p w14:paraId="78625010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Atitudinea M.F. în fața unor simptome comune ( astenia, amețeală, adenopatia, dispneea, durerea toracică, palpitațiile, durerile abdominale, tremurăturile, hemoragiile genitale );</w:t>
      </w:r>
    </w:p>
    <w:p w14:paraId="6EA665E7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respiratorii la adult și la copil (infecțiile acute ale căilor aeriene superioare la copil,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traheobronșita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bronhopatia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cronică obstructivă, pneumoniile, astmul bronșic, cancerul,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bronhopulmonar</w:t>
      </w:r>
      <w:proofErr w:type="spellEnd"/>
      <w:r>
        <w:rPr>
          <w:rFonts w:ascii="Times New Roman" w:hAnsi="Times New Roman" w:cs="Times New Roman"/>
          <w:sz w:val="24"/>
          <w:szCs w:val="24"/>
        </w:rPr>
        <w:t>, tuberculoza pulmonară);</w:t>
      </w:r>
    </w:p>
    <w:p w14:paraId="00A044E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cardiovasculare la adult și copil (cardiopatiile congenitale, valvulopatiile, hipertensiunea arterială, cardiopatia ischemică, tulburările  de ritm cardiac, endocarditele, insuficiența cardiacă, tromboflebitele);</w:t>
      </w:r>
    </w:p>
    <w:p w14:paraId="1F813B99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digestive la adult și copil (gastritele acute și cronice, ulcerul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duodenal, esofagita de reflux, cancerul gastric, hepatitele acute și cronice, cirozele,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colecistele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acute, și cronice, litiaza biliară);</w:t>
      </w:r>
    </w:p>
    <w:p w14:paraId="3BD82DF5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renale la adult și copil (infecțiile căilor urinare,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glomerulonefritele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și cronice, sindromul nefrotic, litiaza renală, insuficiența renală  acută și cronică);</w:t>
      </w:r>
    </w:p>
    <w:p w14:paraId="6F67D905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reumatice la adult și copil (artrozele, lumbago, lombosciatica, reumatismul poliarticular,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poliartita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reumatoidă, spondilitele, lupusul eritematos sistemic);</w:t>
      </w:r>
    </w:p>
    <w:p w14:paraId="7DFD8235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metabolice la adult și copil (diabetul zaharat, obezitatea,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dislipidemiile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hipeuricemiile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guta);</w:t>
      </w:r>
    </w:p>
    <w:p w14:paraId="017932F4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Afecțiunile hematologice la adult și copil (sindromul anemic, clasificarea anemiilor, anemia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feriprivă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leucemia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limfoblastică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leucemia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mieloda</w:t>
      </w:r>
      <w:proofErr w:type="spellEnd"/>
      <w:r>
        <w:rPr>
          <w:rFonts w:ascii="Times New Roman" w:hAnsi="Times New Roman" w:cs="Times New Roman"/>
          <w:sz w:val="24"/>
          <w:szCs w:val="24"/>
        </w:rPr>
        <w:t>, coagulopatiile);</w:t>
      </w:r>
    </w:p>
    <w:p w14:paraId="21A46C52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endocrine la adult și copil (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hipertiroida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hipotiroida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sindromul </w:t>
      </w:r>
      <w:proofErr w:type="spellStart"/>
      <w:r>
        <w:rPr>
          <w:rFonts w:ascii="Times New Roman" w:hAnsi="Times New Roman" w:cs="Times New Roman"/>
          <w:sz w:val="24"/>
          <w:szCs w:val="24"/>
        </w:rPr>
        <w:t>Cushing</w:t>
      </w:r>
      <w:proofErr w:type="spellEnd"/>
      <w:r>
        <w:rPr>
          <w:rFonts w:ascii="Times New Roman" w:hAnsi="Times New Roman" w:cs="Times New Roman"/>
          <w:sz w:val="24"/>
          <w:szCs w:val="24"/>
        </w:rPr>
        <w:t>, spasmofilia și tetania);</w:t>
      </w:r>
    </w:p>
    <w:p w14:paraId="3BDC49AD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Afecțiunile neurologice la adult și copil (cefaleea, nevralgia de trigemen,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asteroscleroza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cerebrală, accidente vasculare cerebrale, atacul ischemic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tranzitor</w:t>
      </w:r>
      <w:proofErr w:type="spellEnd"/>
      <w:r>
        <w:rPr>
          <w:rFonts w:ascii="Times New Roman" w:hAnsi="Times New Roman" w:cs="Times New Roman"/>
          <w:sz w:val="24"/>
          <w:szCs w:val="24"/>
        </w:rPr>
        <w:t>, meningitele, epilepsia, polinevritele, boala Parkinson);</w:t>
      </w:r>
    </w:p>
    <w:p w14:paraId="0D03468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psihice la adult și copil (deficiența mintală, tulburările de personalitate și psihopatiile, depresia, nevrozele, alcoolismul, sindroamele psihice de involuție);</w:t>
      </w:r>
    </w:p>
    <w:p w14:paraId="51B68981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dermatologice la adult și copil (dermatitele alergice, ulcerul cronic de gambă, micozele, parazitozele cutanate și dermatitele infecțioase);</w:t>
      </w:r>
    </w:p>
    <w:p w14:paraId="62C6047C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ORL  la adult și copil (anginele, otitele, mastoiditele, rinitele, sinuzitele);</w:t>
      </w:r>
    </w:p>
    <w:p w14:paraId="61A6F517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Afecțiunile oftalmologice  (ochiul roșu, glaucomul, cataracta, traumatismele ochiului);</w:t>
      </w:r>
    </w:p>
    <w:p w14:paraId="5D1570B6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Afecțiuni ginecologice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obstericale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(tulburările menstruale, menopauza,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infertitilitatea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, cancerul de sân, cancerul uterin, sarcina normală, sarcina cu risc, complicațiile sarcinii și ale nașterii, sarcina extrauterină);</w:t>
      </w:r>
    </w:p>
    <w:p w14:paraId="1A91CB8A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Puericultura (îngrijirea noului născut,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prematuritatea</w:t>
      </w:r>
      <w:proofErr w:type="spellEnd"/>
      <w:r>
        <w:rPr>
          <w:rFonts w:ascii="Times New Roman" w:hAnsi="Times New Roman" w:cs="Times New Roman"/>
          <w:sz w:val="24"/>
          <w:szCs w:val="24"/>
        </w:rPr>
        <w:t>, alimentația naturală și artificială  dezvoltarea psihică și somatică a copilului, prevenirea rahitismului, vaccinările la copii);</w:t>
      </w:r>
    </w:p>
    <w:p w14:paraId="663A234E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Boli infecțioase la adult și copil (rubeola, rujeola, varicela,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parotiroida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epidemică, scarlatina, mononucleoza, tusea convulsivă, hepatitele virale, toxiinfecțiile alimentare, boala diareică acută, bolile infecțioase cu transmitere sexuală);</w:t>
      </w:r>
    </w:p>
    <w:p w14:paraId="5F694DB0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Acordarea primului ajutor prespitalicesc în principalele urgențe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chirurgicale;</w:t>
      </w:r>
    </w:p>
    <w:p w14:paraId="65D6376C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Tehnica screening – ului;</w:t>
      </w:r>
    </w:p>
    <w:p w14:paraId="661905F2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8E7">
        <w:rPr>
          <w:rFonts w:ascii="Times New Roman" w:hAnsi="Times New Roman" w:cs="Times New Roman"/>
          <w:sz w:val="24"/>
          <w:szCs w:val="24"/>
        </w:rPr>
        <w:t>Interpretarea principalelor investiga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D618E7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de laborator;</w:t>
      </w:r>
    </w:p>
    <w:p w14:paraId="6905FB57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Interpretarea principalelor investigații funcționale;</w:t>
      </w:r>
    </w:p>
    <w:p w14:paraId="25881E0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Alimentația naturală și artificială a sugarului;</w:t>
      </w:r>
    </w:p>
    <w:p w14:paraId="71F5FD0A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Bilanțul unui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politraumatizat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F94F70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Efectuarea și interpretarea unui examen de secreție vaginală;</w:t>
      </w:r>
    </w:p>
    <w:p w14:paraId="6B693741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Corelația indicilor de greutate și înălțime;</w:t>
      </w:r>
    </w:p>
    <w:p w14:paraId="3E79A1F7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Atitudinea terapeutică în fața unui traumatism ocular;</w:t>
      </w:r>
    </w:p>
    <w:p w14:paraId="5B474331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Efectuarea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interperetarea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unui EKG;</w:t>
      </w:r>
    </w:p>
    <w:p w14:paraId="57E98D0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Efectuarea și interpretarea unui tușeu rectal;</w:t>
      </w:r>
    </w:p>
    <w:p w14:paraId="35D5659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Efectuarea și interpretarea unui tușeu vaginal;</w:t>
      </w:r>
    </w:p>
    <w:p w14:paraId="56A85130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Examenul clinic al unei gravide;</w:t>
      </w:r>
    </w:p>
    <w:p w14:paraId="123F82C5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Examenul clinic al unui sugar;</w:t>
      </w:r>
    </w:p>
    <w:p w14:paraId="29887B5C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Interpretarea unui examen radiologic;</w:t>
      </w:r>
    </w:p>
    <w:p w14:paraId="73F1504F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Alcătuirea unui regim alimentar pentru un om sănătos;</w:t>
      </w:r>
    </w:p>
    <w:p w14:paraId="0BA2E961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Tehnici de îngrijire a unui nou născut;</w:t>
      </w:r>
    </w:p>
    <w:p w14:paraId="03DFD953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Întocmirea unor acte medicale;</w:t>
      </w:r>
    </w:p>
    <w:p w14:paraId="3DA109A3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Interpretarea principalilor indicatori demografici și de morbiditate;</w:t>
      </w:r>
    </w:p>
    <w:p w14:paraId="65FB8CCD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Asistența medicală la domiciliu;</w:t>
      </w:r>
    </w:p>
    <w:p w14:paraId="7E558576" w14:textId="77777777" w:rsidR="00AE0EB9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Activitatea preventivă de M.F.</w:t>
      </w:r>
    </w:p>
    <w:p w14:paraId="31EDFCC6" w14:textId="77777777" w:rsidR="00AE0EB9" w:rsidRPr="00D618E7" w:rsidRDefault="00AE0EB9" w:rsidP="00AE0EB9">
      <w:pPr>
        <w:pStyle w:val="Frspaiere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Cabinetul și echipa de lucru a M.F.</w:t>
      </w:r>
    </w:p>
    <w:p w14:paraId="48C44A9E" w14:textId="373389FA" w:rsidR="003E1041" w:rsidRDefault="00AE0EB9" w:rsidP="00EA40AC">
      <w:pPr>
        <w:autoSpaceDE w:val="0"/>
        <w:autoSpaceDN w:val="0"/>
        <w:adjustRightInd w:val="0"/>
        <w:ind w:firstLine="720"/>
        <w:jc w:val="right"/>
      </w:pPr>
      <w:r>
        <w:t xml:space="preserve">Cu respect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consideratie</w:t>
      </w:r>
      <w:proofErr w:type="spellEnd"/>
      <w:r>
        <w:t>,</w:t>
      </w:r>
    </w:p>
    <w:p w14:paraId="55D200F6" w14:textId="77777777" w:rsidR="00AE0EB9" w:rsidRDefault="00AE0EB9" w:rsidP="00AE0EB9">
      <w:pPr>
        <w:tabs>
          <w:tab w:val="left" w:pos="2880"/>
        </w:tabs>
        <w:rPr>
          <w:b/>
        </w:rPr>
      </w:pPr>
    </w:p>
    <w:p w14:paraId="34CDD5EF" w14:textId="77777777" w:rsidR="00AE0EB9" w:rsidRDefault="00AE0EB9" w:rsidP="00AE0EB9">
      <w:pPr>
        <w:tabs>
          <w:tab w:val="left" w:pos="2880"/>
        </w:tabs>
        <w:rPr>
          <w:b/>
        </w:rPr>
      </w:pPr>
    </w:p>
    <w:p w14:paraId="4C3E1AC0" w14:textId="77777777" w:rsidR="00AE0EB9" w:rsidRDefault="00AE0EB9" w:rsidP="00AE0EB9">
      <w:pPr>
        <w:tabs>
          <w:tab w:val="left" w:pos="2880"/>
        </w:tabs>
        <w:rPr>
          <w:b/>
        </w:rPr>
      </w:pPr>
    </w:p>
    <w:p w14:paraId="3AAB544D" w14:textId="6F4157FA" w:rsidR="0078553C" w:rsidRDefault="00F709F9" w:rsidP="00AE0EB9">
      <w:pPr>
        <w:tabs>
          <w:tab w:val="left" w:pos="2880"/>
        </w:tabs>
        <w:rPr>
          <w:b/>
        </w:rPr>
      </w:pPr>
      <w:r w:rsidRPr="005A56A6">
        <w:rPr>
          <w:b/>
        </w:rPr>
        <w:t xml:space="preserve">DIRECTOR </w:t>
      </w:r>
      <w:proofErr w:type="gramStart"/>
      <w:r w:rsidRPr="005A56A6">
        <w:rPr>
          <w:b/>
        </w:rPr>
        <w:t>EXECUTIV,</w:t>
      </w:r>
      <w:r w:rsidR="00E60238">
        <w:rPr>
          <w:b/>
        </w:rPr>
        <w:t xml:space="preserve"> </w:t>
      </w:r>
      <w:r w:rsidRPr="005A56A6">
        <w:rPr>
          <w:b/>
        </w:rPr>
        <w:t xml:space="preserve">  </w:t>
      </w:r>
      <w:proofErr w:type="gramEnd"/>
      <w:r w:rsidRPr="005A56A6">
        <w:rPr>
          <w:b/>
        </w:rPr>
        <w:t xml:space="preserve">         </w:t>
      </w:r>
      <w:r w:rsidR="00AE0EB9">
        <w:rPr>
          <w:b/>
        </w:rPr>
        <w:t xml:space="preserve">                          </w:t>
      </w:r>
      <w:proofErr w:type="spellStart"/>
      <w:r w:rsidR="00AE0EB9">
        <w:rPr>
          <w:b/>
        </w:rPr>
        <w:t>Serviciul</w:t>
      </w:r>
      <w:proofErr w:type="spellEnd"/>
      <w:r w:rsidR="00AE0EB9">
        <w:rPr>
          <w:b/>
        </w:rPr>
        <w:t xml:space="preserve"> </w:t>
      </w:r>
      <w:proofErr w:type="spellStart"/>
      <w:r w:rsidR="00AE0EB9">
        <w:rPr>
          <w:b/>
        </w:rPr>
        <w:t>Managementul</w:t>
      </w:r>
      <w:proofErr w:type="spellEnd"/>
      <w:r w:rsidR="00AE0EB9">
        <w:rPr>
          <w:b/>
        </w:rPr>
        <w:t xml:space="preserve"> </w:t>
      </w:r>
      <w:proofErr w:type="spellStart"/>
      <w:r w:rsidR="00AE0EB9">
        <w:rPr>
          <w:b/>
        </w:rPr>
        <w:t>resurselor</w:t>
      </w:r>
      <w:proofErr w:type="spellEnd"/>
      <w:r w:rsidR="00AE0EB9">
        <w:rPr>
          <w:b/>
        </w:rPr>
        <w:t xml:space="preserve"> </w:t>
      </w:r>
      <w:proofErr w:type="spellStart"/>
      <w:r w:rsidR="00AE0EB9">
        <w:rPr>
          <w:b/>
        </w:rPr>
        <w:t>umane</w:t>
      </w:r>
      <w:proofErr w:type="spellEnd"/>
      <w:r w:rsidRPr="005A56A6">
        <w:rPr>
          <w:b/>
        </w:rPr>
        <w:t xml:space="preserve">                                                                                                 </w:t>
      </w:r>
    </w:p>
    <w:p w14:paraId="783CAF0F" w14:textId="1ECBFDAF" w:rsidR="00F709F9" w:rsidRPr="0078553C" w:rsidRDefault="00AE0EB9" w:rsidP="0078553C">
      <w:pPr>
        <w:tabs>
          <w:tab w:val="left" w:pos="2880"/>
        </w:tabs>
        <w:rPr>
          <w:b/>
        </w:rPr>
      </w:pPr>
      <w:r>
        <w:t xml:space="preserve">  </w:t>
      </w:r>
      <w:r w:rsidR="00F709F9" w:rsidRPr="00AE0EB9">
        <w:t xml:space="preserve"> Jr. Munteanu </w:t>
      </w:r>
      <w:proofErr w:type="spellStart"/>
      <w:r w:rsidR="00F709F9" w:rsidRPr="00AE0EB9">
        <w:t>Luminiţa</w:t>
      </w:r>
      <w:proofErr w:type="spellEnd"/>
      <w:r>
        <w:rPr>
          <w:b/>
          <w:bCs/>
        </w:rPr>
        <w:t xml:space="preserve">                                                       </w:t>
      </w:r>
      <w:proofErr w:type="spellStart"/>
      <w:r w:rsidR="00E60238">
        <w:rPr>
          <w:b/>
          <w:bCs/>
        </w:rPr>
        <w:t>ș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control intern managerial</w:t>
      </w:r>
    </w:p>
    <w:p w14:paraId="2738FC29" w14:textId="644E9FAB" w:rsidR="000733FF" w:rsidRPr="00AE0EB9" w:rsidRDefault="00AE0EB9" w:rsidP="00D530A4">
      <w:pPr>
        <w:spacing w:after="160" w:line="259" w:lineRule="auto"/>
      </w:pPr>
      <w:r>
        <w:t xml:space="preserve">                                                                                                     </w:t>
      </w:r>
      <w:proofErr w:type="spellStart"/>
      <w:r w:rsidR="00E60238">
        <w:t>Ș</w:t>
      </w:r>
      <w:r w:rsidRPr="00AE0EB9">
        <w:t>ef</w:t>
      </w:r>
      <w:proofErr w:type="spellEnd"/>
      <w:r>
        <w:t xml:space="preserve"> serv. </w:t>
      </w:r>
      <w:proofErr w:type="spellStart"/>
      <w:r w:rsidR="00E60238">
        <w:t>Ș</w:t>
      </w:r>
      <w:r>
        <w:t>tefan</w:t>
      </w:r>
      <w:proofErr w:type="spellEnd"/>
      <w:r>
        <w:t xml:space="preserve"> Sorina</w:t>
      </w:r>
    </w:p>
    <w:sectPr w:rsidR="000733FF" w:rsidRPr="00AE0EB9" w:rsidSect="00901DDF">
      <w:footerReference w:type="default" r:id="rId8"/>
      <w:pgSz w:w="11906" w:h="16838"/>
      <w:pgMar w:top="1440" w:right="56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8FA" w14:textId="77777777" w:rsidR="00AE64E1" w:rsidRDefault="00AE64E1" w:rsidP="00A628F0">
      <w:r>
        <w:separator/>
      </w:r>
    </w:p>
  </w:endnote>
  <w:endnote w:type="continuationSeparator" w:id="0">
    <w:p w14:paraId="23734AAB" w14:textId="77777777" w:rsidR="00AE64E1" w:rsidRDefault="00AE64E1" w:rsidP="00A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8191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D1683A" w14:textId="77777777" w:rsidR="00A628F0" w:rsidRDefault="00A628F0" w:rsidP="005F3C8E">
            <w:pPr>
              <w:pStyle w:val="Subsol"/>
              <w:jc w:val="center"/>
            </w:pPr>
            <w:r w:rsidRPr="00A628F0">
              <w:rPr>
                <w:i/>
                <w:iCs/>
                <w:sz w:val="16"/>
                <w:szCs w:val="16"/>
                <w:lang w:val="ro-RO"/>
              </w:rPr>
              <w:t xml:space="preserve">Pagină </w: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A628F0">
              <w:rPr>
                <w:b/>
                <w:bCs/>
                <w:i/>
                <w:iCs/>
                <w:sz w:val="16"/>
                <w:szCs w:val="16"/>
                <w:lang w:val="ro-RO"/>
              </w:rPr>
              <w:t>2</w: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A628F0">
              <w:rPr>
                <w:i/>
                <w:iCs/>
                <w:sz w:val="16"/>
                <w:szCs w:val="16"/>
                <w:lang w:val="ro-RO"/>
              </w:rPr>
              <w:t xml:space="preserve"> din </w: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A628F0">
              <w:rPr>
                <w:b/>
                <w:bCs/>
                <w:i/>
                <w:iCs/>
                <w:sz w:val="16"/>
                <w:szCs w:val="16"/>
                <w:lang w:val="ro-RO"/>
              </w:rPr>
              <w:t>2</w:t>
            </w:r>
            <w:r w:rsidRPr="00A628F0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2E98650B" w14:textId="77777777" w:rsidR="00A628F0" w:rsidRDefault="00A628F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3A9B" w14:textId="77777777" w:rsidR="00AE64E1" w:rsidRDefault="00AE64E1" w:rsidP="00A628F0">
      <w:r>
        <w:separator/>
      </w:r>
    </w:p>
  </w:footnote>
  <w:footnote w:type="continuationSeparator" w:id="0">
    <w:p w14:paraId="14D573BC" w14:textId="77777777" w:rsidR="00AE64E1" w:rsidRDefault="00AE64E1" w:rsidP="00A6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3A2E"/>
    <w:multiLevelType w:val="hybridMultilevel"/>
    <w:tmpl w:val="6584DD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BEF"/>
    <w:multiLevelType w:val="hybridMultilevel"/>
    <w:tmpl w:val="969C8676"/>
    <w:lvl w:ilvl="0" w:tplc="063A1BCA">
      <w:start w:val="1"/>
      <w:numFmt w:val="decimal"/>
      <w:lvlText w:val="(%1)"/>
      <w:lvlJc w:val="left"/>
      <w:pPr>
        <w:ind w:left="957" w:hanging="390"/>
      </w:pPr>
      <w:rPr>
        <w:rFonts w:ascii="Arial" w:hAnsi="Arial" w:cs="Arial" w:hint="default"/>
        <w:color w:val="000000" w:themeColor="text1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7B3AFA"/>
    <w:multiLevelType w:val="multilevel"/>
    <w:tmpl w:val="8C6A5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C5408"/>
    <w:multiLevelType w:val="hybridMultilevel"/>
    <w:tmpl w:val="3B906178"/>
    <w:lvl w:ilvl="0" w:tplc="AF8E8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9254A"/>
    <w:multiLevelType w:val="multilevel"/>
    <w:tmpl w:val="11A925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9EE64A9"/>
    <w:multiLevelType w:val="hybridMultilevel"/>
    <w:tmpl w:val="C27A728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B4B61"/>
    <w:multiLevelType w:val="hybridMultilevel"/>
    <w:tmpl w:val="3D0C4606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BB0716"/>
    <w:multiLevelType w:val="hybridMultilevel"/>
    <w:tmpl w:val="17D0DD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5244"/>
    <w:multiLevelType w:val="multilevel"/>
    <w:tmpl w:val="896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16E07"/>
    <w:multiLevelType w:val="hybridMultilevel"/>
    <w:tmpl w:val="BE60E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1D1"/>
    <w:multiLevelType w:val="multilevel"/>
    <w:tmpl w:val="340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30A46"/>
    <w:multiLevelType w:val="hybridMultilevel"/>
    <w:tmpl w:val="EC0E9D0A"/>
    <w:lvl w:ilvl="0" w:tplc="4EA20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A0C9D"/>
    <w:multiLevelType w:val="multilevel"/>
    <w:tmpl w:val="26FE4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50CD2"/>
    <w:multiLevelType w:val="hybridMultilevel"/>
    <w:tmpl w:val="0F6AAE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E2921"/>
    <w:multiLevelType w:val="hybridMultilevel"/>
    <w:tmpl w:val="961E6B1E"/>
    <w:lvl w:ilvl="0" w:tplc="5DCE5FD9">
      <w:start w:val="1"/>
      <w:numFmt w:val="bullet"/>
      <w:lvlText w:val=""/>
      <w:lvlJc w:val="left"/>
      <w:pPr>
        <w:ind w:left="720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39F5"/>
    <w:multiLevelType w:val="hybridMultilevel"/>
    <w:tmpl w:val="4E0695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562AA"/>
    <w:multiLevelType w:val="hybridMultilevel"/>
    <w:tmpl w:val="B3D2F64E"/>
    <w:lvl w:ilvl="0" w:tplc="92205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52EB"/>
    <w:multiLevelType w:val="hybridMultilevel"/>
    <w:tmpl w:val="97AE8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07260"/>
    <w:multiLevelType w:val="hybridMultilevel"/>
    <w:tmpl w:val="43BE56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02925"/>
    <w:multiLevelType w:val="singleLevel"/>
    <w:tmpl w:val="5750292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7502944"/>
    <w:multiLevelType w:val="singleLevel"/>
    <w:tmpl w:val="5750294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75029BF"/>
    <w:multiLevelType w:val="singleLevel"/>
    <w:tmpl w:val="57502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57502ADF"/>
    <w:multiLevelType w:val="singleLevel"/>
    <w:tmpl w:val="57502AD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5DCE5FD9"/>
    <w:multiLevelType w:val="singleLevel"/>
    <w:tmpl w:val="5DCE5FD9"/>
    <w:name w:val="Listă numerotată 2"/>
    <w:lvl w:ilvl="0">
      <w:start w:val="1"/>
      <w:numFmt w:val="bullet"/>
      <w:lvlText w:val=""/>
      <w:lvlJc w:val="left"/>
      <w:rPr>
        <w:rFonts w:ascii="Wingdings" w:hAnsi="Wingdings"/>
      </w:rPr>
    </w:lvl>
  </w:abstractNum>
  <w:abstractNum w:abstractNumId="26" w15:restartNumberingAfterBreak="0">
    <w:nsid w:val="6822252D"/>
    <w:multiLevelType w:val="hybridMultilevel"/>
    <w:tmpl w:val="E92CC3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5476"/>
    <w:multiLevelType w:val="multilevel"/>
    <w:tmpl w:val="003C681A"/>
    <w:lvl w:ilvl="0">
      <w:start w:val="1"/>
      <w:numFmt w:val="bullet"/>
      <w:lvlText w:val="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>
      <w:start w:val="2"/>
      <w:numFmt w:val="decimal"/>
      <w:lvlText w:val="%3."/>
      <w:lvlJc w:val="left"/>
      <w:pPr>
        <w:ind w:left="2084" w:hanging="360"/>
      </w:pPr>
      <w:rPr>
        <w:rFonts w:hint="default"/>
        <w:b/>
      </w:rPr>
    </w:lvl>
    <w:lvl w:ilvl="3">
      <w:start w:val="3"/>
      <w:numFmt w:val="decimal"/>
      <w:lvlText w:val="%4"/>
      <w:lvlJc w:val="left"/>
      <w:pPr>
        <w:ind w:left="2804" w:hanging="360"/>
      </w:pPr>
      <w:rPr>
        <w:rFonts w:hint="default"/>
        <w:sz w:val="24"/>
      </w:rPr>
    </w:lvl>
    <w:lvl w:ilvl="4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59056DF"/>
    <w:multiLevelType w:val="hybridMultilevel"/>
    <w:tmpl w:val="EA042BA8"/>
    <w:lvl w:ilvl="0" w:tplc="0418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9" w15:restartNumberingAfterBreak="0">
    <w:nsid w:val="77387FB0"/>
    <w:multiLevelType w:val="multilevel"/>
    <w:tmpl w:val="D34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5A7B1F"/>
    <w:multiLevelType w:val="hybridMultilevel"/>
    <w:tmpl w:val="FB42A69C"/>
    <w:lvl w:ilvl="0" w:tplc="A7F61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B4927"/>
    <w:multiLevelType w:val="multilevel"/>
    <w:tmpl w:val="89562DA6"/>
    <w:lvl w:ilvl="0">
      <w:start w:val="1"/>
      <w:numFmt w:val="bullet"/>
      <w:lvlText w:val="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>
      <w:start w:val="2"/>
      <w:numFmt w:val="decimal"/>
      <w:lvlText w:val="%3."/>
      <w:lvlJc w:val="left"/>
      <w:pPr>
        <w:ind w:left="2084" w:hanging="360"/>
      </w:pPr>
      <w:rPr>
        <w:rFonts w:hint="default"/>
        <w:b/>
      </w:rPr>
    </w:lvl>
    <w:lvl w:ilvl="3">
      <w:start w:val="3"/>
      <w:numFmt w:val="decimal"/>
      <w:lvlText w:val="%4"/>
      <w:lvlJc w:val="left"/>
      <w:pPr>
        <w:ind w:left="2804" w:hanging="360"/>
      </w:pPr>
      <w:rPr>
        <w:rFonts w:hint="default"/>
        <w:sz w:val="24"/>
      </w:rPr>
    </w:lvl>
    <w:lvl w:ilvl="4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04"/>
        </w:tabs>
        <w:ind w:left="6404" w:hanging="360"/>
      </w:pPr>
      <w:rPr>
        <w:rFonts w:ascii="Courier New" w:hAnsi="Courier New" w:hint="default"/>
        <w:sz w:val="20"/>
      </w:rPr>
    </w:lvl>
  </w:abstractNum>
  <w:num w:numId="1" w16cid:durableId="2038461311">
    <w:abstractNumId w:val="22"/>
  </w:num>
  <w:num w:numId="2" w16cid:durableId="1761756605">
    <w:abstractNumId w:val="21"/>
  </w:num>
  <w:num w:numId="3" w16cid:durableId="1191650250">
    <w:abstractNumId w:val="23"/>
  </w:num>
  <w:num w:numId="4" w16cid:durableId="1106466400">
    <w:abstractNumId w:val="31"/>
  </w:num>
  <w:num w:numId="5" w16cid:durableId="1813475762">
    <w:abstractNumId w:val="24"/>
  </w:num>
  <w:num w:numId="6" w16cid:durableId="1986927471">
    <w:abstractNumId w:val="6"/>
  </w:num>
  <w:num w:numId="7" w16cid:durableId="585453990">
    <w:abstractNumId w:val="2"/>
  </w:num>
  <w:num w:numId="8" w16cid:durableId="327710039">
    <w:abstractNumId w:val="29"/>
  </w:num>
  <w:num w:numId="9" w16cid:durableId="833371967">
    <w:abstractNumId w:val="14"/>
  </w:num>
  <w:num w:numId="10" w16cid:durableId="2110730188">
    <w:abstractNumId w:val="4"/>
  </w:num>
  <w:num w:numId="11" w16cid:durableId="185094680">
    <w:abstractNumId w:val="12"/>
  </w:num>
  <w:num w:numId="12" w16cid:durableId="1449935586">
    <w:abstractNumId w:val="10"/>
  </w:num>
  <w:num w:numId="13" w16cid:durableId="79913544">
    <w:abstractNumId w:val="3"/>
  </w:num>
  <w:num w:numId="14" w16cid:durableId="1903909741">
    <w:abstractNumId w:val="15"/>
  </w:num>
  <w:num w:numId="15" w16cid:durableId="756680225">
    <w:abstractNumId w:val="17"/>
  </w:num>
  <w:num w:numId="16" w16cid:durableId="235826849">
    <w:abstractNumId w:val="25"/>
  </w:num>
  <w:num w:numId="17" w16cid:durableId="1751076430">
    <w:abstractNumId w:val="20"/>
  </w:num>
  <w:num w:numId="18" w16cid:durableId="196163402">
    <w:abstractNumId w:val="0"/>
  </w:num>
  <w:num w:numId="19" w16cid:durableId="173693748">
    <w:abstractNumId w:val="1"/>
  </w:num>
  <w:num w:numId="20" w16cid:durableId="1689212541">
    <w:abstractNumId w:val="7"/>
  </w:num>
  <w:num w:numId="21" w16cid:durableId="647052122">
    <w:abstractNumId w:val="8"/>
  </w:num>
  <w:num w:numId="22" w16cid:durableId="1980763430">
    <w:abstractNumId w:val="27"/>
  </w:num>
  <w:num w:numId="23" w16cid:durableId="252276854">
    <w:abstractNumId w:val="28"/>
  </w:num>
  <w:num w:numId="24" w16cid:durableId="1330064798">
    <w:abstractNumId w:val="9"/>
  </w:num>
  <w:num w:numId="25" w16cid:durableId="589393103">
    <w:abstractNumId w:val="16"/>
  </w:num>
  <w:num w:numId="26" w16cid:durableId="47917821">
    <w:abstractNumId w:val="11"/>
  </w:num>
  <w:num w:numId="27" w16cid:durableId="1800567470">
    <w:abstractNumId w:val="13"/>
  </w:num>
  <w:num w:numId="28" w16cid:durableId="1813254477">
    <w:abstractNumId w:val="26"/>
  </w:num>
  <w:num w:numId="29" w16cid:durableId="1747334239">
    <w:abstractNumId w:val="30"/>
  </w:num>
  <w:num w:numId="30" w16cid:durableId="901790317">
    <w:abstractNumId w:val="19"/>
  </w:num>
  <w:num w:numId="31" w16cid:durableId="483667633">
    <w:abstractNumId w:val="18"/>
  </w:num>
  <w:num w:numId="32" w16cid:durableId="1596018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FF"/>
    <w:rsid w:val="000050BE"/>
    <w:rsid w:val="00012F9D"/>
    <w:rsid w:val="00016F12"/>
    <w:rsid w:val="000336AD"/>
    <w:rsid w:val="00043F37"/>
    <w:rsid w:val="00044ED5"/>
    <w:rsid w:val="00054FFB"/>
    <w:rsid w:val="000615C3"/>
    <w:rsid w:val="00063255"/>
    <w:rsid w:val="000733FF"/>
    <w:rsid w:val="00080D19"/>
    <w:rsid w:val="00081B46"/>
    <w:rsid w:val="0008655A"/>
    <w:rsid w:val="0009407E"/>
    <w:rsid w:val="000B1A63"/>
    <w:rsid w:val="000B6574"/>
    <w:rsid w:val="000B7786"/>
    <w:rsid w:val="000C504C"/>
    <w:rsid w:val="000D3CBB"/>
    <w:rsid w:val="000E5FA7"/>
    <w:rsid w:val="000F4EBC"/>
    <w:rsid w:val="000F5327"/>
    <w:rsid w:val="00100B96"/>
    <w:rsid w:val="00105BC2"/>
    <w:rsid w:val="00123A12"/>
    <w:rsid w:val="00132996"/>
    <w:rsid w:val="00137C69"/>
    <w:rsid w:val="00140C23"/>
    <w:rsid w:val="001601D9"/>
    <w:rsid w:val="00161DF6"/>
    <w:rsid w:val="00163FEE"/>
    <w:rsid w:val="00166C49"/>
    <w:rsid w:val="001672A9"/>
    <w:rsid w:val="0017099E"/>
    <w:rsid w:val="00177820"/>
    <w:rsid w:val="00190664"/>
    <w:rsid w:val="001B6881"/>
    <w:rsid w:val="001C068B"/>
    <w:rsid w:val="001C3BC6"/>
    <w:rsid w:val="001E3B0A"/>
    <w:rsid w:val="00213C44"/>
    <w:rsid w:val="002200AC"/>
    <w:rsid w:val="00225927"/>
    <w:rsid w:val="00260473"/>
    <w:rsid w:val="00262634"/>
    <w:rsid w:val="00263A82"/>
    <w:rsid w:val="0028010E"/>
    <w:rsid w:val="002B4462"/>
    <w:rsid w:val="002C6A35"/>
    <w:rsid w:val="002F1657"/>
    <w:rsid w:val="002F6DDF"/>
    <w:rsid w:val="00302B86"/>
    <w:rsid w:val="0030569A"/>
    <w:rsid w:val="003214B9"/>
    <w:rsid w:val="00327BE4"/>
    <w:rsid w:val="0034583D"/>
    <w:rsid w:val="00354BC4"/>
    <w:rsid w:val="00357643"/>
    <w:rsid w:val="00377051"/>
    <w:rsid w:val="00380188"/>
    <w:rsid w:val="003818B3"/>
    <w:rsid w:val="00387537"/>
    <w:rsid w:val="00393113"/>
    <w:rsid w:val="003B46BC"/>
    <w:rsid w:val="003D00E7"/>
    <w:rsid w:val="003D3812"/>
    <w:rsid w:val="003D6F5E"/>
    <w:rsid w:val="003E1041"/>
    <w:rsid w:val="003E66AA"/>
    <w:rsid w:val="00410932"/>
    <w:rsid w:val="00450959"/>
    <w:rsid w:val="00451A0B"/>
    <w:rsid w:val="00456B06"/>
    <w:rsid w:val="0047398C"/>
    <w:rsid w:val="004772E3"/>
    <w:rsid w:val="00495710"/>
    <w:rsid w:val="004A0CE1"/>
    <w:rsid w:val="004A6E14"/>
    <w:rsid w:val="004A7D89"/>
    <w:rsid w:val="004B1EBC"/>
    <w:rsid w:val="004B3884"/>
    <w:rsid w:val="004B590C"/>
    <w:rsid w:val="004C0AB6"/>
    <w:rsid w:val="004C25AC"/>
    <w:rsid w:val="004C4D5D"/>
    <w:rsid w:val="004E538F"/>
    <w:rsid w:val="004E6458"/>
    <w:rsid w:val="00502DFD"/>
    <w:rsid w:val="00525444"/>
    <w:rsid w:val="0052664A"/>
    <w:rsid w:val="005270BB"/>
    <w:rsid w:val="0053774B"/>
    <w:rsid w:val="0054596B"/>
    <w:rsid w:val="00570E06"/>
    <w:rsid w:val="00571069"/>
    <w:rsid w:val="00585DA1"/>
    <w:rsid w:val="00587645"/>
    <w:rsid w:val="005904F5"/>
    <w:rsid w:val="0059691C"/>
    <w:rsid w:val="005A04A0"/>
    <w:rsid w:val="005B284E"/>
    <w:rsid w:val="005B6000"/>
    <w:rsid w:val="005C72A1"/>
    <w:rsid w:val="005D26A8"/>
    <w:rsid w:val="005D4B81"/>
    <w:rsid w:val="005E4E99"/>
    <w:rsid w:val="005F3C8E"/>
    <w:rsid w:val="00611F94"/>
    <w:rsid w:val="00614A09"/>
    <w:rsid w:val="006219D4"/>
    <w:rsid w:val="00635F7D"/>
    <w:rsid w:val="0068154A"/>
    <w:rsid w:val="006853A1"/>
    <w:rsid w:val="00697D83"/>
    <w:rsid w:val="006A093D"/>
    <w:rsid w:val="006E0E45"/>
    <w:rsid w:val="006F5469"/>
    <w:rsid w:val="00701ABC"/>
    <w:rsid w:val="00703037"/>
    <w:rsid w:val="00723585"/>
    <w:rsid w:val="007453BA"/>
    <w:rsid w:val="007534F5"/>
    <w:rsid w:val="00762514"/>
    <w:rsid w:val="0076396E"/>
    <w:rsid w:val="00765366"/>
    <w:rsid w:val="00775C9B"/>
    <w:rsid w:val="0078553C"/>
    <w:rsid w:val="00785A93"/>
    <w:rsid w:val="00792CF4"/>
    <w:rsid w:val="007938E4"/>
    <w:rsid w:val="007A4E4E"/>
    <w:rsid w:val="007B501A"/>
    <w:rsid w:val="007C21A3"/>
    <w:rsid w:val="007C3393"/>
    <w:rsid w:val="007D1E6E"/>
    <w:rsid w:val="007E17FD"/>
    <w:rsid w:val="007F35C8"/>
    <w:rsid w:val="00801BBC"/>
    <w:rsid w:val="00803198"/>
    <w:rsid w:val="00836821"/>
    <w:rsid w:val="00841D6A"/>
    <w:rsid w:val="00846E9C"/>
    <w:rsid w:val="008510EE"/>
    <w:rsid w:val="008559B3"/>
    <w:rsid w:val="00876F31"/>
    <w:rsid w:val="00892F7A"/>
    <w:rsid w:val="008A3985"/>
    <w:rsid w:val="008B0CF8"/>
    <w:rsid w:val="008B14D6"/>
    <w:rsid w:val="008B160C"/>
    <w:rsid w:val="008C3D2E"/>
    <w:rsid w:val="008D1C9E"/>
    <w:rsid w:val="008E08CB"/>
    <w:rsid w:val="00901DDF"/>
    <w:rsid w:val="00910EBE"/>
    <w:rsid w:val="00914A9B"/>
    <w:rsid w:val="0092036A"/>
    <w:rsid w:val="00920F2A"/>
    <w:rsid w:val="0094331D"/>
    <w:rsid w:val="00974869"/>
    <w:rsid w:val="009816AE"/>
    <w:rsid w:val="00981B40"/>
    <w:rsid w:val="0098585A"/>
    <w:rsid w:val="00993E7E"/>
    <w:rsid w:val="009B14C6"/>
    <w:rsid w:val="009B565B"/>
    <w:rsid w:val="009C29A2"/>
    <w:rsid w:val="009D2617"/>
    <w:rsid w:val="009E2282"/>
    <w:rsid w:val="009E6927"/>
    <w:rsid w:val="009F46BB"/>
    <w:rsid w:val="00A32EE4"/>
    <w:rsid w:val="00A3395D"/>
    <w:rsid w:val="00A53504"/>
    <w:rsid w:val="00A55250"/>
    <w:rsid w:val="00A628F0"/>
    <w:rsid w:val="00A728CB"/>
    <w:rsid w:val="00A83E6B"/>
    <w:rsid w:val="00AA4E79"/>
    <w:rsid w:val="00AA5A9B"/>
    <w:rsid w:val="00AB758A"/>
    <w:rsid w:val="00AC7DA0"/>
    <w:rsid w:val="00AD56D7"/>
    <w:rsid w:val="00AE0EB9"/>
    <w:rsid w:val="00AE2D98"/>
    <w:rsid w:val="00AE64E1"/>
    <w:rsid w:val="00AF0470"/>
    <w:rsid w:val="00AF59F9"/>
    <w:rsid w:val="00AF6AF8"/>
    <w:rsid w:val="00B160F7"/>
    <w:rsid w:val="00B46929"/>
    <w:rsid w:val="00B579F7"/>
    <w:rsid w:val="00B60269"/>
    <w:rsid w:val="00B703C8"/>
    <w:rsid w:val="00B75B5E"/>
    <w:rsid w:val="00B77B3E"/>
    <w:rsid w:val="00B8413C"/>
    <w:rsid w:val="00B94E8D"/>
    <w:rsid w:val="00B96534"/>
    <w:rsid w:val="00BB31F8"/>
    <w:rsid w:val="00BD004E"/>
    <w:rsid w:val="00BD66A8"/>
    <w:rsid w:val="00BE3B7F"/>
    <w:rsid w:val="00BF05A6"/>
    <w:rsid w:val="00BF304F"/>
    <w:rsid w:val="00C03B31"/>
    <w:rsid w:val="00C67174"/>
    <w:rsid w:val="00C7065E"/>
    <w:rsid w:val="00C82010"/>
    <w:rsid w:val="00C85F16"/>
    <w:rsid w:val="00C94966"/>
    <w:rsid w:val="00C9611C"/>
    <w:rsid w:val="00CB5643"/>
    <w:rsid w:val="00CD616E"/>
    <w:rsid w:val="00D06868"/>
    <w:rsid w:val="00D1285C"/>
    <w:rsid w:val="00D24CBA"/>
    <w:rsid w:val="00D30979"/>
    <w:rsid w:val="00D42E93"/>
    <w:rsid w:val="00D43AE9"/>
    <w:rsid w:val="00D47250"/>
    <w:rsid w:val="00D530A4"/>
    <w:rsid w:val="00D530D4"/>
    <w:rsid w:val="00D53F04"/>
    <w:rsid w:val="00D7492C"/>
    <w:rsid w:val="00D867FB"/>
    <w:rsid w:val="00DA1029"/>
    <w:rsid w:val="00DA7AE4"/>
    <w:rsid w:val="00DB2F52"/>
    <w:rsid w:val="00DB6F01"/>
    <w:rsid w:val="00DC379B"/>
    <w:rsid w:val="00DC4D9B"/>
    <w:rsid w:val="00DE0FE1"/>
    <w:rsid w:val="00E00FF3"/>
    <w:rsid w:val="00E036CF"/>
    <w:rsid w:val="00E07C65"/>
    <w:rsid w:val="00E20E25"/>
    <w:rsid w:val="00E230DE"/>
    <w:rsid w:val="00E372CE"/>
    <w:rsid w:val="00E41E8C"/>
    <w:rsid w:val="00E576B7"/>
    <w:rsid w:val="00E60238"/>
    <w:rsid w:val="00E6603D"/>
    <w:rsid w:val="00E67E36"/>
    <w:rsid w:val="00E77BC9"/>
    <w:rsid w:val="00E91931"/>
    <w:rsid w:val="00E94B5B"/>
    <w:rsid w:val="00EA40AC"/>
    <w:rsid w:val="00EB1646"/>
    <w:rsid w:val="00EB73BD"/>
    <w:rsid w:val="00EB74EE"/>
    <w:rsid w:val="00EC4CAE"/>
    <w:rsid w:val="00EE35A2"/>
    <w:rsid w:val="00F1264E"/>
    <w:rsid w:val="00F41B46"/>
    <w:rsid w:val="00F706DC"/>
    <w:rsid w:val="00F709F9"/>
    <w:rsid w:val="00F71129"/>
    <w:rsid w:val="00FA247E"/>
    <w:rsid w:val="00FA6EB0"/>
    <w:rsid w:val="00FE0517"/>
    <w:rsid w:val="00FE6037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CE8CE"/>
  <w15:chartTrackingRefBased/>
  <w15:docId w15:val="{C970E272-092B-44D2-8A1A-063AE99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33FF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733FF"/>
    <w:pPr>
      <w:ind w:left="720"/>
      <w:contextualSpacing/>
    </w:pPr>
  </w:style>
  <w:style w:type="paragraph" w:styleId="Textsimplu">
    <w:name w:val="Plain Text"/>
    <w:basedOn w:val="Normal"/>
    <w:link w:val="TextsimpluCaracter"/>
    <w:unhideWhenUsed/>
    <w:rsid w:val="005D4B81"/>
    <w:rPr>
      <w:rFonts w:ascii="Calibri" w:eastAsia="Calibri" w:hAnsi="Calibri"/>
      <w:sz w:val="22"/>
      <w:szCs w:val="21"/>
      <w:lang w:val="en-GB"/>
    </w:rPr>
  </w:style>
  <w:style w:type="character" w:customStyle="1" w:styleId="TextsimpluCaracter">
    <w:name w:val="Text simplu Caracter"/>
    <w:basedOn w:val="Fontdeparagrafimplicit"/>
    <w:link w:val="Textsimplu"/>
    <w:rsid w:val="005D4B81"/>
    <w:rPr>
      <w:rFonts w:ascii="Calibri" w:eastAsia="Calibri" w:hAnsi="Calibri" w:cs="Times New Roman"/>
      <w:szCs w:val="21"/>
    </w:rPr>
  </w:style>
  <w:style w:type="paragraph" w:styleId="Antet">
    <w:name w:val="header"/>
    <w:basedOn w:val="Normal"/>
    <w:link w:val="AntetCaracter"/>
    <w:uiPriority w:val="99"/>
    <w:unhideWhenUsed/>
    <w:rsid w:val="00A628F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62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628F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62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510E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10EE"/>
    <w:rPr>
      <w:rFonts w:ascii="Segoe UI" w:eastAsia="Times New Roman" w:hAnsi="Segoe UI" w:cs="Segoe UI"/>
      <w:sz w:val="18"/>
      <w:szCs w:val="18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3D3812"/>
    <w:rPr>
      <w:color w:val="605E5C"/>
      <w:shd w:val="clear" w:color="auto" w:fill="E1DFDD"/>
    </w:rPr>
  </w:style>
  <w:style w:type="character" w:customStyle="1" w:styleId="slitttl">
    <w:name w:val="s_lit_ttl"/>
    <w:basedOn w:val="Fontdeparagrafimplicit"/>
    <w:rsid w:val="0008655A"/>
  </w:style>
  <w:style w:type="character" w:customStyle="1" w:styleId="slitbdy">
    <w:name w:val="s_lit_bdy"/>
    <w:basedOn w:val="Fontdeparagrafimplicit"/>
    <w:rsid w:val="0008655A"/>
  </w:style>
  <w:style w:type="paragraph" w:styleId="NormalWeb">
    <w:name w:val="Normal (Web)"/>
    <w:basedOn w:val="Normal"/>
    <w:uiPriority w:val="99"/>
    <w:semiHidden/>
    <w:unhideWhenUsed/>
    <w:rsid w:val="0008655A"/>
    <w:pPr>
      <w:spacing w:before="100" w:beforeAutospacing="1" w:after="100" w:afterAutospacing="1"/>
    </w:pPr>
    <w:rPr>
      <w:lang w:val="ro-RO" w:eastAsia="ro-RO"/>
    </w:rPr>
  </w:style>
  <w:style w:type="character" w:customStyle="1" w:styleId="salnttl">
    <w:name w:val="s_aln_ttl"/>
    <w:basedOn w:val="Fontdeparagrafimplicit"/>
    <w:rsid w:val="0008655A"/>
  </w:style>
  <w:style w:type="character" w:customStyle="1" w:styleId="salnbdy">
    <w:name w:val="s_aln_bdy"/>
    <w:basedOn w:val="Fontdeparagrafimplicit"/>
    <w:rsid w:val="0008655A"/>
  </w:style>
  <w:style w:type="paragraph" w:styleId="Frspaiere">
    <w:name w:val="No Spacing"/>
    <w:uiPriority w:val="1"/>
    <w:qFormat/>
    <w:rsid w:val="009E2282"/>
    <w:pPr>
      <w:spacing w:after="0" w:line="240" w:lineRule="auto"/>
    </w:pPr>
    <w:rPr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Olteanu</dc:creator>
  <cp:keywords/>
  <dc:description/>
  <cp:lastModifiedBy>Sorina Stefan</cp:lastModifiedBy>
  <cp:revision>5</cp:revision>
  <cp:lastPrinted>2023-04-24T12:47:00Z</cp:lastPrinted>
  <dcterms:created xsi:type="dcterms:W3CDTF">2023-04-12T14:20:00Z</dcterms:created>
  <dcterms:modified xsi:type="dcterms:W3CDTF">2023-04-24T12:47:00Z</dcterms:modified>
</cp:coreProperties>
</file>