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A5" w:rsidRDefault="00B967A5">
      <w:pPr>
        <w:pStyle w:val="Bodytext20"/>
        <w:shd w:val="clear" w:color="auto" w:fill="auto"/>
        <w:ind w:firstLine="360"/>
      </w:pPr>
    </w:p>
    <w:p w:rsidR="00B967A5" w:rsidRDefault="00B967A5">
      <w:pPr>
        <w:pStyle w:val="Bodytext20"/>
        <w:shd w:val="clear" w:color="auto" w:fill="auto"/>
        <w:ind w:firstLine="360"/>
      </w:pPr>
    </w:p>
    <w:p w:rsidR="00B967A5" w:rsidRDefault="00B967A5">
      <w:pPr>
        <w:pStyle w:val="Bodytext20"/>
        <w:shd w:val="clear" w:color="auto" w:fill="auto"/>
        <w:ind w:firstLine="360"/>
      </w:pPr>
    </w:p>
    <w:p w:rsidR="002D421F" w:rsidRDefault="005B764E" w:rsidP="002D421F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4853940" cy="12877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DB" w:rsidRDefault="00B967A5" w:rsidP="003C1DD9">
      <w:pPr>
        <w:pStyle w:val="Bodytext20"/>
        <w:shd w:val="clear" w:color="auto" w:fill="auto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604">
        <w:tab/>
      </w:r>
      <w:r>
        <w:t xml:space="preserve">Aprobat </w:t>
      </w:r>
      <w:r w:rsidRPr="00B967A5">
        <w:t xml:space="preserve"> </w:t>
      </w:r>
    </w:p>
    <w:p w:rsidR="00B967A5" w:rsidRDefault="00B967A5" w:rsidP="00046604">
      <w:pPr>
        <w:pStyle w:val="Bodytext20"/>
        <w:shd w:val="clear" w:color="auto" w:fill="auto"/>
        <w:ind w:left="6372" w:firstLine="708"/>
      </w:pPr>
      <w:r>
        <w:t>Manager,</w:t>
      </w:r>
    </w:p>
    <w:p w:rsidR="008E351C" w:rsidRDefault="00C638DB">
      <w:pPr>
        <w:pStyle w:val="Bodytext20"/>
        <w:shd w:val="clear" w:color="auto" w:fill="auto"/>
        <w:ind w:firstLine="360"/>
      </w:pPr>
      <w:r>
        <w:tab/>
      </w:r>
      <w:r>
        <w:tab/>
      </w:r>
      <w:r>
        <w:tab/>
      </w:r>
      <w:r>
        <w:tab/>
      </w:r>
      <w:r w:rsidR="00AB42E7">
        <w:t xml:space="preserve">                                                                  Dr. Brătoi Sorin Cristian </w:t>
      </w:r>
    </w:p>
    <w:p w:rsidR="005B764E" w:rsidRDefault="005B764E">
      <w:pPr>
        <w:pStyle w:val="Bodytext20"/>
        <w:shd w:val="clear" w:color="auto" w:fill="auto"/>
        <w:ind w:firstLine="360"/>
      </w:pPr>
    </w:p>
    <w:p w:rsidR="00AB42E7" w:rsidRDefault="00AB42E7">
      <w:pPr>
        <w:pStyle w:val="Bodytext20"/>
        <w:shd w:val="clear" w:color="auto" w:fill="auto"/>
        <w:ind w:firstLine="360"/>
      </w:pPr>
    </w:p>
    <w:p w:rsidR="00AB42E7" w:rsidRDefault="00AB42E7">
      <w:pPr>
        <w:pStyle w:val="Bodytext20"/>
        <w:shd w:val="clear" w:color="auto" w:fill="auto"/>
        <w:ind w:firstLine="360"/>
      </w:pPr>
    </w:p>
    <w:p w:rsidR="00B967A5" w:rsidRDefault="00B967A5">
      <w:pPr>
        <w:pStyle w:val="Bodytext20"/>
        <w:shd w:val="clear" w:color="auto" w:fill="auto"/>
        <w:ind w:firstLine="360"/>
      </w:pPr>
    </w:p>
    <w:p w:rsidR="005B764E" w:rsidRDefault="00430663" w:rsidP="005B764E">
      <w:pPr>
        <w:pStyle w:val="Bodytext20"/>
        <w:shd w:val="clear" w:color="auto" w:fill="auto"/>
        <w:ind w:firstLine="0"/>
        <w:jc w:val="center"/>
      </w:pPr>
      <w:r>
        <w:t>TEMATICA</w:t>
      </w:r>
      <w:r w:rsidR="005B764E">
        <w:t xml:space="preserve"> ȘI BIBLIOGRAFIA PENTRU</w:t>
      </w:r>
    </w:p>
    <w:p w:rsidR="005B764E" w:rsidRDefault="005B764E" w:rsidP="005B764E">
      <w:pPr>
        <w:pStyle w:val="Bodytext20"/>
        <w:shd w:val="clear" w:color="auto" w:fill="auto"/>
        <w:ind w:firstLine="0"/>
        <w:jc w:val="center"/>
      </w:pPr>
      <w:r>
        <w:t>EXAMENUL DE MEDIC SPECIALIST</w:t>
      </w:r>
    </w:p>
    <w:p w:rsidR="00556B41" w:rsidRDefault="005B764E" w:rsidP="005B764E">
      <w:pPr>
        <w:pStyle w:val="Bodytext20"/>
        <w:shd w:val="clear" w:color="auto" w:fill="auto"/>
        <w:ind w:firstLine="0"/>
        <w:jc w:val="center"/>
      </w:pPr>
      <w:r>
        <w:t>SPECIALITATEA EPIDEMIOLOGIE</w:t>
      </w:r>
      <w:bookmarkStart w:id="0" w:name="bookmark0"/>
    </w:p>
    <w:p w:rsidR="00556B41" w:rsidRDefault="00556B41" w:rsidP="00B967A5">
      <w:pPr>
        <w:pStyle w:val="Bodytext20"/>
        <w:shd w:val="clear" w:color="auto" w:fill="auto"/>
        <w:ind w:firstLine="360"/>
      </w:pPr>
    </w:p>
    <w:p w:rsidR="00556B41" w:rsidRDefault="00556B41" w:rsidP="00B967A5">
      <w:pPr>
        <w:pStyle w:val="Bodytext20"/>
        <w:shd w:val="clear" w:color="auto" w:fill="auto"/>
        <w:ind w:firstLine="360"/>
      </w:pPr>
    </w:p>
    <w:p w:rsidR="00556B41" w:rsidRDefault="00556B41" w:rsidP="00B967A5">
      <w:pPr>
        <w:pStyle w:val="Bodytext20"/>
        <w:shd w:val="clear" w:color="auto" w:fill="auto"/>
        <w:ind w:firstLine="360"/>
      </w:pPr>
    </w:p>
    <w:p w:rsidR="00F62DAD" w:rsidRDefault="00556B41" w:rsidP="00F62DAD">
      <w:pPr>
        <w:pStyle w:val="Bodytext20"/>
        <w:numPr>
          <w:ilvl w:val="0"/>
          <w:numId w:val="6"/>
        </w:numPr>
        <w:shd w:val="clear" w:color="auto" w:fill="auto"/>
      </w:pPr>
      <w:r>
        <w:t xml:space="preserve">PROBA </w:t>
      </w:r>
      <w:r w:rsidR="00430663">
        <w:t>SCRISA de epidemiologie generala si special</w:t>
      </w:r>
      <w:bookmarkEnd w:id="0"/>
      <w:r w:rsidR="00B967A5">
        <w:t>ă</w:t>
      </w:r>
      <w:bookmarkStart w:id="1" w:name="bookmark1"/>
    </w:p>
    <w:p w:rsidR="00925CD7" w:rsidRDefault="00430663" w:rsidP="00925CD7">
      <w:pPr>
        <w:pStyle w:val="Bodytext20"/>
        <w:numPr>
          <w:ilvl w:val="0"/>
          <w:numId w:val="6"/>
        </w:numPr>
        <w:shd w:val="clear" w:color="auto" w:fill="auto"/>
      </w:pPr>
      <w:r>
        <w:t>PROBA PRACTICA de epidemiologie general</w:t>
      </w:r>
      <w:bookmarkEnd w:id="1"/>
      <w:r w:rsidR="00B967A5">
        <w:t>ă</w:t>
      </w:r>
      <w:bookmarkStart w:id="2" w:name="bookmark2"/>
    </w:p>
    <w:p w:rsidR="0040332A" w:rsidRDefault="00B967A5" w:rsidP="00925CD7">
      <w:pPr>
        <w:pStyle w:val="Bodytext20"/>
        <w:numPr>
          <w:ilvl w:val="0"/>
          <w:numId w:val="6"/>
        </w:numPr>
        <w:shd w:val="clear" w:color="auto" w:fill="auto"/>
      </w:pPr>
      <w:r>
        <w:t>PROBA PRACTICĂ</w:t>
      </w:r>
      <w:r w:rsidR="00430663">
        <w:t xml:space="preserve"> de epidemiologie speciala</w:t>
      </w:r>
      <w:bookmarkEnd w:id="2"/>
    </w:p>
    <w:p w:rsidR="00925CD7" w:rsidRDefault="00925CD7" w:rsidP="00925CD7">
      <w:pPr>
        <w:pStyle w:val="Bodytext20"/>
        <w:shd w:val="clear" w:color="auto" w:fill="auto"/>
        <w:ind w:left="2844" w:firstLine="0"/>
      </w:pPr>
    </w:p>
    <w:p w:rsidR="00925CD7" w:rsidRDefault="00925CD7" w:rsidP="00925CD7">
      <w:pPr>
        <w:pStyle w:val="Bodytext20"/>
        <w:shd w:val="clear" w:color="auto" w:fill="auto"/>
        <w:ind w:left="2844" w:firstLine="0"/>
      </w:pPr>
    </w:p>
    <w:p w:rsidR="0040332A" w:rsidRDefault="00925CD7" w:rsidP="005B764E">
      <w:pPr>
        <w:pStyle w:val="Heading10"/>
        <w:keepNext/>
        <w:keepLines/>
        <w:shd w:val="clear" w:color="auto" w:fill="auto"/>
        <w:tabs>
          <w:tab w:val="left" w:pos="1656"/>
        </w:tabs>
      </w:pPr>
      <w:bookmarkStart w:id="3" w:name="bookmark3"/>
      <w:r>
        <w:t>I.</w:t>
      </w:r>
      <w:r w:rsidR="00430663">
        <w:t>PROBA SCRISA de epidemiologie generala si speciala</w:t>
      </w:r>
      <w:bookmarkEnd w:id="3"/>
    </w:p>
    <w:p w:rsidR="0040332A" w:rsidRDefault="00556B41">
      <w:pPr>
        <w:pStyle w:val="BodyText21"/>
        <w:numPr>
          <w:ilvl w:val="0"/>
          <w:numId w:val="3"/>
        </w:numPr>
        <w:shd w:val="clear" w:color="auto" w:fill="auto"/>
        <w:tabs>
          <w:tab w:val="left" w:pos="356"/>
        </w:tabs>
        <w:ind w:firstLine="0"/>
      </w:pPr>
      <w:r>
        <w:t>Istoricul epidemiologi</w:t>
      </w:r>
      <w:r w:rsidR="00430663">
        <w:t>ei.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75"/>
        </w:tabs>
        <w:ind w:firstLine="0"/>
      </w:pPr>
      <w:r>
        <w:t>Definiţie, scopurile, domenii de utilizare ale epidemiologiei.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70"/>
        </w:tabs>
        <w:ind w:firstLine="0"/>
      </w:pPr>
      <w:r>
        <w:t>Metoda epidemiologica, metoda clinica.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94"/>
        </w:tabs>
        <w:ind w:firstLine="0"/>
      </w:pPr>
      <w:r>
        <w:t>Secventele metodei epidemiologice.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66"/>
        </w:tabs>
        <w:ind w:firstLine="0"/>
      </w:pPr>
      <w:r>
        <w:t>Bazele epidemiologiei practice.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90"/>
        </w:tabs>
        <w:ind w:firstLine="0"/>
      </w:pPr>
      <w:r>
        <w:t>Supravegherea in sanatatea comunitara.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75"/>
        </w:tabs>
        <w:ind w:firstLine="0"/>
      </w:pPr>
      <w:r>
        <w:t>Investigatii epidemiologice.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70"/>
        </w:tabs>
        <w:ind w:firstLine="0"/>
      </w:pPr>
      <w:r>
        <w:t>Analiza epidemiologica.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70"/>
        </w:tabs>
        <w:ind w:firstLine="0"/>
      </w:pPr>
      <w:r>
        <w:t>Evaluarea epidemiologica.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56"/>
        </w:tabs>
        <w:ind w:firstLine="0"/>
      </w:pPr>
      <w:r>
        <w:t>Aplicatii ale epidemiologiei in sanatatea publica.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61"/>
        </w:tabs>
        <w:ind w:firstLine="0"/>
      </w:pPr>
      <w:r>
        <w:t>Cauzalitatea. Factori cauzali. Stabilirea cauzalitatii.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51"/>
        </w:tabs>
        <w:ind w:firstLine="0"/>
      </w:pPr>
      <w:r>
        <w:t>Epidemiologia clinica.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51"/>
        </w:tabs>
        <w:ind w:firstLine="0"/>
      </w:pPr>
      <w:r>
        <w:t>Profilaxia. Screening.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51"/>
        </w:tabs>
        <w:ind w:firstLine="0"/>
      </w:pPr>
      <w:r>
        <w:t>Epidemiologia generala a bolilor infectioase.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61"/>
        </w:tabs>
        <w:ind w:firstLine="0"/>
      </w:pPr>
      <w:r>
        <w:t>Caracteristicile epidemiologice ale microorganismelor.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51"/>
        </w:tabs>
        <w:ind w:firstLine="0"/>
      </w:pPr>
      <w:r>
        <w:t>Procesul imfectios (definitie, factori conditionali, forme de manifestare populationala).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51"/>
        </w:tabs>
        <w:ind w:firstLine="0"/>
      </w:pPr>
      <w:r>
        <w:t>Focar epidemiologic (definitie, factori conditionali, forme de manifestare populationala).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51"/>
        </w:tabs>
        <w:ind w:firstLine="0"/>
      </w:pPr>
      <w:r>
        <w:t>Proces epidemiologic (definitie, factori conditionali, forme de manifestare populationala).</w:t>
      </w:r>
    </w:p>
    <w:p w:rsidR="0040332A" w:rsidRDefault="00430663">
      <w:pPr>
        <w:pStyle w:val="BodyText21"/>
        <w:numPr>
          <w:ilvl w:val="0"/>
          <w:numId w:val="3"/>
        </w:numPr>
        <w:shd w:val="clear" w:color="auto" w:fill="auto"/>
        <w:tabs>
          <w:tab w:val="left" w:pos="351"/>
        </w:tabs>
        <w:ind w:firstLine="0"/>
      </w:pPr>
      <w:r>
        <w:t>Epidemiologia prevenirea si controlul bolilor infectioase.</w:t>
      </w:r>
    </w:p>
    <w:p w:rsidR="0040332A" w:rsidRDefault="00F62DAD" w:rsidP="007460EA">
      <w:pPr>
        <w:pStyle w:val="BodyText21"/>
        <w:shd w:val="clear" w:color="auto" w:fill="auto"/>
        <w:tabs>
          <w:tab w:val="left" w:pos="1002"/>
        </w:tabs>
        <w:ind w:firstLine="0"/>
      </w:pPr>
      <w:r>
        <w:t>19.1.</w:t>
      </w:r>
      <w:r w:rsidR="00430663">
        <w:t>Infectii virale respiratorii acute.</w:t>
      </w:r>
      <w:r w:rsidR="007460EA">
        <w:tab/>
      </w:r>
      <w:r w:rsidR="007460EA">
        <w:tab/>
      </w:r>
    </w:p>
    <w:p w:rsidR="0040332A" w:rsidRDefault="00F62DAD" w:rsidP="00F62DAD">
      <w:pPr>
        <w:pStyle w:val="BodyText21"/>
        <w:shd w:val="clear" w:color="auto" w:fill="auto"/>
        <w:tabs>
          <w:tab w:val="left" w:pos="1007"/>
        </w:tabs>
        <w:ind w:firstLine="0"/>
      </w:pPr>
      <w:r>
        <w:t>19.2</w:t>
      </w:r>
      <w:r w:rsidR="00430663">
        <w:t>Gripa.</w:t>
      </w:r>
    </w:p>
    <w:p w:rsidR="0040332A" w:rsidRDefault="00F62DAD" w:rsidP="00F62DAD">
      <w:pPr>
        <w:pStyle w:val="BodyText21"/>
        <w:shd w:val="clear" w:color="auto" w:fill="auto"/>
        <w:tabs>
          <w:tab w:val="left" w:pos="1002"/>
        </w:tabs>
        <w:ind w:firstLine="0"/>
      </w:pPr>
      <w:r>
        <w:t>19.3.</w:t>
      </w:r>
      <w:r w:rsidR="00430663">
        <w:t>Adenoviroze.</w:t>
      </w:r>
    </w:p>
    <w:p w:rsidR="0040332A" w:rsidRDefault="00F62DAD" w:rsidP="00F62DAD">
      <w:pPr>
        <w:pStyle w:val="BodyText21"/>
        <w:shd w:val="clear" w:color="auto" w:fill="auto"/>
        <w:tabs>
          <w:tab w:val="left" w:pos="998"/>
        </w:tabs>
        <w:ind w:firstLine="0"/>
      </w:pPr>
      <w:r>
        <w:t>19.4.</w:t>
      </w:r>
      <w:r w:rsidR="00430663">
        <w:t>Rujeola.</w:t>
      </w:r>
    </w:p>
    <w:p w:rsidR="0040332A" w:rsidRDefault="00F62DAD" w:rsidP="00F62DAD">
      <w:pPr>
        <w:pStyle w:val="BodyText21"/>
        <w:shd w:val="clear" w:color="auto" w:fill="auto"/>
        <w:tabs>
          <w:tab w:val="left" w:pos="998"/>
        </w:tabs>
        <w:ind w:firstLine="0"/>
      </w:pPr>
      <w:r>
        <w:t>19.5.</w:t>
      </w:r>
      <w:r w:rsidR="00430663">
        <w:t>Rubeola.</w:t>
      </w:r>
    </w:p>
    <w:p w:rsidR="0040332A" w:rsidRDefault="00F62DAD" w:rsidP="00F62DAD">
      <w:pPr>
        <w:pStyle w:val="BodyText21"/>
        <w:shd w:val="clear" w:color="auto" w:fill="auto"/>
        <w:tabs>
          <w:tab w:val="left" w:pos="1002"/>
        </w:tabs>
        <w:ind w:firstLine="0"/>
      </w:pPr>
      <w:r>
        <w:t>19.6.</w:t>
      </w:r>
      <w:r w:rsidR="00430663">
        <w:t>Variola.</w:t>
      </w:r>
    </w:p>
    <w:p w:rsidR="00925CD7" w:rsidRDefault="00F62DAD" w:rsidP="00925CD7">
      <w:pPr>
        <w:pStyle w:val="BodyText21"/>
        <w:shd w:val="clear" w:color="auto" w:fill="auto"/>
        <w:tabs>
          <w:tab w:val="left" w:pos="998"/>
        </w:tabs>
        <w:ind w:firstLine="0"/>
      </w:pPr>
      <w:r>
        <w:lastRenderedPageBreak/>
        <w:t>19.7</w:t>
      </w:r>
      <w:r w:rsidR="00925CD7">
        <w:t>.</w:t>
      </w:r>
      <w:r w:rsidR="00430663">
        <w:t>Varicela.</w:t>
      </w:r>
    </w:p>
    <w:p w:rsidR="0040332A" w:rsidRDefault="00925CD7" w:rsidP="00925CD7">
      <w:pPr>
        <w:pStyle w:val="BodyText21"/>
        <w:shd w:val="clear" w:color="auto" w:fill="auto"/>
        <w:tabs>
          <w:tab w:val="left" w:pos="998"/>
        </w:tabs>
        <w:ind w:firstLine="0"/>
      </w:pPr>
      <w:r>
        <w:t>19.8.</w:t>
      </w:r>
      <w:r w:rsidR="00430663">
        <w:t>Herpes simplex.</w:t>
      </w:r>
    </w:p>
    <w:p w:rsidR="0040332A" w:rsidRDefault="00925CD7" w:rsidP="00925CD7">
      <w:pPr>
        <w:pStyle w:val="BodyText21"/>
        <w:shd w:val="clear" w:color="auto" w:fill="auto"/>
        <w:tabs>
          <w:tab w:val="left" w:pos="998"/>
        </w:tabs>
        <w:ind w:firstLine="0"/>
      </w:pPr>
      <w:r>
        <w:t>19.9.</w:t>
      </w:r>
      <w:r w:rsidR="00430663">
        <w:t>Herpes zoster.</w:t>
      </w:r>
    </w:p>
    <w:p w:rsidR="0040332A" w:rsidRDefault="00925CD7" w:rsidP="00925CD7">
      <w:pPr>
        <w:pStyle w:val="BodyText21"/>
        <w:shd w:val="clear" w:color="auto" w:fill="auto"/>
        <w:tabs>
          <w:tab w:val="left" w:pos="1137"/>
        </w:tabs>
        <w:ind w:firstLine="0"/>
      </w:pPr>
      <w:r>
        <w:t xml:space="preserve">19.10. </w:t>
      </w:r>
      <w:r w:rsidR="00430663">
        <w:t>Parotidita epidemica.</w:t>
      </w:r>
    </w:p>
    <w:p w:rsidR="0040332A" w:rsidRDefault="00925CD7" w:rsidP="00925CD7">
      <w:pPr>
        <w:pStyle w:val="BodyText21"/>
        <w:shd w:val="clear" w:color="auto" w:fill="auto"/>
        <w:tabs>
          <w:tab w:val="left" w:pos="1137"/>
        </w:tabs>
        <w:ind w:firstLine="0"/>
      </w:pPr>
      <w:r>
        <w:t>19.11.</w:t>
      </w:r>
      <w:r w:rsidR="00430663">
        <w:t>Mononucleoza infectioasa.</w:t>
      </w:r>
    </w:p>
    <w:p w:rsidR="0040332A" w:rsidRDefault="00925CD7" w:rsidP="00925CD7">
      <w:pPr>
        <w:pStyle w:val="BodyText21"/>
        <w:shd w:val="clear" w:color="auto" w:fill="auto"/>
        <w:tabs>
          <w:tab w:val="left" w:pos="1137"/>
        </w:tabs>
        <w:ind w:firstLine="0"/>
      </w:pPr>
      <w:r>
        <w:t>19.12.</w:t>
      </w:r>
      <w:r w:rsidR="00430663">
        <w:t>Psitacoza-ornitoza.</w:t>
      </w:r>
    </w:p>
    <w:p w:rsidR="0040332A" w:rsidRDefault="00925CD7" w:rsidP="00925CD7">
      <w:pPr>
        <w:pStyle w:val="BodyText21"/>
        <w:shd w:val="clear" w:color="auto" w:fill="auto"/>
        <w:tabs>
          <w:tab w:val="left" w:pos="1156"/>
        </w:tabs>
        <w:ind w:firstLine="0"/>
      </w:pPr>
      <w:r>
        <w:t>19.13.</w:t>
      </w:r>
      <w:r w:rsidR="00430663">
        <w:t>Scarlatina.</w:t>
      </w:r>
    </w:p>
    <w:p w:rsidR="0040332A" w:rsidRDefault="00925CD7" w:rsidP="00925CD7">
      <w:pPr>
        <w:pStyle w:val="BodyText21"/>
        <w:shd w:val="clear" w:color="auto" w:fill="auto"/>
        <w:tabs>
          <w:tab w:val="left" w:pos="1142"/>
        </w:tabs>
        <w:ind w:firstLine="0"/>
      </w:pPr>
      <w:r>
        <w:t>19.14.</w:t>
      </w:r>
      <w:r w:rsidR="00430663">
        <w:t>Angina cu streptococ betahemolitic de grup A.</w:t>
      </w:r>
    </w:p>
    <w:p w:rsidR="0040332A" w:rsidRDefault="00925CD7" w:rsidP="00925CD7">
      <w:pPr>
        <w:pStyle w:val="BodyText21"/>
        <w:shd w:val="clear" w:color="auto" w:fill="auto"/>
        <w:tabs>
          <w:tab w:val="left" w:pos="1137"/>
        </w:tabs>
        <w:ind w:firstLine="0"/>
      </w:pPr>
      <w:r>
        <w:t>19.15.</w:t>
      </w:r>
      <w:r w:rsidR="00430663">
        <w:t>Difteria.</w:t>
      </w:r>
    </w:p>
    <w:p w:rsidR="0040332A" w:rsidRDefault="00925CD7" w:rsidP="00925CD7">
      <w:pPr>
        <w:pStyle w:val="BodyText21"/>
        <w:shd w:val="clear" w:color="auto" w:fill="auto"/>
        <w:tabs>
          <w:tab w:val="left" w:pos="1146"/>
        </w:tabs>
        <w:ind w:firstLine="0"/>
      </w:pPr>
      <w:r>
        <w:t>19.16.</w:t>
      </w:r>
      <w:r w:rsidR="00430663">
        <w:t>Tusea convulsiva.</w:t>
      </w:r>
    </w:p>
    <w:p w:rsidR="0040332A" w:rsidRDefault="00925CD7" w:rsidP="00925CD7">
      <w:pPr>
        <w:pStyle w:val="BodyText21"/>
        <w:shd w:val="clear" w:color="auto" w:fill="auto"/>
        <w:tabs>
          <w:tab w:val="left" w:pos="1137"/>
        </w:tabs>
        <w:ind w:firstLine="0"/>
      </w:pPr>
      <w:r>
        <w:t>19.17.</w:t>
      </w:r>
      <w:r w:rsidR="00430663">
        <w:t>Meningita meningococica (epidemica).</w:t>
      </w:r>
    </w:p>
    <w:p w:rsidR="0040332A" w:rsidRDefault="00925CD7" w:rsidP="00925CD7">
      <w:pPr>
        <w:pStyle w:val="BodyText21"/>
        <w:shd w:val="clear" w:color="auto" w:fill="auto"/>
        <w:tabs>
          <w:tab w:val="left" w:pos="1137"/>
        </w:tabs>
        <w:ind w:firstLine="0"/>
      </w:pPr>
      <w:r>
        <w:t>19.18.</w:t>
      </w:r>
      <w:r w:rsidR="00430663">
        <w:t>Legioneloze.</w:t>
      </w:r>
    </w:p>
    <w:p w:rsidR="0040332A" w:rsidRDefault="00925CD7" w:rsidP="00925CD7">
      <w:pPr>
        <w:pStyle w:val="BodyText21"/>
        <w:shd w:val="clear" w:color="auto" w:fill="auto"/>
        <w:tabs>
          <w:tab w:val="left" w:pos="1156"/>
        </w:tabs>
        <w:ind w:firstLine="0"/>
      </w:pPr>
      <w:r>
        <w:t>19.19.</w:t>
      </w:r>
      <w:r w:rsidR="00430663">
        <w:t>Salmoneloze.</w:t>
      </w:r>
    </w:p>
    <w:p w:rsidR="0040332A" w:rsidRDefault="00925CD7" w:rsidP="00925CD7">
      <w:pPr>
        <w:pStyle w:val="BodyText21"/>
        <w:shd w:val="clear" w:color="auto" w:fill="auto"/>
        <w:tabs>
          <w:tab w:val="left" w:pos="1137"/>
        </w:tabs>
        <w:ind w:firstLine="0"/>
      </w:pPr>
      <w:r>
        <w:t>19.20.</w:t>
      </w:r>
      <w:r w:rsidR="00430663">
        <w:t>Dizenteria bacteriana.</w:t>
      </w:r>
    </w:p>
    <w:p w:rsidR="0040332A" w:rsidRDefault="00925CD7" w:rsidP="00925CD7">
      <w:pPr>
        <w:pStyle w:val="BodyText21"/>
        <w:shd w:val="clear" w:color="auto" w:fill="auto"/>
        <w:tabs>
          <w:tab w:val="left" w:pos="1137"/>
        </w:tabs>
        <w:ind w:firstLine="0"/>
      </w:pPr>
      <w:r>
        <w:t>19.21.</w:t>
      </w:r>
      <w:r w:rsidR="00430663">
        <w:t>Dizenteria amibiana.</w:t>
      </w:r>
    </w:p>
    <w:p w:rsidR="0040332A" w:rsidRDefault="00925CD7" w:rsidP="00925CD7">
      <w:pPr>
        <w:pStyle w:val="BodyText21"/>
        <w:shd w:val="clear" w:color="auto" w:fill="auto"/>
        <w:tabs>
          <w:tab w:val="left" w:pos="1137"/>
        </w:tabs>
        <w:ind w:firstLine="0"/>
      </w:pPr>
      <w:r>
        <w:t>19.22.</w:t>
      </w:r>
      <w:r w:rsidR="00430663">
        <w:t>Holera si infectii cu alti vibrioni patogeni.</w:t>
      </w:r>
    </w:p>
    <w:p w:rsidR="0040332A" w:rsidRDefault="00925CD7" w:rsidP="00925CD7">
      <w:pPr>
        <w:pStyle w:val="BodyText21"/>
        <w:shd w:val="clear" w:color="auto" w:fill="auto"/>
        <w:tabs>
          <w:tab w:val="left" w:pos="1146"/>
        </w:tabs>
        <w:ind w:firstLine="0"/>
      </w:pPr>
      <w:r>
        <w:t>19.23.</w:t>
      </w:r>
      <w:r w:rsidR="00430663">
        <w:t>Toxiinfectii alimentare.</w:t>
      </w:r>
    </w:p>
    <w:p w:rsidR="0040332A" w:rsidRDefault="00925CD7" w:rsidP="00925CD7">
      <w:pPr>
        <w:pStyle w:val="BodyText21"/>
        <w:shd w:val="clear" w:color="auto" w:fill="auto"/>
        <w:tabs>
          <w:tab w:val="left" w:pos="1137"/>
        </w:tabs>
        <w:ind w:firstLine="0"/>
      </w:pPr>
      <w:r>
        <w:t>19.24.</w:t>
      </w:r>
      <w:r w:rsidR="00430663">
        <w:t>Boala diareica acuta infectioasa.</w:t>
      </w:r>
    </w:p>
    <w:p w:rsidR="0040332A" w:rsidRDefault="00925CD7" w:rsidP="00925CD7">
      <w:pPr>
        <w:pStyle w:val="BodyText21"/>
        <w:shd w:val="clear" w:color="auto" w:fill="auto"/>
        <w:tabs>
          <w:tab w:val="left" w:pos="1142"/>
        </w:tabs>
        <w:ind w:firstLine="0"/>
      </w:pPr>
      <w:r>
        <w:t>19.25</w:t>
      </w:r>
      <w:r w:rsidR="00430663">
        <w:t>Yersinioza.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7882"/>
      </w:tblGrid>
      <w:tr w:rsidR="0040332A">
        <w:trPr>
          <w:trHeight w:val="245"/>
        </w:trPr>
        <w:tc>
          <w:tcPr>
            <w:tcW w:w="614" w:type="dxa"/>
            <w:shd w:val="clear" w:color="auto" w:fill="FFFFFF"/>
          </w:tcPr>
          <w:p w:rsidR="0040332A" w:rsidRDefault="0040332A">
            <w:pPr>
              <w:rPr>
                <w:sz w:val="10"/>
                <w:szCs w:val="10"/>
              </w:rPr>
            </w:pPr>
          </w:p>
        </w:tc>
        <w:tc>
          <w:tcPr>
            <w:tcW w:w="7882" w:type="dxa"/>
            <w:shd w:val="clear" w:color="auto" w:fill="FFFFFF"/>
          </w:tcPr>
          <w:p w:rsidR="0040332A" w:rsidRDefault="0040332A">
            <w:pPr>
              <w:pStyle w:val="BodyText21"/>
              <w:shd w:val="clear" w:color="auto" w:fill="auto"/>
              <w:spacing w:line="220" w:lineRule="exact"/>
              <w:ind w:firstLine="0"/>
            </w:pPr>
          </w:p>
        </w:tc>
      </w:tr>
      <w:tr w:rsidR="0040332A">
        <w:trPr>
          <w:trHeight w:val="307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19.26.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Campylobacterioza.</w:t>
            </w:r>
          </w:p>
        </w:tc>
      </w:tr>
      <w:tr w:rsidR="0040332A">
        <w:trPr>
          <w:trHeight w:val="250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19.27.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Listerioza.</w:t>
            </w:r>
          </w:p>
        </w:tc>
      </w:tr>
      <w:tr w:rsidR="0040332A">
        <w:trPr>
          <w:trHeight w:val="298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19.28.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Hepatite virale (transmitere predominant enterala).</w:t>
            </w:r>
          </w:p>
        </w:tc>
      </w:tr>
      <w:tr w:rsidR="0040332A">
        <w:trPr>
          <w:trHeight w:val="254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19.29.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Poliomielita.</w:t>
            </w:r>
          </w:p>
        </w:tc>
      </w:tr>
      <w:tr w:rsidR="0040332A">
        <w:trPr>
          <w:trHeight w:val="298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19.30.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Enteroviroze nepoliomielitice.</w:t>
            </w:r>
          </w:p>
        </w:tc>
      </w:tr>
      <w:tr w:rsidR="0040332A">
        <w:trPr>
          <w:trHeight w:val="259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19.31.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Gastroenterita virala (Norwalk), rotavirus.</w:t>
            </w:r>
          </w:p>
        </w:tc>
      </w:tr>
      <w:tr w:rsidR="0040332A">
        <w:trPr>
          <w:trHeight w:val="293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19.32.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Toxoplasmoza.</w:t>
            </w:r>
          </w:p>
        </w:tc>
      </w:tr>
      <w:tr w:rsidR="0040332A">
        <w:trPr>
          <w:trHeight w:val="254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19.33.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Trichineloza.</w:t>
            </w:r>
          </w:p>
        </w:tc>
      </w:tr>
      <w:tr w:rsidR="0040332A">
        <w:trPr>
          <w:trHeight w:val="298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19.34.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Hepatite virale (transmitere predominant parenterala).</w:t>
            </w:r>
          </w:p>
        </w:tc>
      </w:tr>
      <w:tr w:rsidR="0040332A">
        <w:trPr>
          <w:trHeight w:val="250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19.35.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Infectia cu HIV/SIDA.</w:t>
            </w:r>
          </w:p>
        </w:tc>
      </w:tr>
      <w:tr w:rsidR="0040332A">
        <w:trPr>
          <w:trHeight w:val="293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19.36.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Rickettsioze (tifosul exantematic, Brill, febra de 5 zile, febra Q, febra butunoasa)</w:t>
            </w:r>
          </w:p>
        </w:tc>
      </w:tr>
      <w:tr w:rsidR="0040332A">
        <w:trPr>
          <w:trHeight w:val="259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19.37.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Antrax.</w:t>
            </w:r>
          </w:p>
        </w:tc>
      </w:tr>
      <w:tr w:rsidR="0040332A">
        <w:trPr>
          <w:trHeight w:val="283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19.38.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Bruceloza.</w:t>
            </w:r>
          </w:p>
        </w:tc>
      </w:tr>
      <w:tr w:rsidR="0040332A">
        <w:trPr>
          <w:trHeight w:val="269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19.39.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Pesta.</w:t>
            </w:r>
          </w:p>
        </w:tc>
      </w:tr>
      <w:tr w:rsidR="0040332A">
        <w:trPr>
          <w:trHeight w:val="274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19.40.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Tularemia.</w:t>
            </w:r>
          </w:p>
        </w:tc>
      </w:tr>
      <w:tr w:rsidR="0040332A">
        <w:trPr>
          <w:trHeight w:val="278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19.41.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Rabia.</w:t>
            </w:r>
          </w:p>
        </w:tc>
      </w:tr>
      <w:tr w:rsidR="0040332A">
        <w:trPr>
          <w:trHeight w:val="274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19.42.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Malaria.</w:t>
            </w:r>
          </w:p>
        </w:tc>
      </w:tr>
      <w:tr w:rsidR="0040332A">
        <w:trPr>
          <w:trHeight w:val="283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19.43.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Leishmanioza.</w:t>
            </w:r>
          </w:p>
        </w:tc>
      </w:tr>
      <w:tr w:rsidR="0040332A">
        <w:trPr>
          <w:trHeight w:val="293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19.44.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Leptospiroze.</w:t>
            </w:r>
          </w:p>
        </w:tc>
      </w:tr>
      <w:tr w:rsidR="0040332A">
        <w:trPr>
          <w:trHeight w:val="278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19.45.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Infectii cu anaerobi (tetanos, botulism).</w:t>
            </w:r>
          </w:p>
        </w:tc>
      </w:tr>
      <w:tr w:rsidR="0040332A">
        <w:trPr>
          <w:trHeight w:val="274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19.46.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Lepra.</w:t>
            </w:r>
          </w:p>
        </w:tc>
      </w:tr>
      <w:tr w:rsidR="0040332A">
        <w:trPr>
          <w:trHeight w:val="254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19.47.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Infectii nosocomiale.</w:t>
            </w:r>
          </w:p>
        </w:tc>
      </w:tr>
      <w:tr w:rsidR="0040332A">
        <w:trPr>
          <w:trHeight w:val="274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19.48.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Infectii stafilococice.</w:t>
            </w:r>
          </w:p>
        </w:tc>
      </w:tr>
      <w:tr w:rsidR="0040332A">
        <w:trPr>
          <w:trHeight w:val="302"/>
        </w:trPr>
        <w:tc>
          <w:tcPr>
            <w:tcW w:w="614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19.49.</w:t>
            </w:r>
          </w:p>
        </w:tc>
        <w:tc>
          <w:tcPr>
            <w:tcW w:w="7882" w:type="dxa"/>
            <w:shd w:val="clear" w:color="auto" w:fill="FFFFFF"/>
          </w:tcPr>
          <w:p w:rsidR="0040332A" w:rsidRDefault="00430663">
            <w:pPr>
              <w:pStyle w:val="BodyText21"/>
              <w:shd w:val="clear" w:color="auto" w:fill="auto"/>
              <w:spacing w:line="220" w:lineRule="exact"/>
              <w:ind w:firstLine="0"/>
            </w:pPr>
            <w:r>
              <w:rPr>
                <w:rStyle w:val="BodyText1"/>
              </w:rPr>
              <w:t>Infectii cu Pseudomonas aeruginosa.</w:t>
            </w:r>
          </w:p>
        </w:tc>
      </w:tr>
    </w:tbl>
    <w:p w:rsidR="00925CD7" w:rsidRDefault="00925CD7" w:rsidP="00925CD7">
      <w:pPr>
        <w:pStyle w:val="Heading10"/>
        <w:keepNext/>
        <w:keepLines/>
        <w:shd w:val="clear" w:color="auto" w:fill="auto"/>
        <w:tabs>
          <w:tab w:val="left" w:pos="2587"/>
        </w:tabs>
      </w:pPr>
      <w:bookmarkStart w:id="4" w:name="bookmark4"/>
    </w:p>
    <w:p w:rsidR="0040332A" w:rsidRDefault="00925CD7" w:rsidP="00925CD7">
      <w:pPr>
        <w:pStyle w:val="Heading10"/>
        <w:keepNext/>
        <w:keepLines/>
        <w:shd w:val="clear" w:color="auto" w:fill="auto"/>
        <w:tabs>
          <w:tab w:val="left" w:pos="2587"/>
        </w:tabs>
      </w:pPr>
      <w:r>
        <w:t>II.</w:t>
      </w:r>
      <w:r w:rsidR="00430663">
        <w:t>PROBA PRACTICA de epidemiologie generala</w:t>
      </w:r>
      <w:bookmarkEnd w:id="4"/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41"/>
        </w:tabs>
        <w:ind w:left="360"/>
      </w:pPr>
      <w:r>
        <w:t>Tipuri de studii epidemiologice utilizate in studiul cauzalitatii.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55"/>
        </w:tabs>
        <w:ind w:left="360"/>
      </w:pPr>
      <w:r>
        <w:t>Esantionarea in studii epidemiologice.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55"/>
        </w:tabs>
        <w:ind w:left="360"/>
      </w:pPr>
      <w:r>
        <w:t>Analiza frecventei unor fenomene de sanatate in populatie.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55"/>
        </w:tabs>
        <w:ind w:left="360"/>
      </w:pPr>
      <w:r>
        <w:t>Metode de culegere, prelucrare, interpretare si transmitere multidirectionala a informatiilor epidemiologice in cadrul supravegherii.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55"/>
        </w:tabs>
        <w:ind w:left="360"/>
      </w:pPr>
      <w:r>
        <w:t>Clasificarea si sinteza masuratorilor epidemiologice.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50"/>
        </w:tabs>
        <w:ind w:left="360"/>
      </w:pPr>
      <w:r>
        <w:t>Intocmirea fisei de ancheta epidemiologica (diferite categorii de boli transmisibile).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50"/>
        </w:tabs>
        <w:ind w:left="360"/>
      </w:pPr>
      <w:r>
        <w:t>Metodologia efectuarii anchetei epidemiologice(preliminare, retrospective).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50"/>
        </w:tabs>
        <w:ind w:left="360"/>
      </w:pPr>
      <w:r>
        <w:t>Intocmirea unui program epidemiologic de supraveghere si control pentru diferite categorii</w:t>
      </w:r>
      <w:r w:rsidR="007460EA">
        <w:t xml:space="preserve"> </w:t>
      </w:r>
      <w:r>
        <w:t xml:space="preserve">de boli </w:t>
      </w:r>
      <w:r>
        <w:lastRenderedPageBreak/>
        <w:t>tansmisibile (structura, obiective, prestatii).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50"/>
        </w:tabs>
        <w:ind w:left="360"/>
      </w:pPr>
      <w:r>
        <w:t>Prezentarea si interpretarea indicatorilor statistici si reprezentarilor grafice cu larga utilizare in practica epidemiologica.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36"/>
        </w:tabs>
        <w:ind w:left="360"/>
      </w:pPr>
      <w:r>
        <w:t>Recoltarea, conservarea si transportul produselor patologice (investigarea focarului de boli transmisibile).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36"/>
        </w:tabs>
        <w:ind w:left="360"/>
      </w:pPr>
      <w:r>
        <w:t>Vaccinopreventia: vaccinuri utilizate in programul largit de vaccinare, alte vaccinuri utilizate in profilaxie(indicati, contraindicatii, tehnica administrarii, efecte secundare).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31"/>
        </w:tabs>
        <w:ind w:left="360"/>
      </w:pPr>
      <w:r>
        <w:t>Principiile, obiectivele si structura calendarului vaccinarilor in Romania.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31"/>
        </w:tabs>
        <w:ind w:left="360"/>
      </w:pPr>
      <w:r>
        <w:t>Evaluarea fondului imunitar al populatiei. Controlul, eliminarea, eradicarea unor boli transmisibile prin imunizari active.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50"/>
        </w:tabs>
        <w:ind w:left="360"/>
      </w:pPr>
      <w:r>
        <w:t>Seropreventia: date generale, seruri de larga utilizare, indicatii, contraindicatii, reactii adverse, testarea riscului de sensibilizare fata de seruri heterologice.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36"/>
        </w:tabs>
        <w:ind w:left="360"/>
      </w:pPr>
      <w:r>
        <w:t>Imunoglobulino-preventia: date generale, tipuri de imunoglobuline, indicatiile si limitele utilizarii.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31"/>
        </w:tabs>
        <w:ind w:left="360"/>
      </w:pPr>
      <w:r>
        <w:t>Decontaminarea microbiana: date generale, mijloace si metode, tipuri de decontaminare, evaluarea eficacitatii.</w:t>
      </w:r>
    </w:p>
    <w:p w:rsidR="0040332A" w:rsidRDefault="00430663">
      <w:pPr>
        <w:pStyle w:val="BodyText21"/>
        <w:numPr>
          <w:ilvl w:val="0"/>
          <w:numId w:val="4"/>
        </w:numPr>
        <w:shd w:val="clear" w:color="auto" w:fill="auto"/>
        <w:tabs>
          <w:tab w:val="left" w:pos="350"/>
        </w:tabs>
        <w:ind w:left="360"/>
      </w:pPr>
      <w:r>
        <w:t>Sterilizarea: date generale, mijloace si metode, evaluarea eficacitatii.</w:t>
      </w:r>
    </w:p>
    <w:p w:rsidR="0040332A" w:rsidRDefault="00430663" w:rsidP="0085009D">
      <w:pPr>
        <w:pStyle w:val="BodyText21"/>
        <w:numPr>
          <w:ilvl w:val="0"/>
          <w:numId w:val="4"/>
        </w:numPr>
        <w:shd w:val="clear" w:color="auto" w:fill="auto"/>
        <w:tabs>
          <w:tab w:val="left" w:pos="331"/>
        </w:tabs>
        <w:ind w:left="360"/>
      </w:pPr>
      <w:r>
        <w:t>Antibiotico- si chimiopreventia: date generale, indicatii, limite, reactii adverse, implicatii medicale si socioeconomice.upta impotriva insectelor (vectori generatori de disconfort): date generale, metode si mijloace de preventie si combatere.</w:t>
      </w:r>
    </w:p>
    <w:p w:rsidR="00E47E50" w:rsidRDefault="00E47E50">
      <w:pPr>
        <w:pStyle w:val="BodyText21"/>
        <w:numPr>
          <w:ilvl w:val="0"/>
          <w:numId w:val="4"/>
        </w:numPr>
        <w:shd w:val="clear" w:color="auto" w:fill="auto"/>
        <w:tabs>
          <w:tab w:val="left" w:pos="355"/>
        </w:tabs>
        <w:ind w:left="360"/>
      </w:pPr>
      <w:r>
        <w:t>Lupta impotriva insectelor (vectori generatori de disconfort): date generale, metode si mijloace de preventie si combatere.(2,10,11,13)20.</w:t>
      </w:r>
    </w:p>
    <w:p w:rsidR="0040332A" w:rsidRDefault="00E47E50">
      <w:pPr>
        <w:pStyle w:val="BodyText21"/>
        <w:numPr>
          <w:ilvl w:val="0"/>
          <w:numId w:val="4"/>
        </w:numPr>
        <w:shd w:val="clear" w:color="auto" w:fill="auto"/>
        <w:tabs>
          <w:tab w:val="left" w:pos="355"/>
        </w:tabs>
        <w:ind w:left="360"/>
      </w:pPr>
      <w:r>
        <w:t>Lupta impotriva rozatoarelor daunatoare de importanta epidemiologica: date generale, metode si mijloace de preventie si combatere.(2,10,11)</w:t>
      </w:r>
    </w:p>
    <w:p w:rsidR="00F62DAD" w:rsidRDefault="00F62DAD" w:rsidP="00F62DAD">
      <w:pPr>
        <w:pStyle w:val="BodyText21"/>
        <w:shd w:val="clear" w:color="auto" w:fill="auto"/>
        <w:tabs>
          <w:tab w:val="left" w:pos="355"/>
        </w:tabs>
        <w:ind w:left="360" w:firstLine="0"/>
      </w:pPr>
    </w:p>
    <w:p w:rsidR="0040332A" w:rsidRDefault="00482EB1" w:rsidP="00482EB1">
      <w:pPr>
        <w:pStyle w:val="Heading10"/>
        <w:keepNext/>
        <w:keepLines/>
        <w:shd w:val="clear" w:color="auto" w:fill="auto"/>
        <w:tabs>
          <w:tab w:val="left" w:pos="1838"/>
        </w:tabs>
      </w:pPr>
      <w:bookmarkStart w:id="5" w:name="bookmark5"/>
      <w:r>
        <w:t>III.</w:t>
      </w:r>
      <w:r w:rsidR="00430663">
        <w:t>PROBA PRACTICA de epidemiologie speciala</w:t>
      </w:r>
      <w:bookmarkEnd w:id="5"/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31"/>
        </w:tabs>
        <w:ind w:left="360"/>
      </w:pPr>
      <w:r>
        <w:t>Elaborarea unui program anual de vaccinari la nivel teritorial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55"/>
        </w:tabs>
        <w:ind w:left="360"/>
      </w:pPr>
      <w:r>
        <w:t>Reacta de hemaglutinare si hemaglutinoinhibare: principii de interpretare, decizii in diferite situatii epidemiologice.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60"/>
        </w:tabs>
        <w:ind w:left="360"/>
      </w:pPr>
      <w:r>
        <w:t>Teste intradermice de receptivitate utilizate in practica epidemiologica: exemple, principii, tehnica, interpretare.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55"/>
        </w:tabs>
        <w:ind w:left="360"/>
      </w:pPr>
      <w:r>
        <w:t>Elaborarea unui plan de actiune antiepidemic intr-un focar de febra tifoida.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46"/>
        </w:tabs>
        <w:ind w:left="360"/>
      </w:pPr>
      <w:r>
        <w:t>Examene de laborator ce se pot solicita in focarul de febra tifoida pentru orientarea activitatii antiepidemice.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70"/>
        </w:tabs>
        <w:ind w:left="360"/>
      </w:pPr>
      <w:r>
        <w:t>Supravegherea epidemiologica activa a starii de purtator de Salmonella typhi.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50"/>
        </w:tabs>
        <w:ind w:left="360"/>
      </w:pPr>
      <w:r>
        <w:t>Masuri antiepidemice in focarul de holera.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46"/>
        </w:tabs>
        <w:ind w:left="360"/>
      </w:pPr>
      <w:r>
        <w:t>Elaborarea unui plan de actiune antiepidemica intr-un focar de dizenterie bacteriana.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50"/>
        </w:tabs>
        <w:ind w:left="360"/>
      </w:pPr>
      <w:r>
        <w:t>Elaborarea unui plan de actiune antiepidemica intr-un focar de toxiinfectie alimentara.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31"/>
        </w:tabs>
        <w:ind w:left="360"/>
      </w:pPr>
      <w:r>
        <w:t>Elaborarea unui plan de actiune antiepidemica intr-un focar de difterie.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31"/>
        </w:tabs>
        <w:ind w:left="360"/>
      </w:pPr>
      <w:r>
        <w:t>Elaborarea unui plan de supraveghere epidemiologica activa a difteriei, orientarea activitatii antiepidemice prin examene de laborator si alte investitii paraclinice.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50"/>
        </w:tabs>
        <w:ind w:left="360"/>
      </w:pPr>
      <w:r>
        <w:t>Supravegherea epidemiologica activa a starii de purtator de bacil difteric.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31"/>
        </w:tabs>
        <w:ind w:left="360"/>
      </w:pPr>
      <w:r>
        <w:t>Elaborarea unui plan de actiune antiepidemica intr-un focar de scarlatina.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31"/>
        </w:tabs>
        <w:ind w:left="360"/>
      </w:pPr>
      <w:r>
        <w:t>Elementele supravegherii epidemiologice active a infectiei streptococice.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50"/>
        </w:tabs>
        <w:ind w:left="360"/>
      </w:pPr>
      <w:r>
        <w:t>Supravegherea epidemiologica activa a starii de portaj cu streptococ betahemolitic grup A.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31"/>
        </w:tabs>
        <w:ind w:left="360"/>
      </w:pPr>
      <w:r>
        <w:t>Elaborarea unui plan de actiune antiepidemica intr-un focar de meningita meningogocica.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31"/>
        </w:tabs>
        <w:ind w:left="360"/>
      </w:pPr>
      <w:r>
        <w:t>Masuri antiepidemice in focarul de tuse convulsiva.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31"/>
        </w:tabs>
        <w:ind w:left="360"/>
      </w:pPr>
      <w:r>
        <w:t>Masuri antiepidemice in focarul de leptospiroze.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31"/>
        </w:tabs>
        <w:ind w:left="360"/>
      </w:pPr>
      <w:r>
        <w:t>Elaborarea unui plan de supraveghere epidemiologica a tetanosului.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55"/>
        </w:tabs>
        <w:ind w:left="360"/>
      </w:pPr>
      <w:r>
        <w:t>Elaborarea unui plan de actiune antiepidemica intr-un focar de neuroviroza paralitica cu sindrom de neuron motor periferic.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55"/>
        </w:tabs>
        <w:ind w:left="360"/>
      </w:pPr>
      <w:r>
        <w:t>Produse patologice ce se recolteaza in focarul de neuroviroza pentru diagnosticul de laborator si orientarea activitatii profilactice.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55"/>
        </w:tabs>
        <w:ind w:left="360"/>
      </w:pPr>
      <w:r>
        <w:t>Elaborarea unui plan de supraveghere epidemiologica activa a gripei.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55"/>
        </w:tabs>
        <w:ind w:left="360"/>
      </w:pPr>
      <w:r>
        <w:t>Masuri antiepidemice in focarul de hepatita virala acuta cu transmitere predominant enterala.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55"/>
        </w:tabs>
        <w:ind w:left="360"/>
      </w:pPr>
      <w:r>
        <w:t>Masuri antiepidemice in focarul de hepatita virala acuta cu transmitere predominant parenterala.</w:t>
      </w:r>
    </w:p>
    <w:p w:rsidR="0040332A" w:rsidRDefault="00430663">
      <w:pPr>
        <w:pStyle w:val="BodyText21"/>
        <w:numPr>
          <w:ilvl w:val="0"/>
          <w:numId w:val="5"/>
        </w:numPr>
        <w:shd w:val="clear" w:color="auto" w:fill="auto"/>
        <w:tabs>
          <w:tab w:val="left" w:pos="355"/>
        </w:tabs>
        <w:ind w:left="360"/>
      </w:pPr>
      <w:r>
        <w:lastRenderedPageBreak/>
        <w:t>Masuri antiepidemice in focarul de SIDA.</w:t>
      </w:r>
    </w:p>
    <w:p w:rsidR="00DE3EFB" w:rsidRDefault="00DE3EFB" w:rsidP="00DE3EFB">
      <w:pPr>
        <w:pStyle w:val="Bodytext30"/>
        <w:shd w:val="clear" w:color="auto" w:fill="auto"/>
        <w:tabs>
          <w:tab w:val="left" w:pos="1042"/>
        </w:tabs>
        <w:ind w:firstLine="0"/>
        <w:jc w:val="left"/>
        <w:rPr>
          <w:rStyle w:val="Bodytext3Bold"/>
          <w:b w:val="0"/>
          <w:bCs w:val="0"/>
          <w:color w:val="auto"/>
          <w:shd w:val="clear" w:color="auto" w:fill="auto"/>
        </w:rPr>
      </w:pPr>
    </w:p>
    <w:p w:rsidR="00DE3EFB" w:rsidRDefault="00DE3EFB" w:rsidP="00DE3EFB">
      <w:pPr>
        <w:pStyle w:val="Bodytext30"/>
        <w:shd w:val="clear" w:color="auto" w:fill="auto"/>
        <w:tabs>
          <w:tab w:val="left" w:pos="1042"/>
        </w:tabs>
        <w:ind w:firstLine="0"/>
        <w:jc w:val="left"/>
        <w:rPr>
          <w:rStyle w:val="Bodytext3Bold"/>
          <w:b w:val="0"/>
          <w:bCs w:val="0"/>
          <w:color w:val="auto"/>
          <w:shd w:val="clear" w:color="auto" w:fill="auto"/>
        </w:rPr>
      </w:pPr>
    </w:p>
    <w:p w:rsidR="00DE3EFB" w:rsidRDefault="00DE3EFB" w:rsidP="00DE3EFB">
      <w:pPr>
        <w:pStyle w:val="Bodytext30"/>
        <w:shd w:val="clear" w:color="auto" w:fill="auto"/>
        <w:tabs>
          <w:tab w:val="left" w:pos="1042"/>
        </w:tabs>
        <w:ind w:firstLine="0"/>
        <w:jc w:val="left"/>
        <w:rPr>
          <w:rStyle w:val="Bodytext3Bold"/>
          <w:b w:val="0"/>
          <w:bCs w:val="0"/>
          <w:color w:val="auto"/>
          <w:shd w:val="clear" w:color="auto" w:fill="auto"/>
        </w:rPr>
      </w:pPr>
    </w:p>
    <w:p w:rsidR="00DE3EFB" w:rsidRDefault="00DE3EFB" w:rsidP="00DE3EFB">
      <w:pPr>
        <w:pStyle w:val="Bodytext40"/>
        <w:shd w:val="clear" w:color="auto" w:fill="auto"/>
        <w:jc w:val="left"/>
      </w:pPr>
      <w:r>
        <w:t>BIBLIOGRAFIE</w:t>
      </w:r>
      <w:r w:rsidR="00587201">
        <w:t>: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1. Beaglehole R., R. Bonita, T. K. Jellstrom - Elements d'epidemiologie, 1944, OMS, Geneve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2. Bocşan I.S., A. Rădulescu, I. Brumboiu, O. Şuteu, A. Achimaş - Epidemiologie practică pt. medicii de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familie, 1999, Ed. Med. Universitară I. Haţieganu Cluj Napoca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3. Buiuc D., M. Neguţ - Tratat de Microbiologie Clinică, 1999, Ed. Medicală, Buc.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4. Evans,.S. Alfred, R.A. Kaslow - Viral Infections of Humans. Epidemiology and Control, 4th Edition, 1997,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Plenum Medical Book Company, New York, London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5. Evans,.S. Alfred, Philip, S. Brachman - 3th Edition, 1998, Plenum Medical Book Company, New York,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London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6. Caplan Dana Magdalena - Tacu, Valentina Florea, Constantin Ciufecu - Imunoprofilaxie-Imunoterapie -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Ghid Practic, Ed. Ex Ponto, Constanţa, 2001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7. Ivan Aurel (sub red.) - Epidemiologia bolilor transmisibile, Ed. Polirom, Iaşi 2002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8. Ivan Aurel, Azoicăi Doina - Vaccinologie, Ed. Polirom, Iaşi, 1995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9. Mandel G.L., Bennett J.E., Dolin R. - Principles and Practice of Infectious Disease 5th Edition, 2000, Ed.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Churchill Livingstone, London, New York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10. Măgureanu Emil, Carmen Busuioc - Ghid de Epidemiologie Practică. Ed. Medicală, Buc. 1995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11. Măgureanu Emil, Carmen Busuioc, C. Bocârnea - Practica Epidemiologică în Bolile Infecţioase, Ed.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Medicală, Buc., 1988</w:t>
      </w:r>
    </w:p>
    <w:p w:rsidR="00587201" w:rsidRPr="00587201" w:rsidRDefault="00587201" w:rsidP="00587201">
      <w:pPr>
        <w:pStyle w:val="Bodytext30"/>
        <w:tabs>
          <w:tab w:val="left" w:pos="1052"/>
        </w:tabs>
        <w:spacing w:line="317" w:lineRule="exact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12. Voiculescu Gh. Marin - Boli Infecţioase, vol.I,II, Ed. Medicală, Buc. 1989,1990</w:t>
      </w:r>
    </w:p>
    <w:p w:rsidR="003C1DD9" w:rsidRDefault="00587201" w:rsidP="00587201">
      <w:pPr>
        <w:pStyle w:val="Bodytext30"/>
        <w:shd w:val="clear" w:color="auto" w:fill="auto"/>
        <w:tabs>
          <w:tab w:val="left" w:pos="1052"/>
        </w:tabs>
        <w:spacing w:line="317" w:lineRule="exact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  <w:r w:rsidRPr="00587201">
        <w:rPr>
          <w:rFonts w:ascii="Times New Roman" w:eastAsia="Times New Roman" w:hAnsi="Times New Roman" w:cs="Times New Roman"/>
          <w:color w:val="000000"/>
          <w:sz w:val="22"/>
          <w:szCs w:val="22"/>
        </w:rPr>
        <w:t>13. Steriu Dan - Infecţii parazitare Umane, Ed. Brilliant, Buc. 1999</w:t>
      </w:r>
    </w:p>
    <w:p w:rsidR="003C1DD9" w:rsidRDefault="003C1DD9" w:rsidP="003C1DD9">
      <w:pPr>
        <w:pStyle w:val="Bodytext30"/>
        <w:shd w:val="clear" w:color="auto" w:fill="auto"/>
        <w:tabs>
          <w:tab w:val="left" w:pos="1052"/>
        </w:tabs>
        <w:spacing w:line="317" w:lineRule="exact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3C1DD9" w:rsidRDefault="003C1DD9" w:rsidP="003C1DD9">
      <w:pPr>
        <w:pStyle w:val="Bodytext30"/>
        <w:shd w:val="clear" w:color="auto" w:fill="auto"/>
        <w:tabs>
          <w:tab w:val="left" w:pos="1052"/>
        </w:tabs>
        <w:spacing w:line="317" w:lineRule="exact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5B764E" w:rsidRPr="005B764E" w:rsidRDefault="005B764E" w:rsidP="005B764E">
      <w:pPr>
        <w:pStyle w:val="Bodytext30"/>
        <w:shd w:val="clear" w:color="auto" w:fill="auto"/>
        <w:tabs>
          <w:tab w:val="left" w:pos="1052"/>
        </w:tabs>
        <w:spacing w:line="317" w:lineRule="exact"/>
        <w:ind w:left="360" w:firstLine="0"/>
        <w:rPr>
          <w:rFonts w:ascii="Times New Roman" w:hAnsi="Times New Roman" w:cs="Times New Roman"/>
          <w:sz w:val="22"/>
          <w:szCs w:val="22"/>
          <w:highlight w:val="black"/>
        </w:rPr>
      </w:pPr>
    </w:p>
    <w:sectPr w:rsidR="005B764E" w:rsidRPr="005B764E" w:rsidSect="00B35920">
      <w:headerReference w:type="default" r:id="rId9"/>
      <w:pgSz w:w="11909" w:h="16834"/>
      <w:pgMar w:top="973" w:right="1169" w:bottom="739" w:left="11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0CE" w:rsidRDefault="006E30CE">
      <w:r>
        <w:separator/>
      </w:r>
    </w:p>
  </w:endnote>
  <w:endnote w:type="continuationSeparator" w:id="0">
    <w:p w:rsidR="006E30CE" w:rsidRDefault="006E3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0CE" w:rsidRDefault="006E30CE"/>
  </w:footnote>
  <w:footnote w:type="continuationSeparator" w:id="0">
    <w:p w:rsidR="006E30CE" w:rsidRDefault="006E30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2A" w:rsidRDefault="0040332A">
    <w:pPr>
      <w:rPr>
        <w:sz w:val="2"/>
        <w:szCs w:val="2"/>
      </w:rPr>
    </w:pPr>
  </w:p>
  <w:p w:rsidR="00FE7960" w:rsidRDefault="00FE796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39AC"/>
    <w:multiLevelType w:val="hybridMultilevel"/>
    <w:tmpl w:val="90B042A4"/>
    <w:lvl w:ilvl="0" w:tplc="B82CFF16">
      <w:start w:val="1"/>
      <w:numFmt w:val="upperRoman"/>
      <w:lvlText w:val="%1."/>
      <w:lvlJc w:val="left"/>
      <w:pPr>
        <w:ind w:left="23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>
    <w:nsid w:val="2E104F6E"/>
    <w:multiLevelType w:val="multilevel"/>
    <w:tmpl w:val="DC0EB4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4D32D2"/>
    <w:multiLevelType w:val="multilevel"/>
    <w:tmpl w:val="E09C3D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FA2C4C"/>
    <w:multiLevelType w:val="multilevel"/>
    <w:tmpl w:val="33606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3B5DF8"/>
    <w:multiLevelType w:val="multilevel"/>
    <w:tmpl w:val="6F265F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C43519"/>
    <w:multiLevelType w:val="multilevel"/>
    <w:tmpl w:val="964A0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130A8A"/>
    <w:multiLevelType w:val="multilevel"/>
    <w:tmpl w:val="179C2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646252"/>
    <w:multiLevelType w:val="hybridMultilevel"/>
    <w:tmpl w:val="17EADFEA"/>
    <w:lvl w:ilvl="0" w:tplc="7B328A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9A466F"/>
    <w:multiLevelType w:val="hybridMultilevel"/>
    <w:tmpl w:val="4C9C7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64194"/>
    <w:multiLevelType w:val="multilevel"/>
    <w:tmpl w:val="F3F6C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E9514B"/>
    <w:multiLevelType w:val="hybridMultilevel"/>
    <w:tmpl w:val="D21C0A10"/>
    <w:lvl w:ilvl="0" w:tplc="CA443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51DA8"/>
    <w:multiLevelType w:val="multilevel"/>
    <w:tmpl w:val="B7C6B526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0332A"/>
    <w:rsid w:val="00046604"/>
    <w:rsid w:val="001900A4"/>
    <w:rsid w:val="00197CF6"/>
    <w:rsid w:val="002B04EE"/>
    <w:rsid w:val="002D421F"/>
    <w:rsid w:val="00314F87"/>
    <w:rsid w:val="003A112D"/>
    <w:rsid w:val="003C1DD9"/>
    <w:rsid w:val="003D3E62"/>
    <w:rsid w:val="0040332A"/>
    <w:rsid w:val="00430663"/>
    <w:rsid w:val="00466586"/>
    <w:rsid w:val="004720EB"/>
    <w:rsid w:val="00477309"/>
    <w:rsid w:val="00482EB1"/>
    <w:rsid w:val="00551FC5"/>
    <w:rsid w:val="00556B41"/>
    <w:rsid w:val="0058518B"/>
    <w:rsid w:val="00587201"/>
    <w:rsid w:val="005B764E"/>
    <w:rsid w:val="00605FC0"/>
    <w:rsid w:val="00607437"/>
    <w:rsid w:val="006311C3"/>
    <w:rsid w:val="006E30CE"/>
    <w:rsid w:val="006E34D2"/>
    <w:rsid w:val="0070132F"/>
    <w:rsid w:val="007460EA"/>
    <w:rsid w:val="008E351C"/>
    <w:rsid w:val="00925CD7"/>
    <w:rsid w:val="009346EE"/>
    <w:rsid w:val="009449BB"/>
    <w:rsid w:val="00975E56"/>
    <w:rsid w:val="00AB42E7"/>
    <w:rsid w:val="00AC7479"/>
    <w:rsid w:val="00AD6B7B"/>
    <w:rsid w:val="00AE6AE6"/>
    <w:rsid w:val="00B35920"/>
    <w:rsid w:val="00B967A5"/>
    <w:rsid w:val="00BA163B"/>
    <w:rsid w:val="00C638DB"/>
    <w:rsid w:val="00C964F3"/>
    <w:rsid w:val="00CE3E94"/>
    <w:rsid w:val="00D542A1"/>
    <w:rsid w:val="00D824F0"/>
    <w:rsid w:val="00DB6972"/>
    <w:rsid w:val="00DE3EFB"/>
    <w:rsid w:val="00E47E50"/>
    <w:rsid w:val="00EA14CA"/>
    <w:rsid w:val="00EE38A6"/>
    <w:rsid w:val="00F62DAD"/>
    <w:rsid w:val="00FE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920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B35920"/>
    <w:rPr>
      <w:color w:val="0066CC"/>
      <w:u w:val="single"/>
    </w:rPr>
  </w:style>
  <w:style w:type="character" w:customStyle="1" w:styleId="Bodytext2">
    <w:name w:val="Body text (2)_"/>
    <w:basedOn w:val="Fontdeparagrafimplicit"/>
    <w:link w:val="Bodytext20"/>
    <w:rsid w:val="00B359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Fontdeparagrafimplicit"/>
    <w:link w:val="Heading10"/>
    <w:rsid w:val="00B359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Fontdeparagrafimplicit"/>
    <w:link w:val="BodyText21"/>
    <w:rsid w:val="00B359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1"/>
    <w:basedOn w:val="Bodytext"/>
    <w:rsid w:val="00B359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Headerorfooter">
    <w:name w:val="Header or footer_"/>
    <w:basedOn w:val="Fontdeparagrafimplicit"/>
    <w:link w:val="Headerorfooter0"/>
    <w:rsid w:val="00B359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1">
    <w:name w:val="Header or footer"/>
    <w:basedOn w:val="Headerorfooter"/>
    <w:rsid w:val="00B359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/>
    </w:rPr>
  </w:style>
  <w:style w:type="character" w:customStyle="1" w:styleId="HeaderorfooterTrebuchetMS95pt">
    <w:name w:val="Header or footer + Trebuchet MS;9;5 pt"/>
    <w:basedOn w:val="Headerorfooter"/>
    <w:rsid w:val="00B359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Bodytext20">
    <w:name w:val="Body text (2)"/>
    <w:basedOn w:val="Normal"/>
    <w:link w:val="Bodytext2"/>
    <w:rsid w:val="00B35920"/>
    <w:pPr>
      <w:shd w:val="clear" w:color="auto" w:fill="FFFFFF"/>
      <w:spacing w:line="274" w:lineRule="exact"/>
      <w:ind w:firstLine="11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rsid w:val="00B35920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1">
    <w:name w:val="Body Text2"/>
    <w:basedOn w:val="Normal"/>
    <w:link w:val="Bodytext"/>
    <w:rsid w:val="00B3592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B359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CaracterCaracterCharCharCaracterCaracterCharCharCaracterCaracterCharCharCharCharCharCaracterCaracterCharChar1CaracterCaracterCharCharCharCharCharCharCaracterCaracterCaracter">
    <w:name w:val="Caracter Caracter Char Char Caracter Caracter Char Char Caracter Caracter Char Char Char Char Char Caracter Caracter Char Char1 Caracter Caracter Char Char Char Char Char Char Caracter Caracter Caracter"/>
    <w:basedOn w:val="Normal"/>
    <w:rsid w:val="00B967A5"/>
    <w:pPr>
      <w:widowControl/>
    </w:pPr>
    <w:rPr>
      <w:rFonts w:ascii="Times New Roman" w:eastAsia="Times New Roman" w:hAnsi="Times New Roman" w:cs="Times New Roman"/>
      <w:color w:val="auto"/>
      <w:lang w:val="pl-PL" w:eastAsia="pl-PL"/>
    </w:rPr>
  </w:style>
  <w:style w:type="character" w:customStyle="1" w:styleId="Bodytext3">
    <w:name w:val="Body text (3)_"/>
    <w:basedOn w:val="Fontdeparagrafimplicit"/>
    <w:link w:val="Bodytext30"/>
    <w:rsid w:val="00DE3EFB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Bodytext3Bold">
    <w:name w:val="Body text (3) + Bold"/>
    <w:basedOn w:val="Bodytext3"/>
    <w:rsid w:val="00DE3EF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/>
    </w:rPr>
  </w:style>
  <w:style w:type="character" w:customStyle="1" w:styleId="Bodytext4">
    <w:name w:val="Body text (4)_"/>
    <w:basedOn w:val="Fontdeparagrafimplicit"/>
    <w:link w:val="Bodytext40"/>
    <w:rsid w:val="00DE3E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11ptItalic">
    <w:name w:val="Body text + 11 pt;Italic"/>
    <w:basedOn w:val="Bodytext"/>
    <w:rsid w:val="00DE3E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paragraph" w:customStyle="1" w:styleId="Bodytext30">
    <w:name w:val="Body text (3)"/>
    <w:basedOn w:val="Normal"/>
    <w:link w:val="Bodytext3"/>
    <w:rsid w:val="00DE3EFB"/>
    <w:pPr>
      <w:shd w:val="clear" w:color="auto" w:fill="FFFFFF"/>
      <w:spacing w:line="322" w:lineRule="exact"/>
      <w:ind w:hanging="360"/>
      <w:jc w:val="both"/>
    </w:pPr>
    <w:rPr>
      <w:rFonts w:ascii="Arial" w:eastAsia="Arial" w:hAnsi="Arial" w:cs="Arial"/>
      <w:color w:val="auto"/>
      <w:sz w:val="26"/>
      <w:szCs w:val="26"/>
    </w:rPr>
  </w:style>
  <w:style w:type="paragraph" w:customStyle="1" w:styleId="Bodytext40">
    <w:name w:val="Body text (4)"/>
    <w:basedOn w:val="Normal"/>
    <w:link w:val="Bodytext4"/>
    <w:rsid w:val="00DE3EFB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311C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11C3"/>
    <w:rPr>
      <w:rFonts w:ascii="Segoe UI" w:hAnsi="Segoe UI" w:cs="Segoe UI"/>
      <w:color w:val="000000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E796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E7960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FE796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E796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FD97-CD74-4D97-AB62-65E96180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Epidemiologie</vt:lpstr>
    </vt:vector>
  </TitlesOfParts>
  <Company/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Epidemiologie</dc:title>
  <dc:creator>Office-2</dc:creator>
  <cp:lastModifiedBy>Office</cp:lastModifiedBy>
  <cp:revision>2</cp:revision>
  <cp:lastPrinted>2023-04-19T10:32:00Z</cp:lastPrinted>
  <dcterms:created xsi:type="dcterms:W3CDTF">2023-04-19T11:01:00Z</dcterms:created>
  <dcterms:modified xsi:type="dcterms:W3CDTF">2023-04-19T11:01:00Z</dcterms:modified>
</cp:coreProperties>
</file>