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199" w:type="dxa"/>
        <w:tblInd w:w="-8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05"/>
        <w:gridCol w:w="4394"/>
      </w:tblGrid>
      <w:tr w:rsidR="00BA2368" w:rsidRPr="00036257" w:rsidTr="00BA2368"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2368" w:rsidRPr="00036257" w:rsidRDefault="00BA2368" w:rsidP="00E37CE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36257">
              <w:rPr>
                <w:rFonts w:ascii="Arial" w:hAnsi="Arial" w:cs="Arial"/>
                <w:noProof/>
                <w:sz w:val="20"/>
                <w:szCs w:val="20"/>
                <w:lang w:eastAsia="ro-RO"/>
              </w:rPr>
              <w:drawing>
                <wp:inline distT="0" distB="0" distL="0" distR="0">
                  <wp:extent cx="762000" cy="809625"/>
                  <wp:effectExtent l="0" t="0" r="0" b="9525"/>
                  <wp:docPr id="121619445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3" t="-52" r="-53" b="-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9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257">
              <w:rPr>
                <w:rFonts w:ascii="Arial" w:hAnsi="Arial" w:cs="Arial"/>
                <w:noProof/>
                <w:sz w:val="20"/>
                <w:szCs w:val="20"/>
                <w:lang w:eastAsia="ro-RO"/>
              </w:rPr>
              <w:drawing>
                <wp:inline distT="0" distB="0" distL="0" distR="0">
                  <wp:extent cx="847725" cy="742950"/>
                  <wp:effectExtent l="0" t="0" r="9525" b="0"/>
                  <wp:docPr id="90156036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3" t="-47" r="-43" b="-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257">
              <w:rPr>
                <w:rFonts w:ascii="Arial" w:hAnsi="Arial" w:cs="Arial"/>
                <w:noProof/>
                <w:sz w:val="20"/>
                <w:szCs w:val="20"/>
                <w:lang w:eastAsia="ro-RO"/>
              </w:rPr>
              <w:drawing>
                <wp:inline distT="0" distB="0" distL="0" distR="0">
                  <wp:extent cx="962025" cy="685800"/>
                  <wp:effectExtent l="0" t="0" r="9525" b="0"/>
                  <wp:docPr id="9331871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5" t="-148" r="-105" b="-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25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5059F">
              <w:rPr>
                <w:rFonts w:ascii="Arial" w:hAnsi="Arial" w:cs="Arial"/>
                <w:noProof/>
                <w:sz w:val="20"/>
                <w:szCs w:val="20"/>
                <w:lang w:eastAsia="ro-RO"/>
              </w:rPr>
              <w:drawing>
                <wp:inline distT="0" distB="0" distL="0" distR="0">
                  <wp:extent cx="1419225" cy="981075"/>
                  <wp:effectExtent l="0" t="0" r="9525" b="9525"/>
                  <wp:docPr id="10199916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2368" w:rsidRPr="00036257" w:rsidRDefault="00BA2368" w:rsidP="00E37CE2">
            <w:pPr>
              <w:pStyle w:val="Header"/>
              <w:rPr>
                <w:rFonts w:ascii="Arial" w:hAnsi="Arial" w:cs="Arial"/>
                <w:sz w:val="20"/>
                <w:szCs w:val="20"/>
              </w:rPr>
            </w:pPr>
            <w:r w:rsidRPr="00036257">
              <w:rPr>
                <w:rFonts w:ascii="Arial" w:hAnsi="Arial" w:cs="Arial"/>
                <w:b/>
                <w:sz w:val="20"/>
                <w:szCs w:val="20"/>
                <w:lang w:val="fr-FR"/>
              </w:rPr>
              <w:t>SPITALUL MUNICIPAL ORASTIE</w:t>
            </w:r>
          </w:p>
          <w:p w:rsidR="00BA2368" w:rsidRPr="00036257" w:rsidRDefault="00BA2368" w:rsidP="00E37CE2">
            <w:pPr>
              <w:pStyle w:val="Header"/>
              <w:rPr>
                <w:rFonts w:ascii="Arial" w:hAnsi="Arial" w:cs="Arial"/>
                <w:sz w:val="20"/>
                <w:szCs w:val="20"/>
              </w:rPr>
            </w:pPr>
            <w:r w:rsidRPr="00036257">
              <w:rPr>
                <w:rFonts w:ascii="Arial" w:hAnsi="Arial" w:cs="Arial"/>
                <w:sz w:val="20"/>
                <w:szCs w:val="20"/>
                <w:lang w:val="fr-FR"/>
              </w:rPr>
              <w:t>CUI: 5808334</w:t>
            </w:r>
          </w:p>
          <w:p w:rsidR="00BA2368" w:rsidRPr="00036257" w:rsidRDefault="00BA2368" w:rsidP="00E37CE2">
            <w:pPr>
              <w:pStyle w:val="Header"/>
              <w:rPr>
                <w:rFonts w:ascii="Arial" w:hAnsi="Arial" w:cs="Arial"/>
                <w:sz w:val="20"/>
                <w:szCs w:val="20"/>
              </w:rPr>
            </w:pPr>
            <w:r w:rsidRPr="00036257">
              <w:rPr>
                <w:rFonts w:ascii="Arial" w:hAnsi="Arial" w:cs="Arial"/>
                <w:sz w:val="20"/>
                <w:szCs w:val="20"/>
                <w:lang w:val="fr-FR"/>
              </w:rPr>
              <w:t xml:space="preserve">Str. Pricazului nr. 16, loc. Orastie, cod 335700, jud. </w:t>
            </w:r>
            <w:r w:rsidRPr="00036257">
              <w:rPr>
                <w:rFonts w:ascii="Arial" w:hAnsi="Arial" w:cs="Arial"/>
                <w:sz w:val="20"/>
                <w:szCs w:val="20"/>
                <w:lang w:val="en-US"/>
              </w:rPr>
              <w:t>Hunedoara</w:t>
            </w:r>
          </w:p>
          <w:p w:rsidR="00BA2368" w:rsidRPr="00036257" w:rsidRDefault="00BA2368" w:rsidP="00E37CE2">
            <w:pPr>
              <w:pStyle w:val="Header"/>
              <w:rPr>
                <w:rFonts w:ascii="Arial" w:hAnsi="Arial" w:cs="Arial"/>
                <w:sz w:val="20"/>
                <w:szCs w:val="20"/>
              </w:rPr>
            </w:pPr>
            <w:r w:rsidRPr="00036257">
              <w:rPr>
                <w:rFonts w:ascii="Arial" w:hAnsi="Arial" w:cs="Arial"/>
                <w:sz w:val="20"/>
                <w:szCs w:val="20"/>
                <w:lang w:val="en-US"/>
              </w:rPr>
              <w:t>Tel. 0254242950(1); Fax 0254241615</w:t>
            </w:r>
          </w:p>
          <w:p w:rsidR="00BA2368" w:rsidRPr="00036257" w:rsidRDefault="00BA2368" w:rsidP="00E37CE2">
            <w:pPr>
              <w:pStyle w:val="Header"/>
              <w:rPr>
                <w:rFonts w:ascii="Arial" w:hAnsi="Arial" w:cs="Arial"/>
                <w:sz w:val="20"/>
                <w:szCs w:val="20"/>
              </w:rPr>
            </w:pPr>
            <w:r w:rsidRPr="00036257">
              <w:rPr>
                <w:rFonts w:ascii="Arial" w:hAnsi="Arial" w:cs="Arial"/>
                <w:sz w:val="20"/>
                <w:szCs w:val="20"/>
                <w:lang w:val="fr-FR"/>
              </w:rPr>
              <w:t>e-mail: spital@spitmunor.ro</w:t>
            </w:r>
          </w:p>
          <w:p w:rsidR="00BA2368" w:rsidRPr="00036257" w:rsidRDefault="00BA2368" w:rsidP="00E37CE2">
            <w:pPr>
              <w:rPr>
                <w:rFonts w:ascii="Arial" w:hAnsi="Arial" w:cs="Arial"/>
                <w:sz w:val="20"/>
                <w:szCs w:val="20"/>
              </w:rPr>
            </w:pPr>
            <w:r w:rsidRPr="00036257">
              <w:rPr>
                <w:rFonts w:ascii="Arial" w:hAnsi="Arial" w:cs="Arial"/>
                <w:sz w:val="20"/>
                <w:szCs w:val="20"/>
              </w:rPr>
              <w:t>www.spitmunor.ro</w:t>
            </w:r>
          </w:p>
        </w:tc>
      </w:tr>
    </w:tbl>
    <w:p w:rsidR="00BA2368" w:rsidRDefault="00BA2368" w:rsidP="00BA2368">
      <w:pPr>
        <w:spacing w:after="0" w:line="454" w:lineRule="auto"/>
        <w:ind w:left="0" w:right="-893" w:firstLine="0"/>
        <w:rPr>
          <w:b/>
        </w:rPr>
      </w:pPr>
    </w:p>
    <w:p w:rsidR="00BA2368" w:rsidRDefault="00BA2368" w:rsidP="00BA2368">
      <w:pPr>
        <w:spacing w:after="0" w:line="454" w:lineRule="auto"/>
        <w:ind w:left="0" w:right="-893" w:firstLine="0"/>
        <w:rPr>
          <w:b/>
        </w:rPr>
      </w:pPr>
    </w:p>
    <w:p w:rsidR="00BA2368" w:rsidRDefault="00BA2368" w:rsidP="00BA2368">
      <w:pPr>
        <w:spacing w:after="0" w:line="454" w:lineRule="auto"/>
        <w:ind w:left="0" w:right="-893" w:firstLine="0"/>
        <w:rPr>
          <w:rFonts w:ascii="Times New Roman" w:hAnsi="Times New Roman" w:cs="Times New Roman"/>
          <w:b/>
        </w:rPr>
      </w:pPr>
      <w:r>
        <w:rPr>
          <w:b/>
        </w:rPr>
        <w:t xml:space="preserve">                  </w:t>
      </w:r>
      <w:r>
        <w:rPr>
          <w:rFonts w:ascii="Times New Roman" w:hAnsi="Times New Roman" w:cs="Times New Roman"/>
          <w:b/>
          <w:i/>
          <w:iCs/>
        </w:rPr>
        <w:t xml:space="preserve">                      </w:t>
      </w:r>
      <w:r w:rsidRPr="00BA2368">
        <w:rPr>
          <w:rFonts w:ascii="Times New Roman" w:hAnsi="Times New Roman" w:cs="Times New Roman"/>
          <w:b/>
        </w:rPr>
        <w:t>TEMATIC</w:t>
      </w:r>
      <w:r w:rsidR="0080386B">
        <w:rPr>
          <w:rFonts w:ascii="Times New Roman" w:hAnsi="Times New Roman" w:cs="Times New Roman"/>
          <w:b/>
        </w:rPr>
        <w:t>Ă</w:t>
      </w:r>
      <w:r w:rsidRPr="00BA236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Ș</w:t>
      </w:r>
      <w:r w:rsidRPr="00BA2368">
        <w:rPr>
          <w:rFonts w:ascii="Times New Roman" w:hAnsi="Times New Roman" w:cs="Times New Roman"/>
          <w:b/>
        </w:rPr>
        <w:t>I BIBLIOGRAFIE</w:t>
      </w:r>
    </w:p>
    <w:p w:rsidR="00BA2368" w:rsidRPr="00BA2368" w:rsidRDefault="00BA2368" w:rsidP="00BA2368">
      <w:pPr>
        <w:spacing w:after="0" w:line="454" w:lineRule="auto"/>
        <w:ind w:left="0" w:right="-893" w:firstLine="0"/>
        <w:rPr>
          <w:rFonts w:ascii="Times New Roman" w:hAnsi="Times New Roman" w:cs="Times New Roman"/>
          <w:b/>
        </w:rPr>
      </w:pPr>
    </w:p>
    <w:p w:rsidR="00BA2368" w:rsidRPr="00BA2368" w:rsidRDefault="00BA2368" w:rsidP="00BA2368">
      <w:pPr>
        <w:spacing w:after="0" w:line="454" w:lineRule="auto"/>
        <w:ind w:left="-5" w:right="-609"/>
        <w:rPr>
          <w:rFonts w:ascii="Times New Roman" w:hAnsi="Times New Roman" w:cs="Times New Roman"/>
          <w:b/>
        </w:rPr>
      </w:pPr>
      <w:r w:rsidRPr="00BA2368">
        <w:rPr>
          <w:rFonts w:ascii="Times New Roman" w:hAnsi="Times New Roman" w:cs="Times New Roman"/>
          <w:b/>
        </w:rPr>
        <w:t xml:space="preserve">             Pentru concursul de ocupare a postului de medic specialist în specialitatea</w:t>
      </w:r>
    </w:p>
    <w:p w:rsidR="00933B9E" w:rsidRPr="00BA2368" w:rsidRDefault="00BA2368" w:rsidP="00BA2368">
      <w:pPr>
        <w:spacing w:after="0" w:line="454" w:lineRule="auto"/>
        <w:ind w:left="-5" w:right="-467"/>
        <w:rPr>
          <w:rFonts w:ascii="Times New Roman" w:hAnsi="Times New Roman" w:cs="Times New Roman"/>
        </w:rPr>
      </w:pPr>
      <w:r w:rsidRPr="00BA2368">
        <w:rPr>
          <w:rFonts w:ascii="Times New Roman" w:hAnsi="Times New Roman" w:cs="Times New Roman"/>
          <w:b/>
        </w:rPr>
        <w:t xml:space="preserve">                                                ONCOLOGIE MEDICALĂ  </w:t>
      </w:r>
    </w:p>
    <w:p w:rsidR="00933B9E" w:rsidRPr="00BA2368" w:rsidRDefault="00000000">
      <w:pPr>
        <w:spacing w:after="218" w:line="259" w:lineRule="auto"/>
        <w:ind w:left="0" w:firstLine="0"/>
        <w:rPr>
          <w:rFonts w:ascii="Times New Roman" w:hAnsi="Times New Roman" w:cs="Times New Roman"/>
          <w:szCs w:val="22"/>
        </w:rPr>
      </w:pPr>
      <w:r>
        <w:rPr>
          <w:b/>
        </w:rPr>
        <w:t xml:space="preserve"> </w:t>
      </w:r>
      <w:r w:rsidRPr="00BA2368">
        <w:rPr>
          <w:rFonts w:ascii="Times New Roman" w:hAnsi="Times New Roman" w:cs="Times New Roman"/>
          <w:b/>
          <w:szCs w:val="22"/>
        </w:rPr>
        <w:t xml:space="preserve"> </w:t>
      </w:r>
    </w:p>
    <w:p w:rsidR="00933B9E" w:rsidRPr="00BA2368" w:rsidRDefault="00000000">
      <w:pPr>
        <w:numPr>
          <w:ilvl w:val="0"/>
          <w:numId w:val="1"/>
        </w:numPr>
        <w:spacing w:after="218" w:line="259" w:lineRule="auto"/>
        <w:ind w:right="5811" w:hanging="285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b/>
          <w:szCs w:val="22"/>
        </w:rPr>
        <w:t>PROBA SCRIS</w:t>
      </w:r>
      <w:r w:rsidR="00BA2368">
        <w:rPr>
          <w:rFonts w:ascii="Times New Roman" w:hAnsi="Times New Roman" w:cs="Times New Roman"/>
          <w:b/>
          <w:szCs w:val="22"/>
        </w:rPr>
        <w:t>Ă</w:t>
      </w:r>
      <w:r w:rsidRPr="00BA2368">
        <w:rPr>
          <w:rFonts w:ascii="Times New Roman" w:hAnsi="Times New Roman" w:cs="Times New Roman"/>
          <w:b/>
          <w:szCs w:val="22"/>
        </w:rPr>
        <w:t xml:space="preserve"> </w:t>
      </w:r>
    </w:p>
    <w:p w:rsidR="00933B9E" w:rsidRPr="00BA2368" w:rsidRDefault="00000000">
      <w:pPr>
        <w:numPr>
          <w:ilvl w:val="0"/>
          <w:numId w:val="1"/>
        </w:numPr>
        <w:spacing w:after="218" w:line="259" w:lineRule="auto"/>
        <w:ind w:right="5811" w:hanging="285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b/>
          <w:szCs w:val="22"/>
        </w:rPr>
        <w:t>PROBA CLINIC</w:t>
      </w:r>
      <w:r w:rsidR="00BA2368">
        <w:rPr>
          <w:rFonts w:ascii="Times New Roman" w:hAnsi="Times New Roman" w:cs="Times New Roman"/>
          <w:b/>
          <w:szCs w:val="22"/>
        </w:rPr>
        <w:t>Ă</w:t>
      </w:r>
      <w:r w:rsidRPr="00BA2368">
        <w:rPr>
          <w:rFonts w:ascii="Times New Roman" w:hAnsi="Times New Roman" w:cs="Times New Roman"/>
          <w:b/>
          <w:szCs w:val="22"/>
        </w:rPr>
        <w:t xml:space="preserve"> </w:t>
      </w:r>
    </w:p>
    <w:p w:rsidR="00933B9E" w:rsidRPr="00BA2368" w:rsidRDefault="00000000">
      <w:pPr>
        <w:spacing w:after="218" w:line="259" w:lineRule="auto"/>
        <w:ind w:left="0" w:firstLine="0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b/>
          <w:szCs w:val="22"/>
        </w:rPr>
        <w:t xml:space="preserve"> </w:t>
      </w:r>
    </w:p>
    <w:p w:rsidR="00933B9E" w:rsidRPr="00BA2368" w:rsidRDefault="00000000">
      <w:pPr>
        <w:pStyle w:val="Heading1"/>
        <w:ind w:left="153" w:right="5811" w:hanging="168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PROBA SCRISA </w:t>
      </w:r>
    </w:p>
    <w:p w:rsidR="00933B9E" w:rsidRPr="00BA2368" w:rsidRDefault="00000000">
      <w:pPr>
        <w:spacing w:after="218" w:line="259" w:lineRule="auto"/>
        <w:ind w:left="0" w:firstLine="0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 </w:t>
      </w:r>
    </w:p>
    <w:p w:rsidR="00933B9E" w:rsidRPr="00BA2368" w:rsidRDefault="00000000">
      <w:pPr>
        <w:ind w:left="-5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Jumatate din subiecte vor fi din oncologie medicala iar jumatate din oncologie clinica (partea speciala). </w:t>
      </w:r>
    </w:p>
    <w:p w:rsidR="00933B9E" w:rsidRPr="00BA2368" w:rsidRDefault="00000000">
      <w:pPr>
        <w:spacing w:after="218" w:line="259" w:lineRule="auto"/>
        <w:ind w:left="0" w:firstLine="0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 </w:t>
      </w:r>
    </w:p>
    <w:p w:rsidR="00933B9E" w:rsidRPr="00BA2368" w:rsidRDefault="00000000">
      <w:pPr>
        <w:numPr>
          <w:ilvl w:val="0"/>
          <w:numId w:val="2"/>
        </w:numPr>
        <w:ind w:hanging="218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Oncologie medicala si oncologie generala. Istoric, definitie (1, 3) </w:t>
      </w:r>
    </w:p>
    <w:p w:rsidR="00933B9E" w:rsidRPr="00BA2368" w:rsidRDefault="00000000">
      <w:pPr>
        <w:numPr>
          <w:ilvl w:val="0"/>
          <w:numId w:val="2"/>
        </w:numPr>
        <w:ind w:hanging="218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Cancerul. Definitia si importanta lui ca problema de sanatate publica (3) </w:t>
      </w:r>
    </w:p>
    <w:p w:rsidR="00933B9E" w:rsidRPr="00BA2368" w:rsidRDefault="00000000">
      <w:pPr>
        <w:numPr>
          <w:ilvl w:val="0"/>
          <w:numId w:val="2"/>
        </w:numPr>
        <w:ind w:hanging="218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Epidemiologia cancerului: (3, 4) </w:t>
      </w:r>
    </w:p>
    <w:p w:rsidR="00933B9E" w:rsidRPr="00BA2368" w:rsidRDefault="00000000" w:rsidP="00165CD8">
      <w:pPr>
        <w:numPr>
          <w:ilvl w:val="0"/>
          <w:numId w:val="3"/>
        </w:numPr>
        <w:spacing w:after="0"/>
        <w:ind w:hanging="118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Epidemiologie descriptiva; </w:t>
      </w:r>
    </w:p>
    <w:p w:rsidR="00933B9E" w:rsidRPr="00BA2368" w:rsidRDefault="00000000" w:rsidP="00165CD8">
      <w:pPr>
        <w:numPr>
          <w:ilvl w:val="0"/>
          <w:numId w:val="3"/>
        </w:numPr>
        <w:spacing w:after="0"/>
        <w:ind w:hanging="118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Epidemiologie analitica; </w:t>
      </w:r>
    </w:p>
    <w:p w:rsidR="00933B9E" w:rsidRDefault="00000000" w:rsidP="00165CD8">
      <w:pPr>
        <w:numPr>
          <w:ilvl w:val="0"/>
          <w:numId w:val="3"/>
        </w:numPr>
        <w:spacing w:after="0"/>
        <w:ind w:hanging="118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Epidemiologie experimentala. </w:t>
      </w:r>
    </w:p>
    <w:p w:rsidR="00165CD8" w:rsidRPr="00BA2368" w:rsidRDefault="00165CD8" w:rsidP="00165CD8">
      <w:pPr>
        <w:spacing w:after="0"/>
        <w:ind w:left="118" w:firstLine="0"/>
        <w:rPr>
          <w:rFonts w:ascii="Times New Roman" w:hAnsi="Times New Roman" w:cs="Times New Roman"/>
          <w:szCs w:val="22"/>
        </w:rPr>
      </w:pPr>
    </w:p>
    <w:p w:rsidR="00933B9E" w:rsidRPr="00BA2368" w:rsidRDefault="00000000">
      <w:pPr>
        <w:ind w:left="-5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4. Etiologia cancerului: (1, 3) </w:t>
      </w:r>
    </w:p>
    <w:p w:rsidR="00933B9E" w:rsidRPr="00BA2368" w:rsidRDefault="00000000" w:rsidP="00165CD8">
      <w:pPr>
        <w:numPr>
          <w:ilvl w:val="0"/>
          <w:numId w:val="4"/>
        </w:numPr>
        <w:spacing w:after="0"/>
        <w:ind w:hanging="118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Factori de risc ambientali (fizici, chimici, virali) </w:t>
      </w:r>
    </w:p>
    <w:p w:rsidR="00933B9E" w:rsidRPr="00BA2368" w:rsidRDefault="00000000" w:rsidP="00165CD8">
      <w:pPr>
        <w:numPr>
          <w:ilvl w:val="0"/>
          <w:numId w:val="4"/>
        </w:numPr>
        <w:spacing w:after="0"/>
        <w:ind w:hanging="118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Factori de risc comportamentali (fumat, alcool, alimentatie) </w:t>
      </w:r>
    </w:p>
    <w:p w:rsidR="002C09C1" w:rsidRDefault="00000000" w:rsidP="00165CD8">
      <w:pPr>
        <w:numPr>
          <w:ilvl w:val="0"/>
          <w:numId w:val="4"/>
        </w:numPr>
        <w:spacing w:after="0"/>
        <w:ind w:hanging="118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>Factori de risc constitutionali (hormonali, genetici, imunologici).</w:t>
      </w:r>
    </w:p>
    <w:p w:rsidR="00165CD8" w:rsidRPr="002C09C1" w:rsidRDefault="00165CD8" w:rsidP="00165CD8">
      <w:pPr>
        <w:spacing w:after="0"/>
        <w:ind w:left="118" w:firstLine="0"/>
        <w:rPr>
          <w:rFonts w:ascii="Times New Roman" w:hAnsi="Times New Roman" w:cs="Times New Roman"/>
          <w:szCs w:val="22"/>
        </w:rPr>
      </w:pPr>
    </w:p>
    <w:p w:rsidR="00933B9E" w:rsidRPr="00BA2368" w:rsidRDefault="00000000">
      <w:pPr>
        <w:ind w:left="-5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5. Evolutia naturala a cancerului. Teorii care explica carcinogeneza: (3) </w:t>
      </w:r>
    </w:p>
    <w:p w:rsidR="00933B9E" w:rsidRPr="00BA2368" w:rsidRDefault="00000000" w:rsidP="00165CD8">
      <w:pPr>
        <w:numPr>
          <w:ilvl w:val="0"/>
          <w:numId w:val="5"/>
        </w:numPr>
        <w:spacing w:after="0"/>
        <w:ind w:hanging="118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Teorii clasice </w:t>
      </w:r>
    </w:p>
    <w:p w:rsidR="00933B9E" w:rsidRDefault="00000000" w:rsidP="00165CD8">
      <w:pPr>
        <w:numPr>
          <w:ilvl w:val="0"/>
          <w:numId w:val="5"/>
        </w:numPr>
        <w:spacing w:after="0"/>
        <w:ind w:hanging="118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Teorii actuale. </w:t>
      </w:r>
    </w:p>
    <w:p w:rsidR="00165CD8" w:rsidRPr="00BA2368" w:rsidRDefault="00165CD8" w:rsidP="00165CD8">
      <w:pPr>
        <w:spacing w:after="0"/>
        <w:ind w:left="118" w:firstLine="0"/>
        <w:rPr>
          <w:rFonts w:ascii="Times New Roman" w:hAnsi="Times New Roman" w:cs="Times New Roman"/>
          <w:szCs w:val="22"/>
        </w:rPr>
      </w:pPr>
    </w:p>
    <w:p w:rsidR="00933B9E" w:rsidRPr="00BA2368" w:rsidRDefault="00000000">
      <w:pPr>
        <w:ind w:left="-5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lastRenderedPageBreak/>
        <w:t xml:space="preserve">6. Carcinogeneza: (3, 4) </w:t>
      </w:r>
    </w:p>
    <w:p w:rsidR="00933B9E" w:rsidRPr="00BA2368" w:rsidRDefault="006E153A" w:rsidP="00165CD8">
      <w:pPr>
        <w:spacing w:after="0"/>
      </w:pPr>
      <w:r>
        <w:t xml:space="preserve">- </w:t>
      </w:r>
      <w:r w:rsidRPr="00BA2368">
        <w:t xml:space="preserve">Initierea, promotia </w:t>
      </w:r>
    </w:p>
    <w:p w:rsidR="00933B9E" w:rsidRPr="006E153A" w:rsidRDefault="006E153A" w:rsidP="00165CD8">
      <w:pPr>
        <w:spacing w:after="0"/>
      </w:pPr>
      <w:r>
        <w:t xml:space="preserve">- </w:t>
      </w:r>
      <w:r w:rsidRPr="006E153A">
        <w:t xml:space="preserve">Celula neoplazica </w:t>
      </w:r>
    </w:p>
    <w:p w:rsidR="00933B9E" w:rsidRPr="006E153A" w:rsidRDefault="006E153A" w:rsidP="00165CD8">
      <w:pPr>
        <w:spacing w:after="0"/>
      </w:pPr>
      <w:r>
        <w:t xml:space="preserve">- </w:t>
      </w:r>
      <w:r w:rsidRPr="006E153A">
        <w:t xml:space="preserve">Progresia, invazia locala si metastazarea </w:t>
      </w:r>
    </w:p>
    <w:p w:rsidR="00933B9E" w:rsidRPr="006E153A" w:rsidRDefault="006E153A" w:rsidP="00165CD8">
      <w:pPr>
        <w:spacing w:after="0"/>
      </w:pPr>
      <w:r>
        <w:t xml:space="preserve">- </w:t>
      </w:r>
      <w:r w:rsidRPr="006E153A">
        <w:t xml:space="preserve">Bazele genetice ale invaziei si metastazarii </w:t>
      </w:r>
    </w:p>
    <w:p w:rsidR="00933B9E" w:rsidRDefault="006E153A" w:rsidP="00165CD8">
      <w:pPr>
        <w:spacing w:after="0"/>
      </w:pPr>
      <w:r>
        <w:t xml:space="preserve">- </w:t>
      </w:r>
      <w:r w:rsidRPr="00BA2368">
        <w:t xml:space="preserve">Rolul mecanismelor imune in apararea antitumorala. Modificatorii raspunsului biologic. </w:t>
      </w:r>
    </w:p>
    <w:p w:rsidR="00165CD8" w:rsidRPr="00BA2368" w:rsidRDefault="00165CD8" w:rsidP="00165CD8">
      <w:pPr>
        <w:spacing w:after="0"/>
      </w:pPr>
    </w:p>
    <w:p w:rsidR="00933B9E" w:rsidRPr="00BA2368" w:rsidRDefault="00000000">
      <w:pPr>
        <w:ind w:left="-5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7. Nomenclatura si clasificarea tumorilor: (3) </w:t>
      </w:r>
    </w:p>
    <w:p w:rsidR="00933B9E" w:rsidRPr="00BA2368" w:rsidRDefault="00165CD8" w:rsidP="00165CD8">
      <w:pPr>
        <w:spacing w:after="0"/>
      </w:pPr>
      <w:r>
        <w:t xml:space="preserve">- </w:t>
      </w:r>
      <w:r w:rsidR="00000000" w:rsidRPr="00BA2368">
        <w:t xml:space="preserve">Clasificare evolutiva </w:t>
      </w:r>
    </w:p>
    <w:p w:rsidR="00933B9E" w:rsidRPr="00BA2368" w:rsidRDefault="00165CD8" w:rsidP="00165CD8">
      <w:pPr>
        <w:spacing w:after="0"/>
      </w:pPr>
      <w:r>
        <w:t xml:space="preserve">- </w:t>
      </w:r>
      <w:r w:rsidR="00000000" w:rsidRPr="00BA2368">
        <w:t xml:space="preserve">Clasificare histogenetica </w:t>
      </w:r>
    </w:p>
    <w:p w:rsidR="001345DE" w:rsidRDefault="00165CD8" w:rsidP="00165CD8">
      <w:pPr>
        <w:spacing w:after="0"/>
      </w:pPr>
      <w:r>
        <w:t xml:space="preserve">- </w:t>
      </w:r>
      <w:r w:rsidR="00000000" w:rsidRPr="00BA2368">
        <w:t xml:space="preserve">Clasificare histologica si citologica  </w:t>
      </w:r>
    </w:p>
    <w:p w:rsidR="00933B9E" w:rsidRPr="00BA2368" w:rsidRDefault="00165CD8" w:rsidP="00165CD8">
      <w:pPr>
        <w:spacing w:after="0"/>
      </w:pPr>
      <w:r>
        <w:t xml:space="preserve">- </w:t>
      </w:r>
      <w:r w:rsidR="00000000" w:rsidRPr="00BA2368">
        <w:t xml:space="preserve">Principii de imunohistochimie in cancer </w:t>
      </w:r>
    </w:p>
    <w:p w:rsidR="00933B9E" w:rsidRDefault="00165CD8" w:rsidP="00165CD8">
      <w:pPr>
        <w:spacing w:after="0"/>
      </w:pPr>
      <w:r>
        <w:t xml:space="preserve">- </w:t>
      </w:r>
      <w:r w:rsidR="00000000" w:rsidRPr="00BA2368">
        <w:t xml:space="preserve">Principii si metode de diagnostic in cancer. </w:t>
      </w:r>
    </w:p>
    <w:p w:rsidR="00165CD8" w:rsidRPr="00BA2368" w:rsidRDefault="00165CD8" w:rsidP="00165CD8">
      <w:pPr>
        <w:spacing w:after="0"/>
        <w:ind w:left="118" w:firstLine="0"/>
        <w:rPr>
          <w:rFonts w:ascii="Times New Roman" w:hAnsi="Times New Roman" w:cs="Times New Roman"/>
          <w:szCs w:val="22"/>
        </w:rPr>
      </w:pPr>
    </w:p>
    <w:p w:rsidR="00933B9E" w:rsidRPr="00BA2368" w:rsidRDefault="00000000">
      <w:pPr>
        <w:ind w:left="-5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8. Clasificarea stadiala a neoplaziilor maligne: (1, 3) </w:t>
      </w:r>
    </w:p>
    <w:p w:rsidR="008552D6" w:rsidRDefault="00753A3A" w:rsidP="00753A3A">
      <w:pPr>
        <w:pStyle w:val="NoSpacing"/>
      </w:pPr>
      <w:r>
        <w:t xml:space="preserve">- </w:t>
      </w:r>
      <w:r w:rsidR="00000000" w:rsidRPr="00BA2368">
        <w:t xml:space="preserve">Principii generale de stadializare  </w:t>
      </w:r>
    </w:p>
    <w:p w:rsidR="00933B9E" w:rsidRPr="00BA2368" w:rsidRDefault="00753A3A" w:rsidP="00753A3A">
      <w:pPr>
        <w:pStyle w:val="NoSpacing"/>
      </w:pPr>
      <w:r>
        <w:t xml:space="preserve">- </w:t>
      </w:r>
      <w:r w:rsidR="00000000" w:rsidRPr="00BA2368">
        <w:t xml:space="preserve">Reguli de clasificare </w:t>
      </w:r>
    </w:p>
    <w:p w:rsidR="00933B9E" w:rsidRPr="00BA2368" w:rsidRDefault="00753A3A" w:rsidP="00753A3A">
      <w:pPr>
        <w:pStyle w:val="NoSpacing"/>
      </w:pPr>
      <w:r>
        <w:t xml:space="preserve">- </w:t>
      </w:r>
      <w:r w:rsidR="00000000" w:rsidRPr="00BA2368">
        <w:t xml:space="preserve">Aprecierea categoriei de T, N, M </w:t>
      </w:r>
    </w:p>
    <w:p w:rsidR="00933B9E" w:rsidRPr="00BA2368" w:rsidRDefault="00753A3A" w:rsidP="00753A3A">
      <w:pPr>
        <w:pStyle w:val="NoSpacing"/>
      </w:pPr>
      <w:r>
        <w:t xml:space="preserve">- </w:t>
      </w:r>
      <w:r w:rsidR="00000000" w:rsidRPr="00BA2368">
        <w:t xml:space="preserve">Clasificarea stadiala a TNM a cancerului </w:t>
      </w:r>
    </w:p>
    <w:p w:rsidR="00933B9E" w:rsidRPr="00BA2368" w:rsidRDefault="00753A3A" w:rsidP="00753A3A">
      <w:pPr>
        <w:pStyle w:val="NoSpacing"/>
      </w:pPr>
      <w:r>
        <w:t xml:space="preserve">- </w:t>
      </w:r>
      <w:r w:rsidR="00000000" w:rsidRPr="00BA2368">
        <w:t xml:space="preserve">Clasificarea pTNM a cancerului </w:t>
      </w:r>
    </w:p>
    <w:p w:rsidR="00933B9E" w:rsidRDefault="00753A3A" w:rsidP="00753A3A">
      <w:pPr>
        <w:pStyle w:val="NoSpacing"/>
      </w:pPr>
      <w:r>
        <w:t xml:space="preserve">- </w:t>
      </w:r>
      <w:r w:rsidR="00000000" w:rsidRPr="00BA2368">
        <w:t xml:space="preserve">Situatii particulare. </w:t>
      </w:r>
    </w:p>
    <w:p w:rsidR="00D42ABB" w:rsidRDefault="00D42ABB">
      <w:pPr>
        <w:ind w:left="-5"/>
        <w:rPr>
          <w:rFonts w:ascii="Times New Roman" w:hAnsi="Times New Roman" w:cs="Times New Roman"/>
          <w:szCs w:val="22"/>
        </w:rPr>
      </w:pPr>
    </w:p>
    <w:p w:rsidR="00933B9E" w:rsidRPr="00BA2368" w:rsidRDefault="00000000">
      <w:pPr>
        <w:ind w:left="-5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9. Markeri tumorali: (1, 3, 4) </w:t>
      </w:r>
    </w:p>
    <w:p w:rsidR="00933B9E" w:rsidRPr="00BA2368" w:rsidRDefault="00D42ABB" w:rsidP="00D42ABB">
      <w:pPr>
        <w:pStyle w:val="NoSpacing"/>
      </w:pPr>
      <w:r>
        <w:t>-</w:t>
      </w:r>
      <w:r w:rsidR="00AA2A8C">
        <w:t xml:space="preserve"> </w:t>
      </w:r>
      <w:r w:rsidR="00000000" w:rsidRPr="00BA2368">
        <w:t xml:space="preserve">Elementele definitorii si caracteristicile ideale ale unui marker tumoral </w:t>
      </w:r>
    </w:p>
    <w:p w:rsidR="00933B9E" w:rsidRPr="00BA2368" w:rsidRDefault="00D42ABB" w:rsidP="00D42ABB">
      <w:pPr>
        <w:pStyle w:val="NoSpacing"/>
      </w:pPr>
      <w:r>
        <w:t>-</w:t>
      </w:r>
      <w:r w:rsidR="00AA2A8C">
        <w:t xml:space="preserve"> </w:t>
      </w:r>
      <w:r w:rsidR="00000000" w:rsidRPr="00BA2368">
        <w:t xml:space="preserve">Clasificarea markerilor tumorali </w:t>
      </w:r>
    </w:p>
    <w:p w:rsidR="00933B9E" w:rsidRPr="00BA2368" w:rsidRDefault="00D42ABB" w:rsidP="00D42ABB">
      <w:pPr>
        <w:pStyle w:val="NoSpacing"/>
      </w:pPr>
      <w:r>
        <w:t>-</w:t>
      </w:r>
      <w:r w:rsidR="00AA2A8C">
        <w:t xml:space="preserve"> </w:t>
      </w:r>
      <w:r w:rsidR="00000000" w:rsidRPr="00BA2368">
        <w:t xml:space="preserve">Rolul markerilor tumorali in diagnostic </w:t>
      </w:r>
    </w:p>
    <w:p w:rsidR="00933B9E" w:rsidRPr="00BA2368" w:rsidRDefault="00D42ABB" w:rsidP="00D42ABB">
      <w:pPr>
        <w:pStyle w:val="NoSpacing"/>
      </w:pPr>
      <w:r>
        <w:t>-</w:t>
      </w:r>
      <w:r w:rsidR="00AA2A8C">
        <w:t xml:space="preserve"> </w:t>
      </w:r>
      <w:r w:rsidR="00000000" w:rsidRPr="00BA2368">
        <w:t xml:space="preserve">Rolul markerilor tumorali in aprecierea stadiului evolutiv </w:t>
      </w:r>
    </w:p>
    <w:p w:rsidR="00933B9E" w:rsidRPr="00BA2368" w:rsidRDefault="00D42ABB" w:rsidP="00D42ABB">
      <w:pPr>
        <w:pStyle w:val="NoSpacing"/>
      </w:pPr>
      <w:r>
        <w:t>-</w:t>
      </w:r>
      <w:r w:rsidR="00AA2A8C">
        <w:t xml:space="preserve"> </w:t>
      </w:r>
      <w:r w:rsidR="00000000" w:rsidRPr="00BA2368">
        <w:t xml:space="preserve">Rolul markerilor tumorali in aprecierea prognosticului </w:t>
      </w:r>
    </w:p>
    <w:p w:rsidR="00933B9E" w:rsidRDefault="00D42ABB" w:rsidP="00D42ABB">
      <w:pPr>
        <w:pStyle w:val="NoSpacing"/>
      </w:pPr>
      <w:r>
        <w:t>-</w:t>
      </w:r>
      <w:r w:rsidR="00AA2A8C">
        <w:t xml:space="preserve"> </w:t>
      </w:r>
      <w:r w:rsidR="00000000" w:rsidRPr="00BA2368">
        <w:t xml:space="preserve">Rolul markerilor tumorali in monitorizarea tratamentului. </w:t>
      </w:r>
    </w:p>
    <w:p w:rsidR="00D42ABB" w:rsidRPr="00BA2368" w:rsidRDefault="00D42ABB" w:rsidP="00D42ABB">
      <w:pPr>
        <w:pStyle w:val="NoSpacing"/>
      </w:pPr>
    </w:p>
    <w:p w:rsidR="00933B9E" w:rsidRPr="00BA2368" w:rsidRDefault="00000000">
      <w:pPr>
        <w:ind w:left="-5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10. Factori de prognostic in cancer: (1, 3) </w:t>
      </w:r>
    </w:p>
    <w:p w:rsidR="00933B9E" w:rsidRPr="00BA2368" w:rsidRDefault="00C00F0B" w:rsidP="00AA2A8C">
      <w:pPr>
        <w:pStyle w:val="NoSpacing"/>
      </w:pPr>
      <w:r>
        <w:t>-</w:t>
      </w:r>
      <w:r w:rsidR="00000000" w:rsidRPr="00BA2368">
        <w:t xml:space="preserve">Factori legati de tumora </w:t>
      </w:r>
    </w:p>
    <w:p w:rsidR="00933B9E" w:rsidRDefault="00C00F0B" w:rsidP="00AA2A8C">
      <w:pPr>
        <w:pStyle w:val="NoSpacing"/>
      </w:pPr>
      <w:r>
        <w:t>-</w:t>
      </w:r>
      <w:r w:rsidR="00000000" w:rsidRPr="00BA2368">
        <w:t xml:space="preserve">Factori legati de gazda. </w:t>
      </w:r>
    </w:p>
    <w:p w:rsidR="00AA2A8C" w:rsidRPr="00BA2368" w:rsidRDefault="00AA2A8C" w:rsidP="00AA2A8C">
      <w:pPr>
        <w:pStyle w:val="NoSpacing"/>
      </w:pPr>
    </w:p>
    <w:p w:rsidR="00933B9E" w:rsidRPr="00BA2368" w:rsidRDefault="00000000">
      <w:pPr>
        <w:ind w:left="-5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11. Principii si metode de diagnostic in cancer: (1, 3) </w:t>
      </w:r>
    </w:p>
    <w:p w:rsidR="00933B9E" w:rsidRPr="00BA2368" w:rsidRDefault="00000000" w:rsidP="00C00F0B">
      <w:pPr>
        <w:pStyle w:val="NoSpacing"/>
      </w:pPr>
      <w:r w:rsidRPr="00BA2368">
        <w:t xml:space="preserve">   - Diagnosticul clinic (semne directe si indirecte) </w:t>
      </w:r>
    </w:p>
    <w:p w:rsidR="00933B9E" w:rsidRPr="00BA2368" w:rsidRDefault="008552D6" w:rsidP="00C00F0B">
      <w:pPr>
        <w:pStyle w:val="NoSpacing"/>
      </w:pPr>
      <w:r>
        <w:t xml:space="preserve">   - </w:t>
      </w:r>
      <w:r w:rsidRPr="00BA2368">
        <w:t xml:space="preserve">Diagnosticul biologic </w:t>
      </w:r>
    </w:p>
    <w:p w:rsidR="00933B9E" w:rsidRPr="00BA2368" w:rsidRDefault="008552D6" w:rsidP="00C00F0B">
      <w:pPr>
        <w:pStyle w:val="NoSpacing"/>
      </w:pPr>
      <w:r>
        <w:t xml:space="preserve">   - </w:t>
      </w:r>
      <w:r w:rsidRPr="00BA2368">
        <w:t xml:space="preserve">Diagnosticul imagistic (metode neinvazive si invazive) </w:t>
      </w:r>
    </w:p>
    <w:p w:rsidR="00933B9E" w:rsidRDefault="008552D6" w:rsidP="00C00F0B">
      <w:pPr>
        <w:pStyle w:val="NoSpacing"/>
      </w:pPr>
      <w:r>
        <w:t xml:space="preserve">    - </w:t>
      </w:r>
      <w:r w:rsidRPr="00BA2368">
        <w:t xml:space="preserve">Particularitatile diagnosticului in cancer. Dificultati si erori. </w:t>
      </w:r>
    </w:p>
    <w:p w:rsidR="00C00F0B" w:rsidRPr="00BA2368" w:rsidRDefault="00C00F0B" w:rsidP="00C00F0B">
      <w:pPr>
        <w:pStyle w:val="NoSpacing"/>
      </w:pPr>
    </w:p>
    <w:p w:rsidR="00933B9E" w:rsidRPr="00BA2368" w:rsidRDefault="00000000">
      <w:pPr>
        <w:numPr>
          <w:ilvl w:val="0"/>
          <w:numId w:val="11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Sindroame paraneoplazice. Clasificare, diagnostic si tratament (1, 3) </w:t>
      </w:r>
    </w:p>
    <w:p w:rsidR="00933B9E" w:rsidRPr="00BA2368" w:rsidRDefault="00000000">
      <w:pPr>
        <w:numPr>
          <w:ilvl w:val="0"/>
          <w:numId w:val="11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Rolul chirugiei in oncologie: (1, 3) </w:t>
      </w:r>
    </w:p>
    <w:p w:rsidR="00933B9E" w:rsidRPr="00BA2368" w:rsidRDefault="00C00F0B" w:rsidP="00C00F0B">
      <w:pPr>
        <w:pStyle w:val="NoSpacing"/>
      </w:pPr>
      <w:r>
        <w:t xml:space="preserve">- </w:t>
      </w:r>
      <w:r w:rsidR="00000000" w:rsidRPr="00BA2368">
        <w:t xml:space="preserve">Rolul chirurgiei in profilaxia cancerului </w:t>
      </w:r>
    </w:p>
    <w:p w:rsidR="00933B9E" w:rsidRPr="00BA2368" w:rsidRDefault="00C00F0B" w:rsidP="00C00F0B">
      <w:pPr>
        <w:pStyle w:val="NoSpacing"/>
      </w:pPr>
      <w:r>
        <w:t xml:space="preserve">- </w:t>
      </w:r>
      <w:r w:rsidR="00000000" w:rsidRPr="00BA2368">
        <w:t xml:space="preserve">Rolul chirurgiei in diagnosticul cancerului </w:t>
      </w:r>
    </w:p>
    <w:p w:rsidR="00BA5E1F" w:rsidRDefault="00C00F0B" w:rsidP="00C00F0B">
      <w:pPr>
        <w:pStyle w:val="NoSpacing"/>
      </w:pPr>
      <w:r>
        <w:lastRenderedPageBreak/>
        <w:t xml:space="preserve">- </w:t>
      </w:r>
      <w:r w:rsidR="00000000" w:rsidRPr="00BA2368">
        <w:t xml:space="preserve">Rolul chirugiei in tratamentul cancerului  </w:t>
      </w:r>
    </w:p>
    <w:p w:rsidR="00933B9E" w:rsidRDefault="00C00F0B" w:rsidP="00C00F0B">
      <w:pPr>
        <w:pStyle w:val="NoSpacing"/>
      </w:pPr>
      <w:r>
        <w:t xml:space="preserve">- </w:t>
      </w:r>
      <w:r w:rsidR="00000000" w:rsidRPr="00BA2368">
        <w:t xml:space="preserve">Principiile tratamentului chirurgical. </w:t>
      </w:r>
    </w:p>
    <w:p w:rsidR="00C00F0B" w:rsidRPr="00BA2368" w:rsidRDefault="00C00F0B" w:rsidP="00C00F0B">
      <w:pPr>
        <w:pStyle w:val="NoSpacing"/>
      </w:pPr>
    </w:p>
    <w:p w:rsidR="00933B9E" w:rsidRPr="00BA2368" w:rsidRDefault="00000000">
      <w:pPr>
        <w:ind w:left="-5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14. Principiile radioterapiei in oncologie: (3) </w:t>
      </w:r>
    </w:p>
    <w:p w:rsidR="00933B9E" w:rsidRPr="00BA2368" w:rsidRDefault="003835C3" w:rsidP="003835C3">
      <w:pPr>
        <w:pStyle w:val="NoSpacing"/>
      </w:pPr>
      <w:r>
        <w:t>-</w:t>
      </w:r>
      <w:r w:rsidR="00805A60">
        <w:t xml:space="preserve"> </w:t>
      </w:r>
      <w:r w:rsidR="00000000" w:rsidRPr="00BA2368">
        <w:t xml:space="preserve">Definitia si scopurile radioterapiei in oncologie </w:t>
      </w:r>
    </w:p>
    <w:p w:rsidR="00933B9E" w:rsidRPr="00BA2368" w:rsidRDefault="003835C3" w:rsidP="003835C3">
      <w:pPr>
        <w:pStyle w:val="NoSpacing"/>
      </w:pPr>
      <w:r>
        <w:t>-</w:t>
      </w:r>
      <w:r w:rsidR="00805A60">
        <w:t xml:space="preserve"> </w:t>
      </w:r>
      <w:r w:rsidR="00000000" w:rsidRPr="00BA2368">
        <w:t xml:space="preserve">Tipuri si surse de radiatii utilizate </w:t>
      </w:r>
    </w:p>
    <w:p w:rsidR="00933B9E" w:rsidRPr="00BA2368" w:rsidRDefault="003835C3" w:rsidP="003835C3">
      <w:pPr>
        <w:pStyle w:val="NoSpacing"/>
      </w:pPr>
      <w:r>
        <w:t>-</w:t>
      </w:r>
      <w:r w:rsidR="00805A60">
        <w:t xml:space="preserve"> </w:t>
      </w:r>
      <w:r w:rsidR="00000000" w:rsidRPr="00BA2368">
        <w:t xml:space="preserve">Marimi si unitati de masura in radioterapie </w:t>
      </w:r>
    </w:p>
    <w:p w:rsidR="00933B9E" w:rsidRPr="00BA2368" w:rsidRDefault="003835C3" w:rsidP="003835C3">
      <w:pPr>
        <w:pStyle w:val="NoSpacing"/>
      </w:pPr>
      <w:r>
        <w:t>-</w:t>
      </w:r>
      <w:r w:rsidR="00805A60">
        <w:t xml:space="preserve"> </w:t>
      </w:r>
      <w:r w:rsidR="00000000" w:rsidRPr="00BA2368">
        <w:t xml:space="preserve">Bazele fizice si biologice ale radioterapiei </w:t>
      </w:r>
    </w:p>
    <w:p w:rsidR="00933B9E" w:rsidRPr="00BA2368" w:rsidRDefault="003835C3" w:rsidP="003835C3">
      <w:pPr>
        <w:pStyle w:val="NoSpacing"/>
      </w:pPr>
      <w:r>
        <w:t>-</w:t>
      </w:r>
      <w:r w:rsidR="00805A60">
        <w:t xml:space="preserve"> </w:t>
      </w:r>
      <w:r w:rsidR="00000000" w:rsidRPr="00BA2368">
        <w:t xml:space="preserve">Tipuri de iradiere </w:t>
      </w:r>
    </w:p>
    <w:p w:rsidR="00933B9E" w:rsidRDefault="003835C3" w:rsidP="003835C3">
      <w:pPr>
        <w:pStyle w:val="NoSpacing"/>
      </w:pPr>
      <w:r>
        <w:t>-</w:t>
      </w:r>
      <w:r w:rsidR="00805A60">
        <w:t xml:space="preserve"> </w:t>
      </w:r>
      <w:r w:rsidR="00000000" w:rsidRPr="00BA2368">
        <w:t xml:space="preserve">Incidentele si complicatiile radioterapiei </w:t>
      </w:r>
    </w:p>
    <w:p w:rsidR="003835C3" w:rsidRPr="00BA2368" w:rsidRDefault="003835C3" w:rsidP="003835C3">
      <w:pPr>
        <w:pStyle w:val="NoSpacing"/>
      </w:pPr>
    </w:p>
    <w:p w:rsidR="00933B9E" w:rsidRPr="00BA2368" w:rsidRDefault="00000000">
      <w:pPr>
        <w:ind w:left="-5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15. Bazele teoretice ale chimioterapiei cancerului: (1, 2, 3) </w:t>
      </w:r>
    </w:p>
    <w:p w:rsidR="00933B9E" w:rsidRPr="00BA2368" w:rsidRDefault="00805A60" w:rsidP="00805A60">
      <w:pPr>
        <w:pStyle w:val="NoSpacing"/>
      </w:pPr>
      <w:r>
        <w:t xml:space="preserve">- </w:t>
      </w:r>
      <w:r w:rsidR="00000000" w:rsidRPr="00BA2368">
        <w:t xml:space="preserve">Date generale </w:t>
      </w:r>
    </w:p>
    <w:p w:rsidR="00933B9E" w:rsidRPr="00BA2368" w:rsidRDefault="00805A60" w:rsidP="00805A60">
      <w:pPr>
        <w:pStyle w:val="NoSpacing"/>
      </w:pPr>
      <w:r>
        <w:t xml:space="preserve">- </w:t>
      </w:r>
      <w:r w:rsidR="00000000" w:rsidRPr="00BA2368">
        <w:t xml:space="preserve">Cinetica celulara </w:t>
      </w:r>
    </w:p>
    <w:p w:rsidR="00933B9E" w:rsidRPr="00BA2368" w:rsidRDefault="00805A60" w:rsidP="00805A60">
      <w:pPr>
        <w:pStyle w:val="NoSpacing"/>
      </w:pPr>
      <w:r>
        <w:t xml:space="preserve">- </w:t>
      </w:r>
      <w:r w:rsidR="00000000" w:rsidRPr="00BA2368">
        <w:t xml:space="preserve">Mecanismul de actiune al citostaticelor </w:t>
      </w:r>
    </w:p>
    <w:p w:rsidR="00933B9E" w:rsidRPr="00BA2368" w:rsidRDefault="00805A60" w:rsidP="00805A60">
      <w:pPr>
        <w:pStyle w:val="NoSpacing"/>
      </w:pPr>
      <w:r>
        <w:t xml:space="preserve">- </w:t>
      </w:r>
      <w:r w:rsidR="00000000" w:rsidRPr="00BA2368">
        <w:t xml:space="preserve">Rezistenta la citostatice </w:t>
      </w:r>
    </w:p>
    <w:p w:rsidR="00933B9E" w:rsidRPr="00BA2368" w:rsidRDefault="00805A60" w:rsidP="00805A60">
      <w:pPr>
        <w:pStyle w:val="NoSpacing"/>
      </w:pPr>
      <w:r>
        <w:t xml:space="preserve">- </w:t>
      </w:r>
      <w:r w:rsidR="00000000" w:rsidRPr="00BA2368">
        <w:t xml:space="preserve">Cai de administrare a citostaticelor </w:t>
      </w:r>
    </w:p>
    <w:p w:rsidR="00933B9E" w:rsidRPr="00BA2368" w:rsidRDefault="00805A60" w:rsidP="00805A60">
      <w:pPr>
        <w:pStyle w:val="NoSpacing"/>
      </w:pPr>
      <w:r>
        <w:t xml:space="preserve">- </w:t>
      </w:r>
      <w:r w:rsidR="00000000" w:rsidRPr="00BA2368">
        <w:t xml:space="preserve">Indicatiile si contraindicatiile chimioterapiei </w:t>
      </w:r>
    </w:p>
    <w:p w:rsidR="00933B9E" w:rsidRPr="00BA2368" w:rsidRDefault="00805A60" w:rsidP="00805A60">
      <w:pPr>
        <w:pStyle w:val="NoSpacing"/>
      </w:pPr>
      <w:r>
        <w:t xml:space="preserve">- </w:t>
      </w:r>
      <w:r w:rsidR="00000000" w:rsidRPr="00BA2368">
        <w:t xml:space="preserve">Incidentele si complicatiile chimioterapiei </w:t>
      </w:r>
    </w:p>
    <w:p w:rsidR="00933B9E" w:rsidRPr="00BA2368" w:rsidRDefault="00805A60" w:rsidP="00805A60">
      <w:pPr>
        <w:pStyle w:val="NoSpacing"/>
      </w:pPr>
      <w:r>
        <w:t xml:space="preserve">- </w:t>
      </w:r>
      <w:r w:rsidR="00000000" w:rsidRPr="00BA2368">
        <w:t xml:space="preserve">Tratamentul efectelor secundare ale citostaticelor </w:t>
      </w:r>
    </w:p>
    <w:p w:rsidR="00933B9E" w:rsidRPr="00BA2368" w:rsidRDefault="00805A60" w:rsidP="00805A60">
      <w:pPr>
        <w:pStyle w:val="NoSpacing"/>
      </w:pPr>
      <w:r>
        <w:t xml:space="preserve">- </w:t>
      </w:r>
      <w:r w:rsidR="00000000" w:rsidRPr="00BA2368">
        <w:t xml:space="preserve">Clasificarea citostaticelor </w:t>
      </w:r>
    </w:p>
    <w:p w:rsidR="00933B9E" w:rsidRPr="00BA2368" w:rsidRDefault="00805A60" w:rsidP="00805A60">
      <w:pPr>
        <w:pStyle w:val="NoSpacing"/>
      </w:pPr>
      <w:r>
        <w:t xml:space="preserve">- </w:t>
      </w:r>
      <w:r w:rsidR="00000000" w:rsidRPr="00BA2368">
        <w:t xml:space="preserve">Evaluarea raspunsului la chimioterapie </w:t>
      </w:r>
    </w:p>
    <w:p w:rsidR="00933B9E" w:rsidRDefault="00805A60" w:rsidP="00805A60">
      <w:pPr>
        <w:pStyle w:val="NoSpacing"/>
      </w:pPr>
      <w:r>
        <w:t xml:space="preserve">- </w:t>
      </w:r>
      <w:r w:rsidR="00000000" w:rsidRPr="00BA2368">
        <w:t xml:space="preserve">Principii generale privind cercetarea si caracterizarea de noi medicamente antineoplazice. </w:t>
      </w:r>
    </w:p>
    <w:p w:rsidR="00805A60" w:rsidRPr="00BA2368" w:rsidRDefault="00805A60" w:rsidP="00805A60">
      <w:pPr>
        <w:pStyle w:val="NoSpacing"/>
      </w:pPr>
    </w:p>
    <w:p w:rsidR="00933B9E" w:rsidRPr="00BA2368" w:rsidRDefault="00000000">
      <w:pPr>
        <w:numPr>
          <w:ilvl w:val="0"/>
          <w:numId w:val="15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Principiile tratamentului hormonal in oncologie: (1, 3) </w:t>
      </w:r>
    </w:p>
    <w:p w:rsidR="00933B9E" w:rsidRPr="00916C41" w:rsidRDefault="00916C41" w:rsidP="00805A60">
      <w:pPr>
        <w:pStyle w:val="NoSpacing"/>
      </w:pPr>
      <w:r>
        <w:t>-</w:t>
      </w:r>
      <w:r w:rsidR="00944BA5">
        <w:t xml:space="preserve"> </w:t>
      </w:r>
      <w:r w:rsidRPr="00916C41">
        <w:t xml:space="preserve">Principalele efecte ale hormonilor in cancer </w:t>
      </w:r>
    </w:p>
    <w:p w:rsidR="00933B9E" w:rsidRPr="00BA2368" w:rsidRDefault="00916C41" w:rsidP="00805A60">
      <w:pPr>
        <w:pStyle w:val="NoSpacing"/>
      </w:pPr>
      <w:r>
        <w:t>-</w:t>
      </w:r>
      <w:r w:rsidR="00944BA5">
        <w:t xml:space="preserve"> </w:t>
      </w:r>
      <w:r w:rsidRPr="00BA2368">
        <w:t xml:space="preserve">Principalele obiective ale tratamentului hormonal </w:t>
      </w:r>
    </w:p>
    <w:p w:rsidR="00933B9E" w:rsidRDefault="00916C41" w:rsidP="00805A60">
      <w:pPr>
        <w:pStyle w:val="NoSpacing"/>
      </w:pPr>
      <w:r>
        <w:t>-</w:t>
      </w:r>
      <w:r w:rsidR="00D71394">
        <w:t xml:space="preserve"> </w:t>
      </w:r>
      <w:r w:rsidRPr="00BA2368">
        <w:t xml:space="preserve">Clasificarea hormonilor . Principalii agenti terapeutici utilizati in hormonoterapia cancerului. </w:t>
      </w:r>
    </w:p>
    <w:p w:rsidR="00944BA5" w:rsidRPr="00BA2368" w:rsidRDefault="00944BA5" w:rsidP="00805A60">
      <w:pPr>
        <w:pStyle w:val="NoSpacing"/>
      </w:pPr>
    </w:p>
    <w:p w:rsidR="00933B9E" w:rsidRPr="00BA2368" w:rsidRDefault="00000000">
      <w:pPr>
        <w:numPr>
          <w:ilvl w:val="0"/>
          <w:numId w:val="15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Imunologia cancerului si principii de imunoterapie: (1, 3) </w:t>
      </w:r>
    </w:p>
    <w:p w:rsidR="00933B9E" w:rsidRPr="00BA2368" w:rsidRDefault="009A6752" w:rsidP="009A6752">
      <w:pPr>
        <w:pStyle w:val="NoSpacing"/>
      </w:pPr>
      <w:r>
        <w:t xml:space="preserve">- </w:t>
      </w:r>
      <w:r w:rsidR="00000000" w:rsidRPr="00BA2368">
        <w:t xml:space="preserve">Raspunsul imun fata de tumori </w:t>
      </w:r>
    </w:p>
    <w:p w:rsidR="00933B9E" w:rsidRPr="00BA2368" w:rsidRDefault="009A6752" w:rsidP="009A6752">
      <w:pPr>
        <w:pStyle w:val="NoSpacing"/>
      </w:pPr>
      <w:r>
        <w:t xml:space="preserve">- </w:t>
      </w:r>
      <w:r w:rsidR="00000000" w:rsidRPr="00BA2368">
        <w:t xml:space="preserve">Mecanismele de scapare de reactiile imune anti-tumorale </w:t>
      </w:r>
    </w:p>
    <w:p w:rsidR="00933B9E" w:rsidRPr="00BA2368" w:rsidRDefault="009A6752" w:rsidP="009A6752">
      <w:pPr>
        <w:pStyle w:val="NoSpacing"/>
      </w:pPr>
      <w:r>
        <w:t xml:space="preserve">- </w:t>
      </w:r>
      <w:r w:rsidR="00000000" w:rsidRPr="00BA2368">
        <w:t xml:space="preserve">Principii de imunoterapie in oncologie </w:t>
      </w:r>
    </w:p>
    <w:p w:rsidR="00933B9E" w:rsidRDefault="009A6752" w:rsidP="009A6752">
      <w:pPr>
        <w:pStyle w:val="NoSpacing"/>
      </w:pPr>
      <w:r>
        <w:t xml:space="preserve">- </w:t>
      </w:r>
      <w:r w:rsidR="00000000" w:rsidRPr="00BA2368">
        <w:t xml:space="preserve">Citokinele (interleukine, interferoni, factori de crestere) </w:t>
      </w:r>
    </w:p>
    <w:p w:rsidR="009A6752" w:rsidRPr="00BA2368" w:rsidRDefault="009A6752" w:rsidP="009A6752">
      <w:pPr>
        <w:pStyle w:val="NoSpacing"/>
      </w:pPr>
    </w:p>
    <w:p w:rsidR="00933B9E" w:rsidRPr="00BA2368" w:rsidRDefault="00000000">
      <w:pPr>
        <w:numPr>
          <w:ilvl w:val="0"/>
          <w:numId w:val="17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Terapia genetica in cancer (1) </w:t>
      </w:r>
    </w:p>
    <w:p w:rsidR="00933B9E" w:rsidRPr="00BA2368" w:rsidRDefault="00000000">
      <w:pPr>
        <w:numPr>
          <w:ilvl w:val="0"/>
          <w:numId w:val="17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Aspecte particulare ale tratamentului cancerului: (1, 3) </w:t>
      </w:r>
    </w:p>
    <w:p w:rsidR="00933B9E" w:rsidRPr="00BA2368" w:rsidRDefault="00000000">
      <w:pPr>
        <w:ind w:left="-5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   - Hipertermia in cancer. </w:t>
      </w:r>
    </w:p>
    <w:p w:rsidR="00933B9E" w:rsidRPr="00BA2368" w:rsidRDefault="00000000">
      <w:pPr>
        <w:numPr>
          <w:ilvl w:val="0"/>
          <w:numId w:val="18"/>
        </w:numPr>
        <w:ind w:hanging="328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Transplantul medular (1) </w:t>
      </w:r>
    </w:p>
    <w:p w:rsidR="00933B9E" w:rsidRPr="00BA2368" w:rsidRDefault="00000000">
      <w:pPr>
        <w:numPr>
          <w:ilvl w:val="0"/>
          <w:numId w:val="18"/>
        </w:numPr>
        <w:ind w:hanging="328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Decizia terapeutica: (1, 3) </w:t>
      </w:r>
    </w:p>
    <w:p w:rsidR="00933B9E" w:rsidRPr="00BA2368" w:rsidRDefault="009A6752" w:rsidP="009A6752">
      <w:pPr>
        <w:pStyle w:val="NoSpacing"/>
      </w:pPr>
      <w:r>
        <w:t xml:space="preserve">- </w:t>
      </w:r>
      <w:r w:rsidR="00000000" w:rsidRPr="00BA2368">
        <w:t xml:space="preserve">Obiectivele tratamentului in cancer si alegerea modalitatilor terapeutice </w:t>
      </w:r>
    </w:p>
    <w:p w:rsidR="00933B9E" w:rsidRDefault="009A6752" w:rsidP="009A6752">
      <w:pPr>
        <w:pStyle w:val="NoSpacing"/>
      </w:pPr>
      <w:r>
        <w:t>-</w:t>
      </w:r>
      <w:r w:rsidR="000C4C0D">
        <w:t xml:space="preserve"> </w:t>
      </w:r>
      <w:r w:rsidR="00000000" w:rsidRPr="00BA2368">
        <w:t xml:space="preserve">Indicatia terapeutica in recidive si metastaze. </w:t>
      </w:r>
    </w:p>
    <w:p w:rsidR="009A6752" w:rsidRPr="00BA2368" w:rsidRDefault="009A6752" w:rsidP="009A6752">
      <w:pPr>
        <w:pStyle w:val="NoSpacing"/>
      </w:pPr>
    </w:p>
    <w:p w:rsidR="00933B9E" w:rsidRPr="00BA2368" w:rsidRDefault="00000000">
      <w:pPr>
        <w:numPr>
          <w:ilvl w:val="0"/>
          <w:numId w:val="20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Principiile asocierii tratamentului in oncologie (3) </w:t>
      </w:r>
    </w:p>
    <w:p w:rsidR="00933B9E" w:rsidRPr="00BA2368" w:rsidRDefault="00000000">
      <w:pPr>
        <w:numPr>
          <w:ilvl w:val="0"/>
          <w:numId w:val="20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Urmarirea bolnavului (1, 3) </w:t>
      </w:r>
    </w:p>
    <w:p w:rsidR="00933B9E" w:rsidRPr="00BA2368" w:rsidRDefault="00000000">
      <w:pPr>
        <w:numPr>
          <w:ilvl w:val="0"/>
          <w:numId w:val="20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lastRenderedPageBreak/>
        <w:t xml:space="preserve">Principii generale in oncologie pediatrica (1) </w:t>
      </w:r>
    </w:p>
    <w:p w:rsidR="00933B9E" w:rsidRPr="00BA2368" w:rsidRDefault="00000000">
      <w:pPr>
        <w:numPr>
          <w:ilvl w:val="0"/>
          <w:numId w:val="20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Infectiile in cancer (1, 4) </w:t>
      </w:r>
    </w:p>
    <w:p w:rsidR="00933B9E" w:rsidRPr="00BA2368" w:rsidRDefault="00000000">
      <w:pPr>
        <w:numPr>
          <w:ilvl w:val="0"/>
          <w:numId w:val="20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Complicatile cancerului (1) </w:t>
      </w:r>
    </w:p>
    <w:p w:rsidR="006D17AE" w:rsidRDefault="00000000">
      <w:pPr>
        <w:numPr>
          <w:ilvl w:val="0"/>
          <w:numId w:val="20"/>
        </w:numPr>
        <w:spacing w:after="0" w:line="453" w:lineRule="auto"/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Urgentele in oncologie (1, 3) </w:t>
      </w:r>
    </w:p>
    <w:p w:rsidR="00933B9E" w:rsidRPr="00BA2368" w:rsidRDefault="00000000">
      <w:pPr>
        <w:numPr>
          <w:ilvl w:val="0"/>
          <w:numId w:val="20"/>
        </w:numPr>
        <w:spacing w:after="0" w:line="453" w:lineRule="auto"/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Durerea in cancer: (1, 3) </w:t>
      </w:r>
    </w:p>
    <w:p w:rsidR="00933B9E" w:rsidRPr="00BA2368" w:rsidRDefault="00336F27" w:rsidP="00336F27">
      <w:pPr>
        <w:pStyle w:val="NoSpacing"/>
      </w:pPr>
      <w:r>
        <w:t xml:space="preserve">- </w:t>
      </w:r>
      <w:r w:rsidR="00000000" w:rsidRPr="00BA2368">
        <w:t xml:space="preserve">Anatomia si fiziologia durerii </w:t>
      </w:r>
    </w:p>
    <w:p w:rsidR="00933B9E" w:rsidRPr="00BA2368" w:rsidRDefault="00336F27" w:rsidP="00336F27">
      <w:pPr>
        <w:pStyle w:val="NoSpacing"/>
      </w:pPr>
      <w:r>
        <w:t xml:space="preserve">- </w:t>
      </w:r>
      <w:r w:rsidR="00000000" w:rsidRPr="00BA2368">
        <w:t xml:space="preserve">Sindroame dureroase in cancer </w:t>
      </w:r>
    </w:p>
    <w:p w:rsidR="00933B9E" w:rsidRDefault="00B33287" w:rsidP="00336F27">
      <w:pPr>
        <w:pStyle w:val="NoSpacing"/>
      </w:pPr>
      <w:r>
        <w:t xml:space="preserve">- </w:t>
      </w:r>
      <w:r w:rsidR="00000000" w:rsidRPr="00BA2368">
        <w:t xml:space="preserve">Tratamentul durerii in cancer. </w:t>
      </w:r>
    </w:p>
    <w:p w:rsidR="00336F27" w:rsidRPr="00BA2368" w:rsidRDefault="00336F27" w:rsidP="00336F27">
      <w:pPr>
        <w:pStyle w:val="NoSpacing"/>
      </w:pP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Tratamentele paleative in cancer (1, 3)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Calitatea vietii in oncologie (1, 3)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Aspecte de psiho-oncologie (1, 3)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Alimentatia in oncologie (1, 3)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Principiile si metologia trialurilor clinice. Etica cercetarii clinice (1, 3)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Principii de screenind. Prevenirea si depistarea precoce a cancerului si educatia sanitara a populatiei (1, 3)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Leziunile precursoare ale malignitatii. Definitie, clasificare, diagnostic, tratament (1, 3)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pielii (epidemiologie, istorie naturala, clasificare TNM si histopatologica, simptomatologie, diagnostic, evolutie, indicatie terapeutica, principalele asocieri de chimioterapie) (1, 2)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Melanomul malign (epidemiologie, istorie naturala, clasificare TNM si histopatologica, simptomatologie, diagnostic, evolutie, indicatie terapeutica, principalele asocieri de chimioterapie) (1, 2)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Tumorile sistemului nervos (epidemiologie, istorie naturala, clasificare TNM si histopatologica, simptomatologie, diagnostic, evolutie, indicatie terapeutica, principalele asocieri de chimioterapie) (1, 2)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bronhopulmonar (epidemiologie, istorie naturala, clasificare TNM si histopatologica, simptomatologie, diagnostic, evolutie, indicatie terapeutica, principalele asocieri de chimioterapie) (1, 2, 5 vol.II)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orofaringelui (epidemiologie, istorie naturala, clasificare TNM si histopatologica, simptomatologie, diagnostic, evolutie, indicatie terapeutica, principalele asocieri de chimioterapie) (1, 2)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rinofaringelui (epidemiologie, istorie naturala, clasificare TNM si histopatologica, simptomatologie, diagnostic, evolutie, indicatie terapeutica, principalele asocieri de chimioterapie) (1, 2, 4)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hipofaringelui (epidemiologie, istorie naturala, clasificare TNM si histopatologica, simptomatologie, diagnostic, evolutie, indicatie terapeutica, principalele asocieri de chimioterapie) (1, 2, 4)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laringelui (epidemiologie, istorie naturala, clasificare TNM si histopatologica, simptomatologie, diagnostic, evolutie, indicatie terapeutica, principalele asocieri de chimioterapie) (1, 2, 4)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Alte cancere ale sferei capului si gatului (epidemiologie, istorie naturala, clasificare TNM si histopatologica, simptomatologie, diagnostic, evolutie, indicatie terapeutica, principalele asocieri de chimioterapie) (1, 2, 4) </w:t>
      </w:r>
    </w:p>
    <w:p w:rsidR="00933B9E" w:rsidRPr="00BA2368" w:rsidRDefault="00000000">
      <w:pPr>
        <w:numPr>
          <w:ilvl w:val="0"/>
          <w:numId w:val="22"/>
        </w:numPr>
        <w:spacing w:after="12"/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lastRenderedPageBreak/>
        <w:t xml:space="preserve">Cancerul esofagului (epidemiologie, istorie naturala, clasificare TNM si histopatologica, </w:t>
      </w:r>
    </w:p>
    <w:p w:rsidR="00933B9E" w:rsidRPr="00BA2368" w:rsidRDefault="00000000">
      <w:pPr>
        <w:ind w:left="-5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simptomatologie, diagnostic, evolutie, indicatie terapeutica, principalele asocieri de chimioterapie) (1, 2, 4) </w:t>
      </w:r>
    </w:p>
    <w:p w:rsidR="00933B9E" w:rsidRPr="00BA2368" w:rsidRDefault="00000000">
      <w:pPr>
        <w:numPr>
          <w:ilvl w:val="0"/>
          <w:numId w:val="22"/>
        </w:numPr>
        <w:spacing w:after="10"/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stomacului (epidemiologie, istorie naturala, clasificare TNM si histopatologica, </w:t>
      </w:r>
    </w:p>
    <w:p w:rsidR="00933B9E" w:rsidRPr="00BA2368" w:rsidRDefault="00000000">
      <w:pPr>
        <w:ind w:left="-5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simptomatologie, diagnostic, evolutie, indicatie terapeutica, principalele asocieri de chimioterapie) (1, 2, 4)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colonului (epidemiologie, istorie naturala, clasificare TNM si histopatologica, simptomatologie, diagnostic, evolutie, indicatie terapeutica, principalele asocieri de chimioterapie) (1, 2, 5)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rectului (epidemiologie, istorie naturala, clasificare TNM si histopatologica, simptomatologie, diagnostic, evolutie, indicatie terapeutica, principalele asocieri de chimioterapie) (1, 2, 5)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ficatului (epidemiologie, istorie naturala, clasificare TNM si histopatologica, simptomatologie, diagnostic, evolutie, indicatie terapeutica, principalele asocieri de chimioterapie) (1, 2, 4)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pancreasului (epidemiologie, istorie naturala, clasificare TNM si histopatologica, simptomatologie, diagnostic, evolutie, indicatie terapeutica, principalele asocieri de chimioterapie) (1, 2, 4)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cailor biliare (epidemiologie, istorie naturala, clasificare TNM si histopatologica, simptomatologie, diagnostic, evolutie, indicatie terapeutica, principalele asocieri de chimioterapie) (1, 2)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glandei mamare (epidemiologie, istorie naturala, clasificare TNM si histopatologica, simptomatologie, diagnostic, evolutie, indicatie terapeutica, principalele asocieri de chimioterapie) (1, 2, 5 vol.I)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colului uterin (epidemiologie, istorie naturala, clasificare TNM si histopatologica, simptomatologie, diagnostic, evolutie, indicatie terapeutica, principalele asocieri de chimioterapie) (1, 2, 5 vol.II)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corpului uterin (epidemiologie, istorie naturala, clasificare TNM si histopatologica, simptomatologie, diagnostic, evolutie, indicatie terapeutica, principalele asocieri de chimioterapie) (1, 2, 4)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ovarului (epidemiologie, istorie naturala, clasificare TNM si histopatologica, simptomatologie, diagnostic, evolutie, indicatie terapeutica, principalele asocieri de chimioterapie) (1, 2, 4)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vulvei (epidemiologie, istorie naturala, clasificare TNM si histopatologica, simptomatologie, diagnostic, evolutie, indicatie terapeutica, principalele asocieri de chimioterapie) (1, 2,)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vaginului (epidemiologie, istorie naturala, clasificare TNM si histopatologica, simptomatologie, diagnostic, evolutie, indicatie terapeutica, principalele asocieri de chimioterapie) (1, 2,)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Boala trofoblastica gestationala (epidemiologie, istorie naturala, clasificare TNM si histopatologica, simptomatologie, diagnostic, evolutie, indicatie terapeutica, principalele asocieri de chimioterapie) (1, 2,)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testicular (epidemiologie, istorie naturala, clasificare TNM si histopatologica, simptomatologie, diagnostic, evolutie, indicatie terapeutica, principalele asocieri de chimioterapie) (1, 2, 4)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prostatei (epidemiologie, istorie naturala, clasificare TNM si histopatologica, simptomatologie, diagnostic, evolutie, indicatie terapeutica, principalele asocieri de chimioterapie) (1, 2, 4)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penian (epidemiologie, istorie naturala, clasificare TNM si histopatologica, simptomatologie, diagnostic, evolutie, indicatie terapeutica, principalele asocieri de chimioterapie) (1, 2, 4)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rinichiului (epidemiologie, istorie naturala, clasificare TNM si histopatologica, simptomatologie, diagnostic, evolutie, indicatie terapeutica, principalele asocieri de chimioterapie) (1, 2)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lastRenderedPageBreak/>
        <w:t xml:space="preserve">Cancerul vezicii urinare (epidemiologie, istorie naturala, clasificare TNM si histopatologica, simptomatologie, diagnostic, evolutie, indicatie terapeutica, principalele asocieri de chimioterapie) (1, 2)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tiroidian (epidemiologie, istorie naturala, clasificare TNM si histopatologica, simptomatologie, diagnostic, evolutie, indicatie terapeutica, principalele asocieri de chimioterapie) (1, 2)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Tumora carcinoida si tumorile neuroendocrine (epidemiologie, istorie naturala, clasificare TNM si histopatologica, simptomatologie, diagnostic, evolutie, indicatie terapeutica, principalele asocieri de chimioterapie) (1, 2)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Alte neoplazii ale sistemului endocrin (epidemiologie, istorie naturala, clasificare TNM si histopatologica, simptomatologie, diagnostic, evolutie, indicatie terapeutica, principalele asocieri de chimioterapie) (1, 2)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Sarcoamele de parti moi (epidemiologie, istorie naturala, clasificare TNM si histopatologica, simptomatologie, diagnostic, evolutie, indicatie terapeutica, principalele asocieri de chimioterapie) (1, 2)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Tumorile osoase (epidemiologie, istorie naturala, clasificare TNM si histopatologica, simptomatologie, diagnostic, evolutie, indicatie terapeutica, principalele asocieri de chimioterapie) (1, 2)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Cancerul la copii. Nefroblastomul. Neuroblastomul. Retinoblastomul. Tumorile cu celule germinale (epidemiologie, istorie naturala, clasificare TNM si histopatologica, simptomatologie, diagnostic, evolutie, indicatie terapeutica, principalele asocieri de chimioterapie) (1, 2) </w:t>
      </w: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Tumorile maligne ale ochiului (epidemiologie, istorie naturala, clasificare TNM si histopatologica, simptomatologie, diagnostic, evolutie, indicatie terapeutica, principalele asocieri de chimioterapie) (1, 2) </w:t>
      </w:r>
    </w:p>
    <w:p w:rsidR="00933B9E" w:rsidRPr="00BA2368" w:rsidRDefault="00000000">
      <w:pPr>
        <w:numPr>
          <w:ilvl w:val="0"/>
          <w:numId w:val="22"/>
        </w:numPr>
        <w:spacing w:after="98" w:line="365" w:lineRule="auto"/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Mieloproliferarile maligne (epidemiologie, istorie naturala, clasificare TNM si histopatologica, simptomatologie, diagnostic, evolutie, indicatie terapeutica, principalele asocieri de chimioterapie): (1, 2)    -Sindromul mieloproliferativ acut: </w:t>
      </w:r>
    </w:p>
    <w:p w:rsidR="00933B9E" w:rsidRPr="00BA2368" w:rsidRDefault="006D5602" w:rsidP="00535993">
      <w:pPr>
        <w:ind w:left="331" w:firstLine="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</w:t>
      </w:r>
      <w:r w:rsidR="00535993">
        <w:rPr>
          <w:rFonts w:ascii="Times New Roman" w:hAnsi="Times New Roman" w:cs="Times New Roman"/>
          <w:szCs w:val="22"/>
        </w:rPr>
        <w:t xml:space="preserve">- </w:t>
      </w:r>
      <w:r w:rsidR="00535993" w:rsidRPr="00BA2368">
        <w:rPr>
          <w:rFonts w:ascii="Times New Roman" w:hAnsi="Times New Roman" w:cs="Times New Roman"/>
          <w:szCs w:val="22"/>
        </w:rPr>
        <w:t xml:space="preserve">Leucemii mieloide acute </w:t>
      </w:r>
    </w:p>
    <w:p w:rsidR="00933B9E" w:rsidRPr="00BA2368" w:rsidRDefault="00535993" w:rsidP="00535993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-</w:t>
      </w:r>
      <w:r w:rsidRPr="00BA2368">
        <w:rPr>
          <w:rFonts w:ascii="Times New Roman" w:hAnsi="Times New Roman" w:cs="Times New Roman"/>
          <w:szCs w:val="22"/>
        </w:rPr>
        <w:t xml:space="preserve">Sindromul mieloproliferativ cronic: </w:t>
      </w:r>
    </w:p>
    <w:p w:rsidR="00933B9E" w:rsidRPr="00BA2368" w:rsidRDefault="00535993" w:rsidP="006D5602">
      <w:pPr>
        <w:pStyle w:val="NoSpacing"/>
      </w:pPr>
      <w:r>
        <w:t xml:space="preserve">     </w:t>
      </w:r>
      <w:r w:rsidR="006D5602">
        <w:t xml:space="preserve">    </w:t>
      </w:r>
      <w:r>
        <w:t xml:space="preserve"> -</w:t>
      </w:r>
      <w:r w:rsidR="006D5602">
        <w:t xml:space="preserve"> </w:t>
      </w:r>
      <w:r w:rsidRPr="00BA2368">
        <w:t xml:space="preserve">Leucemia granulocitara cronica </w:t>
      </w:r>
    </w:p>
    <w:p w:rsidR="00933B9E" w:rsidRPr="00BA2368" w:rsidRDefault="00535993" w:rsidP="006D5602">
      <w:pPr>
        <w:pStyle w:val="NoSpacing"/>
      </w:pPr>
      <w:r>
        <w:t xml:space="preserve">    </w:t>
      </w:r>
      <w:r w:rsidR="006D5602">
        <w:t xml:space="preserve">    </w:t>
      </w:r>
      <w:r>
        <w:t xml:space="preserve">  -</w:t>
      </w:r>
      <w:r w:rsidR="006D5602">
        <w:t xml:space="preserve"> </w:t>
      </w:r>
      <w:r w:rsidRPr="00BA2368">
        <w:t xml:space="preserve">Policitemia Vera </w:t>
      </w:r>
    </w:p>
    <w:p w:rsidR="00933B9E" w:rsidRPr="00BA2368" w:rsidRDefault="00535993" w:rsidP="006D5602">
      <w:pPr>
        <w:pStyle w:val="NoSpacing"/>
      </w:pPr>
      <w:r>
        <w:t xml:space="preserve">     </w:t>
      </w:r>
      <w:r w:rsidR="006D5602">
        <w:t xml:space="preserve">    </w:t>
      </w:r>
      <w:r>
        <w:t xml:space="preserve"> -</w:t>
      </w:r>
      <w:r w:rsidR="006D5602">
        <w:t xml:space="preserve"> </w:t>
      </w:r>
      <w:r w:rsidRPr="00BA2368">
        <w:t xml:space="preserve">Trombocitemia esentiala </w:t>
      </w:r>
    </w:p>
    <w:p w:rsidR="00933B9E" w:rsidRDefault="00535993" w:rsidP="006D5602">
      <w:pPr>
        <w:pStyle w:val="NoSpacing"/>
      </w:pPr>
      <w:r>
        <w:t xml:space="preserve">    </w:t>
      </w:r>
      <w:r w:rsidR="006D5602">
        <w:t xml:space="preserve">    </w:t>
      </w:r>
      <w:r>
        <w:t xml:space="preserve">  -</w:t>
      </w:r>
      <w:r w:rsidR="006D5602">
        <w:t xml:space="preserve"> </w:t>
      </w:r>
      <w:r w:rsidRPr="00BA2368">
        <w:t xml:space="preserve">Metaplazia mieloida cu mieloscleroza. </w:t>
      </w:r>
    </w:p>
    <w:p w:rsidR="006D5602" w:rsidRPr="00BA2368" w:rsidRDefault="006D5602" w:rsidP="006D5602">
      <w:pPr>
        <w:pStyle w:val="NoSpacing"/>
      </w:pPr>
    </w:p>
    <w:p w:rsidR="00933B9E" w:rsidRPr="00BA2368" w:rsidRDefault="00000000">
      <w:pPr>
        <w:numPr>
          <w:ilvl w:val="0"/>
          <w:numId w:val="22"/>
        </w:numPr>
        <w:ind w:hanging="33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Limfoproliferarile maligne (epidemiologie, istorie naturala, clasificare TNM si histopatologica, simptomatologie, diagnostic, evolutie, indicatie terapeutica, principalele asocieri de chimioterapie): (1, 2) </w:t>
      </w:r>
    </w:p>
    <w:p w:rsidR="00933B9E" w:rsidRPr="00BA2368" w:rsidRDefault="00000000" w:rsidP="00165CD8">
      <w:pPr>
        <w:numPr>
          <w:ilvl w:val="0"/>
          <w:numId w:val="23"/>
        </w:numPr>
        <w:spacing w:after="0"/>
        <w:ind w:hanging="118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Sindromul limfoproliferativ acut: </w:t>
      </w:r>
    </w:p>
    <w:p w:rsidR="00933B9E" w:rsidRDefault="00897C30" w:rsidP="00897C30">
      <w:pPr>
        <w:spacing w:after="0"/>
        <w:ind w:left="118" w:firstLine="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-L</w:t>
      </w:r>
      <w:r w:rsidR="00000000" w:rsidRPr="00BA2368">
        <w:rPr>
          <w:rFonts w:ascii="Times New Roman" w:hAnsi="Times New Roman" w:cs="Times New Roman"/>
          <w:szCs w:val="22"/>
        </w:rPr>
        <w:t xml:space="preserve">eucemii acute limfoblastice </w:t>
      </w:r>
    </w:p>
    <w:p w:rsidR="00897C30" w:rsidRPr="00BA2368" w:rsidRDefault="00897C30" w:rsidP="00897C30">
      <w:pPr>
        <w:spacing w:after="0"/>
        <w:ind w:left="118" w:firstLine="0"/>
        <w:rPr>
          <w:rFonts w:ascii="Times New Roman" w:hAnsi="Times New Roman" w:cs="Times New Roman"/>
          <w:szCs w:val="22"/>
        </w:rPr>
      </w:pPr>
    </w:p>
    <w:p w:rsidR="00933B9E" w:rsidRPr="00BA2368" w:rsidRDefault="00000000" w:rsidP="00165CD8">
      <w:pPr>
        <w:numPr>
          <w:ilvl w:val="0"/>
          <w:numId w:val="23"/>
        </w:numPr>
        <w:spacing w:after="0"/>
        <w:ind w:hanging="118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Sindromul limfoproliferativ cronic: </w:t>
      </w:r>
    </w:p>
    <w:p w:rsidR="00933B9E" w:rsidRPr="00BA2368" w:rsidRDefault="00897C30" w:rsidP="00897C30">
      <w:pPr>
        <w:spacing w:after="0"/>
        <w:ind w:left="118" w:firstLine="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-</w:t>
      </w:r>
      <w:r w:rsidR="00000000" w:rsidRPr="00BA2368">
        <w:rPr>
          <w:rFonts w:ascii="Times New Roman" w:hAnsi="Times New Roman" w:cs="Times New Roman"/>
          <w:szCs w:val="22"/>
        </w:rPr>
        <w:t xml:space="preserve">leucemia limfatica cronica </w:t>
      </w:r>
    </w:p>
    <w:p w:rsidR="00933B9E" w:rsidRPr="00BA2368" w:rsidRDefault="00897C30" w:rsidP="00897C30">
      <w:pPr>
        <w:spacing w:after="0"/>
        <w:ind w:left="118" w:firstLine="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-</w:t>
      </w:r>
      <w:r w:rsidR="00000000" w:rsidRPr="00BA2368">
        <w:rPr>
          <w:rFonts w:ascii="Times New Roman" w:hAnsi="Times New Roman" w:cs="Times New Roman"/>
          <w:szCs w:val="22"/>
        </w:rPr>
        <w:t xml:space="preserve">leucemia cu celule paroase </w:t>
      </w:r>
    </w:p>
    <w:p w:rsidR="00933B9E" w:rsidRPr="00BA2368" w:rsidRDefault="00897C30" w:rsidP="00897C30">
      <w:pPr>
        <w:spacing w:after="0"/>
        <w:ind w:left="118" w:firstLine="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-</w:t>
      </w:r>
      <w:r w:rsidR="00000000" w:rsidRPr="00BA2368">
        <w:rPr>
          <w:rFonts w:ascii="Times New Roman" w:hAnsi="Times New Roman" w:cs="Times New Roman"/>
          <w:szCs w:val="22"/>
        </w:rPr>
        <w:t xml:space="preserve">Boala Hodgkin </w:t>
      </w:r>
    </w:p>
    <w:p w:rsidR="00933B9E" w:rsidRPr="00BA2368" w:rsidRDefault="00897C30" w:rsidP="00897C30">
      <w:pPr>
        <w:spacing w:after="0"/>
        <w:ind w:left="118" w:firstLine="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-</w:t>
      </w:r>
      <w:r w:rsidR="00000000" w:rsidRPr="00BA2368">
        <w:rPr>
          <w:rFonts w:ascii="Times New Roman" w:hAnsi="Times New Roman" w:cs="Times New Roman"/>
          <w:szCs w:val="22"/>
        </w:rPr>
        <w:t xml:space="preserve">Limfoame maligne non-Hodgkin </w:t>
      </w:r>
    </w:p>
    <w:p w:rsidR="00933B9E" w:rsidRPr="00BA2368" w:rsidRDefault="00897C30" w:rsidP="00897C30">
      <w:pPr>
        <w:spacing w:after="0"/>
        <w:ind w:left="118" w:firstLine="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-</w:t>
      </w:r>
      <w:r w:rsidR="00000000" w:rsidRPr="00BA2368">
        <w:rPr>
          <w:rFonts w:ascii="Times New Roman" w:hAnsi="Times New Roman" w:cs="Times New Roman"/>
          <w:szCs w:val="22"/>
        </w:rPr>
        <w:t xml:space="preserve">Boala Waldenstrom </w:t>
      </w:r>
    </w:p>
    <w:p w:rsidR="00933B9E" w:rsidRPr="00BA2368" w:rsidRDefault="00897C30" w:rsidP="00897C30">
      <w:pPr>
        <w:spacing w:after="0"/>
        <w:ind w:left="118" w:firstLine="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-</w:t>
      </w:r>
      <w:r w:rsidR="00000000" w:rsidRPr="00BA2368">
        <w:rPr>
          <w:rFonts w:ascii="Times New Roman" w:hAnsi="Times New Roman" w:cs="Times New Roman"/>
          <w:szCs w:val="22"/>
        </w:rPr>
        <w:t xml:space="preserve">Boala lanturilor grele </w:t>
      </w:r>
    </w:p>
    <w:p w:rsidR="00933B9E" w:rsidRPr="00BA2368" w:rsidRDefault="00897C30" w:rsidP="00897C30">
      <w:pPr>
        <w:spacing w:after="0"/>
        <w:ind w:left="118" w:firstLine="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-</w:t>
      </w:r>
      <w:r w:rsidR="00000000" w:rsidRPr="00BA2368">
        <w:rPr>
          <w:rFonts w:ascii="Times New Roman" w:hAnsi="Times New Roman" w:cs="Times New Roman"/>
          <w:szCs w:val="22"/>
        </w:rPr>
        <w:t xml:space="preserve">Mielomul multiplu </w:t>
      </w:r>
    </w:p>
    <w:p w:rsidR="00933B9E" w:rsidRPr="00BA2368" w:rsidRDefault="00000000">
      <w:pPr>
        <w:numPr>
          <w:ilvl w:val="0"/>
          <w:numId w:val="24"/>
        </w:numPr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lastRenderedPageBreak/>
        <w:t xml:space="preserve">Sindromul mielodisplazic (epidemiologie, istorie naturala, clasificare TNM si histopatologica, simptomatologie, diagnostic, evolutie, indicatie terapeutica, principalele asocieri de chimioterapie) (1, 2) </w:t>
      </w:r>
    </w:p>
    <w:p w:rsidR="00933B9E" w:rsidRPr="00BA2368" w:rsidRDefault="00000000">
      <w:pPr>
        <w:numPr>
          <w:ilvl w:val="0"/>
          <w:numId w:val="24"/>
        </w:numPr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Determinarile secundare cu punct de plecare neprecizat (epidemiologie, istorie naturala, clasificare TNM si histopatologica, simptomatologie, diagnostic, evolutie, indicatie terapeutica, principalele asocieri de chimioterapie) (1, 4) </w:t>
      </w:r>
    </w:p>
    <w:p w:rsidR="00933B9E" w:rsidRPr="00BA2368" w:rsidRDefault="00000000">
      <w:pPr>
        <w:spacing w:after="218" w:line="259" w:lineRule="auto"/>
        <w:ind w:left="0" w:firstLine="0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 </w:t>
      </w:r>
    </w:p>
    <w:p w:rsidR="00933B9E" w:rsidRPr="00BA2368" w:rsidRDefault="00000000">
      <w:pPr>
        <w:pStyle w:val="Heading1"/>
        <w:ind w:left="212" w:right="5811" w:hanging="227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>PROBA CLINIC</w:t>
      </w:r>
      <w:r w:rsidR="00650574">
        <w:rPr>
          <w:rFonts w:ascii="Times New Roman" w:hAnsi="Times New Roman" w:cs="Times New Roman"/>
          <w:szCs w:val="22"/>
        </w:rPr>
        <w:t>Ă</w:t>
      </w:r>
      <w:r w:rsidRPr="00BA2368">
        <w:rPr>
          <w:rFonts w:ascii="Times New Roman" w:hAnsi="Times New Roman" w:cs="Times New Roman"/>
          <w:szCs w:val="22"/>
        </w:rPr>
        <w:t xml:space="preserve"> </w:t>
      </w:r>
    </w:p>
    <w:p w:rsidR="00933B9E" w:rsidRPr="00BA2368" w:rsidRDefault="00000000">
      <w:pPr>
        <w:spacing w:after="215" w:line="259" w:lineRule="auto"/>
        <w:ind w:left="0" w:firstLine="0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 </w:t>
      </w:r>
    </w:p>
    <w:p w:rsidR="00933B9E" w:rsidRPr="00BA2368" w:rsidRDefault="00000000" w:rsidP="00BB028D">
      <w:pPr>
        <w:spacing w:after="0"/>
      </w:pPr>
      <w:r w:rsidRPr="00BA2368">
        <w:t xml:space="preserve">Va consta din examinarea unui pacient, formularea dciagnosticului corect complet (inclusiv, boli asociate), bilantul terapeutic, stadializare, indicatia terapeutica si planul de tratament, respectiv: </w:t>
      </w:r>
    </w:p>
    <w:p w:rsidR="00933B9E" w:rsidRPr="00BA2368" w:rsidRDefault="00000000" w:rsidP="00BB028D">
      <w:pPr>
        <w:pStyle w:val="ListParagraph"/>
        <w:numPr>
          <w:ilvl w:val="0"/>
          <w:numId w:val="23"/>
        </w:numPr>
        <w:spacing w:after="0"/>
      </w:pPr>
      <w:r w:rsidRPr="00BA2368">
        <w:t xml:space="preserve">examen clinic general si loco-regional: 20 min.; </w:t>
      </w:r>
    </w:p>
    <w:p w:rsidR="00BB028D" w:rsidRDefault="00000000" w:rsidP="00BB028D">
      <w:pPr>
        <w:pStyle w:val="ListParagraph"/>
        <w:numPr>
          <w:ilvl w:val="0"/>
          <w:numId w:val="23"/>
        </w:numPr>
        <w:spacing w:after="0"/>
      </w:pPr>
      <w:r w:rsidRPr="00BA2368">
        <w:t xml:space="preserve">interpretarea explorarilor biologice si imagistice cerute de candidat: 20 min; </w:t>
      </w:r>
    </w:p>
    <w:p w:rsidR="00933B9E" w:rsidRPr="00BA2368" w:rsidRDefault="00000000" w:rsidP="00BB028D">
      <w:pPr>
        <w:pStyle w:val="ListParagraph"/>
        <w:numPr>
          <w:ilvl w:val="0"/>
          <w:numId w:val="23"/>
        </w:numPr>
        <w:spacing w:after="0"/>
      </w:pPr>
      <w:r w:rsidRPr="00BA2368">
        <w:t xml:space="preserve">prezentarea </w:t>
      </w:r>
      <w:r w:rsidR="00BB028D">
        <w:t>c</w:t>
      </w:r>
      <w:r w:rsidRPr="00BA2368">
        <w:t xml:space="preserve">azului: 20 min. </w:t>
      </w:r>
    </w:p>
    <w:p w:rsidR="00933B9E" w:rsidRPr="00BA2368" w:rsidRDefault="00000000">
      <w:pPr>
        <w:spacing w:after="218" w:line="259" w:lineRule="auto"/>
        <w:ind w:left="0" w:firstLine="0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 </w:t>
      </w:r>
    </w:p>
    <w:p w:rsidR="00933B9E" w:rsidRPr="00BA2368" w:rsidRDefault="00000000">
      <w:pPr>
        <w:pStyle w:val="Heading1"/>
        <w:numPr>
          <w:ilvl w:val="0"/>
          <w:numId w:val="0"/>
        </w:numPr>
        <w:ind w:left="-5" w:right="5811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BIBLIOGRAFIE </w:t>
      </w:r>
    </w:p>
    <w:p w:rsidR="00933B9E" w:rsidRPr="00BA2368" w:rsidRDefault="00000000">
      <w:pPr>
        <w:spacing w:after="215" w:line="259" w:lineRule="auto"/>
        <w:ind w:left="0" w:firstLine="0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 </w:t>
      </w:r>
    </w:p>
    <w:p w:rsidR="00933B9E" w:rsidRPr="00BA2368" w:rsidRDefault="00000000" w:rsidP="00231335">
      <w:pPr>
        <w:numPr>
          <w:ilvl w:val="0"/>
          <w:numId w:val="27"/>
        </w:numPr>
        <w:spacing w:after="0"/>
        <w:ind w:hanging="218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DeVita V.T., Hellman S., Rosenberg S.A. - Cancer Principles&amp;Practice of Oncology, Ed. Lippincott Williams&amp;Wilkins, Philadelphia, ed.6, 2001 </w:t>
      </w:r>
    </w:p>
    <w:p w:rsidR="00933B9E" w:rsidRPr="00BA2368" w:rsidRDefault="00000000" w:rsidP="00231335">
      <w:pPr>
        <w:numPr>
          <w:ilvl w:val="0"/>
          <w:numId w:val="27"/>
        </w:numPr>
        <w:spacing w:after="0"/>
        <w:ind w:hanging="218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Bădulescu F. - Ghid terapeutic de referinţă în oncologia medicală, Ed. Med., Buc., 2002 </w:t>
      </w:r>
    </w:p>
    <w:p w:rsidR="00933B9E" w:rsidRPr="00BA2368" w:rsidRDefault="00000000" w:rsidP="00231335">
      <w:pPr>
        <w:numPr>
          <w:ilvl w:val="0"/>
          <w:numId w:val="27"/>
        </w:numPr>
        <w:spacing w:after="0"/>
        <w:ind w:hanging="218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Ghilezan N. - Oncologie generală, Ed. Med., Buc., 1992 </w:t>
      </w:r>
    </w:p>
    <w:p w:rsidR="00933B9E" w:rsidRPr="00BA2368" w:rsidRDefault="00000000" w:rsidP="00231335">
      <w:pPr>
        <w:numPr>
          <w:ilvl w:val="0"/>
          <w:numId w:val="27"/>
        </w:numPr>
        <w:spacing w:after="0"/>
        <w:ind w:hanging="218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Colecţia revistei Radioterapie&amp;Oncologie Medicală, anii 1995-2002 </w:t>
      </w:r>
    </w:p>
    <w:p w:rsidR="00933B9E" w:rsidRPr="00BA2368" w:rsidRDefault="00000000" w:rsidP="00231335">
      <w:pPr>
        <w:numPr>
          <w:ilvl w:val="0"/>
          <w:numId w:val="27"/>
        </w:numPr>
        <w:spacing w:after="0"/>
        <w:ind w:hanging="218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Ghiduri de Practică Medicală - Colegiul Medicilor din Romania, Ed. Infomedica, Buc., vol.I 1999, vol.II </w:t>
      </w:r>
    </w:p>
    <w:p w:rsidR="00933B9E" w:rsidRDefault="00000000" w:rsidP="00231335">
      <w:pPr>
        <w:spacing w:after="0"/>
        <w:ind w:left="-5"/>
        <w:rPr>
          <w:rFonts w:ascii="Times New Roman" w:hAnsi="Times New Roman" w:cs="Times New Roman"/>
          <w:szCs w:val="22"/>
        </w:rPr>
      </w:pPr>
      <w:r w:rsidRPr="00BA2368">
        <w:rPr>
          <w:rFonts w:ascii="Times New Roman" w:hAnsi="Times New Roman" w:cs="Times New Roman"/>
          <w:szCs w:val="22"/>
        </w:rPr>
        <w:t xml:space="preserve">2001 </w:t>
      </w:r>
    </w:p>
    <w:p w:rsidR="0056036B" w:rsidRDefault="0056036B">
      <w:pPr>
        <w:ind w:left="-5"/>
        <w:rPr>
          <w:rFonts w:ascii="Times New Roman" w:hAnsi="Times New Roman" w:cs="Times New Roman"/>
          <w:szCs w:val="22"/>
        </w:rPr>
      </w:pPr>
    </w:p>
    <w:p w:rsidR="0056036B" w:rsidRPr="00E012DE" w:rsidRDefault="0056036B" w:rsidP="0056036B">
      <w:pPr>
        <w:tabs>
          <w:tab w:val="left" w:pos="720"/>
        </w:tabs>
        <w:spacing w:after="0" w:line="254" w:lineRule="auto"/>
        <w:ind w:left="740" w:hanging="8"/>
        <w:jc w:val="both"/>
        <w:rPr>
          <w:rFonts w:ascii="Times New Roman" w:hAnsi="Times New Roman" w:cs="Times New Roman"/>
        </w:rPr>
      </w:pPr>
      <w:r w:rsidRPr="00E012DE">
        <w:rPr>
          <w:rFonts w:ascii="Times New Roman" w:hAnsi="Times New Roman" w:cs="Times New Roman"/>
        </w:rPr>
        <w:t xml:space="preserve">                         MANAGER</w:t>
      </w:r>
    </w:p>
    <w:p w:rsidR="0056036B" w:rsidRPr="00E012DE" w:rsidRDefault="0056036B" w:rsidP="0056036B">
      <w:pPr>
        <w:tabs>
          <w:tab w:val="left" w:pos="720"/>
        </w:tabs>
        <w:spacing w:after="0" w:line="254" w:lineRule="auto"/>
        <w:ind w:left="740" w:hanging="8"/>
        <w:jc w:val="both"/>
        <w:rPr>
          <w:rFonts w:ascii="Times New Roman" w:hAnsi="Times New Roman" w:cs="Times New Roman"/>
        </w:rPr>
      </w:pPr>
      <w:r w:rsidRPr="00E012DE">
        <w:rPr>
          <w:rFonts w:ascii="Times New Roman" w:hAnsi="Times New Roman" w:cs="Times New Roman"/>
        </w:rPr>
        <w:t xml:space="preserve">       EC. UIBARIU MARIA – LĂCRĂMIOARA</w:t>
      </w:r>
    </w:p>
    <w:p w:rsidR="0056036B" w:rsidRPr="00E012DE" w:rsidRDefault="0056036B" w:rsidP="0056036B">
      <w:pPr>
        <w:tabs>
          <w:tab w:val="left" w:pos="720"/>
        </w:tabs>
        <w:spacing w:line="254" w:lineRule="auto"/>
        <w:ind w:left="740" w:hanging="8"/>
        <w:jc w:val="both"/>
        <w:rPr>
          <w:rFonts w:ascii="Times New Roman" w:hAnsi="Times New Roman" w:cs="Times New Roman"/>
        </w:rPr>
      </w:pPr>
    </w:p>
    <w:p w:rsidR="0056036B" w:rsidRPr="00E012DE" w:rsidRDefault="0056036B" w:rsidP="0056036B">
      <w:pPr>
        <w:tabs>
          <w:tab w:val="left" w:pos="720"/>
        </w:tabs>
        <w:spacing w:line="254" w:lineRule="auto"/>
        <w:ind w:left="740" w:hanging="8"/>
        <w:jc w:val="both"/>
        <w:rPr>
          <w:rFonts w:ascii="Times New Roman" w:hAnsi="Times New Roman" w:cs="Times New Roman"/>
        </w:rPr>
      </w:pPr>
    </w:p>
    <w:p w:rsidR="0056036B" w:rsidRDefault="0056036B" w:rsidP="0056036B">
      <w:pPr>
        <w:tabs>
          <w:tab w:val="left" w:pos="720"/>
        </w:tabs>
        <w:spacing w:after="0" w:line="254" w:lineRule="auto"/>
        <w:ind w:left="740" w:hanging="8"/>
        <w:jc w:val="both"/>
        <w:rPr>
          <w:rFonts w:ascii="Times New Roman" w:hAnsi="Times New Roman" w:cs="Times New Roman"/>
        </w:rPr>
      </w:pPr>
      <w:r w:rsidRPr="00E012DE">
        <w:rPr>
          <w:rFonts w:ascii="Times New Roman" w:hAnsi="Times New Roman" w:cs="Times New Roman"/>
        </w:rPr>
        <w:t xml:space="preserve">                                                    </w:t>
      </w:r>
      <w:r>
        <w:rPr>
          <w:rFonts w:ascii="Times New Roman" w:hAnsi="Times New Roman" w:cs="Times New Roman"/>
        </w:rPr>
        <w:t>COORDONATOR COMPARTIMENT ONCOLOGIE MEDICALA</w:t>
      </w:r>
    </w:p>
    <w:p w:rsidR="0056036B" w:rsidRPr="00E012DE" w:rsidRDefault="0056036B" w:rsidP="0056036B">
      <w:pPr>
        <w:tabs>
          <w:tab w:val="left" w:pos="720"/>
        </w:tabs>
        <w:spacing w:after="0" w:line="254" w:lineRule="auto"/>
        <w:ind w:left="740" w:hanging="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DR. TIRVULOIU NADIA CARMEN</w:t>
      </w:r>
    </w:p>
    <w:p w:rsidR="0056036B" w:rsidRPr="00E012DE" w:rsidRDefault="0056036B" w:rsidP="0056036B">
      <w:pPr>
        <w:tabs>
          <w:tab w:val="left" w:pos="720"/>
        </w:tabs>
        <w:spacing w:line="254" w:lineRule="auto"/>
        <w:ind w:left="740" w:hanging="8"/>
        <w:jc w:val="both"/>
        <w:rPr>
          <w:rFonts w:ascii="Times New Roman" w:hAnsi="Times New Roman" w:cs="Times New Roman"/>
        </w:rPr>
      </w:pPr>
      <w:r w:rsidRPr="00E012DE">
        <w:rPr>
          <w:rFonts w:ascii="Times New Roman" w:hAnsi="Times New Roman" w:cs="Times New Roman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</w:rPr>
        <w:t xml:space="preserve"> </w:t>
      </w:r>
      <w:r w:rsidRPr="00E012DE">
        <w:rPr>
          <w:rFonts w:ascii="Times New Roman" w:hAnsi="Times New Roman" w:cs="Times New Roman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</w:rPr>
        <w:t xml:space="preserve"> </w:t>
      </w:r>
    </w:p>
    <w:p w:rsidR="0056036B" w:rsidRDefault="0056036B" w:rsidP="0056036B">
      <w:pPr>
        <w:spacing w:line="454" w:lineRule="auto"/>
        <w:ind w:left="-5" w:right="6053"/>
        <w:rPr>
          <w:lang w:val="en-US"/>
        </w:rPr>
      </w:pPr>
    </w:p>
    <w:p w:rsidR="0056036B" w:rsidRDefault="0056036B">
      <w:pPr>
        <w:ind w:left="-5"/>
        <w:rPr>
          <w:rFonts w:ascii="Times New Roman" w:hAnsi="Times New Roman" w:cs="Times New Roman"/>
          <w:szCs w:val="22"/>
        </w:rPr>
      </w:pPr>
    </w:p>
    <w:p w:rsidR="0056036B" w:rsidRPr="00BA2368" w:rsidRDefault="0056036B">
      <w:pPr>
        <w:ind w:left="-5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                                                                                       </w:t>
      </w:r>
    </w:p>
    <w:sectPr w:rsidR="0056036B" w:rsidRPr="00BA2368" w:rsidSect="00B33287">
      <w:headerReference w:type="even" r:id="rId11"/>
      <w:headerReference w:type="default" r:id="rId12"/>
      <w:headerReference w:type="first" r:id="rId13"/>
      <w:pgSz w:w="11906" w:h="16841"/>
      <w:pgMar w:top="1174" w:right="707" w:bottom="1227" w:left="141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A3C2D" w:rsidRDefault="00BA3C2D">
      <w:pPr>
        <w:spacing w:after="0" w:line="240" w:lineRule="auto"/>
      </w:pPr>
      <w:r>
        <w:separator/>
      </w:r>
    </w:p>
  </w:endnote>
  <w:endnote w:type="continuationSeparator" w:id="0">
    <w:p w:rsidR="00BA3C2D" w:rsidRDefault="00BA3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A3C2D" w:rsidRDefault="00BA3C2D">
      <w:pPr>
        <w:spacing w:after="0" w:line="240" w:lineRule="auto"/>
      </w:pPr>
      <w:r>
        <w:separator/>
      </w:r>
    </w:p>
  </w:footnote>
  <w:footnote w:type="continuationSeparator" w:id="0">
    <w:p w:rsidR="00BA3C2D" w:rsidRDefault="00BA3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33B9E" w:rsidRDefault="00933B9E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33B9E" w:rsidRDefault="00933B9E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33B9E" w:rsidRDefault="00933B9E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81812"/>
    <w:multiLevelType w:val="hybridMultilevel"/>
    <w:tmpl w:val="40903C7A"/>
    <w:lvl w:ilvl="0" w:tplc="7EA26EE6">
      <w:start w:val="22"/>
      <w:numFmt w:val="decimal"/>
      <w:lvlText w:val="%1."/>
      <w:lvlJc w:val="left"/>
      <w:pPr>
        <w:ind w:left="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8DC51E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F6D81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B6C31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95E486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E64A1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59838E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2EE1D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F4767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234F97"/>
    <w:multiLevelType w:val="hybridMultilevel"/>
    <w:tmpl w:val="270C7B56"/>
    <w:lvl w:ilvl="0" w:tplc="05C4AA2E">
      <w:start w:val="20"/>
      <w:numFmt w:val="decimal"/>
      <w:lvlText w:val="%1."/>
      <w:lvlJc w:val="left"/>
      <w:pPr>
        <w:ind w:left="3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02963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761ED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54E13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2DCEF8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B8496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02AD5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48220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9A74C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DB4BC0"/>
    <w:multiLevelType w:val="hybridMultilevel"/>
    <w:tmpl w:val="A782C970"/>
    <w:lvl w:ilvl="0" w:tplc="672EDC38">
      <w:start w:val="12"/>
      <w:numFmt w:val="decimal"/>
      <w:lvlText w:val="%1."/>
      <w:lvlJc w:val="left"/>
      <w:pPr>
        <w:ind w:left="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16CA6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B8C22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BF6AE3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038E61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2D2739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134D44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184CE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76C5F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544507"/>
    <w:multiLevelType w:val="hybridMultilevel"/>
    <w:tmpl w:val="CD5867EA"/>
    <w:lvl w:ilvl="0" w:tplc="04187B2C">
      <w:start w:val="18"/>
      <w:numFmt w:val="decimal"/>
      <w:lvlText w:val="%1."/>
      <w:lvlJc w:val="left"/>
      <w:pPr>
        <w:ind w:left="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03A2D4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15C8C8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2F2CC3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C0F23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2CA72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7AD12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2AF5F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FA6F6B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8BB30AF"/>
    <w:multiLevelType w:val="hybridMultilevel"/>
    <w:tmpl w:val="E8161222"/>
    <w:lvl w:ilvl="0" w:tplc="FF949344">
      <w:start w:val="1"/>
      <w:numFmt w:val="decimal"/>
      <w:lvlText w:val="%1."/>
      <w:lvlJc w:val="left"/>
      <w:pPr>
        <w:ind w:left="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1346EE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0E713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B2B08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40C69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C9021C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3EC5B2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0679F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20310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C7F24E0"/>
    <w:multiLevelType w:val="hybridMultilevel"/>
    <w:tmpl w:val="9A182B9E"/>
    <w:lvl w:ilvl="0" w:tplc="C71E5D12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CA3856">
      <w:start w:val="1"/>
      <w:numFmt w:val="bullet"/>
      <w:lvlText w:val="o"/>
      <w:lvlJc w:val="left"/>
      <w:pPr>
        <w:ind w:left="1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14A01E">
      <w:start w:val="1"/>
      <w:numFmt w:val="bullet"/>
      <w:lvlText w:val="▪"/>
      <w:lvlJc w:val="left"/>
      <w:pPr>
        <w:ind w:left="1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5B8F268">
      <w:start w:val="1"/>
      <w:numFmt w:val="bullet"/>
      <w:lvlText w:val="•"/>
      <w:lvlJc w:val="left"/>
      <w:pPr>
        <w:ind w:left="2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361CF6">
      <w:start w:val="1"/>
      <w:numFmt w:val="bullet"/>
      <w:lvlText w:val="o"/>
      <w:lvlJc w:val="left"/>
      <w:pPr>
        <w:ind w:left="3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3B8ED4C">
      <w:start w:val="1"/>
      <w:numFmt w:val="bullet"/>
      <w:lvlText w:val="▪"/>
      <w:lvlJc w:val="left"/>
      <w:pPr>
        <w:ind w:left="4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D683438">
      <w:start w:val="1"/>
      <w:numFmt w:val="bullet"/>
      <w:lvlText w:val="•"/>
      <w:lvlJc w:val="left"/>
      <w:pPr>
        <w:ind w:left="4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70E85C">
      <w:start w:val="1"/>
      <w:numFmt w:val="bullet"/>
      <w:lvlText w:val="o"/>
      <w:lvlJc w:val="left"/>
      <w:pPr>
        <w:ind w:left="5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90C1D4">
      <w:start w:val="1"/>
      <w:numFmt w:val="bullet"/>
      <w:lvlText w:val="▪"/>
      <w:lvlJc w:val="left"/>
      <w:pPr>
        <w:ind w:left="6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F2B20DC"/>
    <w:multiLevelType w:val="hybridMultilevel"/>
    <w:tmpl w:val="54B41002"/>
    <w:lvl w:ilvl="0" w:tplc="C71E5D12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0A96667"/>
    <w:multiLevelType w:val="hybridMultilevel"/>
    <w:tmpl w:val="89B8D3B8"/>
    <w:lvl w:ilvl="0" w:tplc="B964CEB8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F8559C">
      <w:start w:val="1"/>
      <w:numFmt w:val="bullet"/>
      <w:lvlText w:val="o"/>
      <w:lvlJc w:val="left"/>
      <w:pPr>
        <w:ind w:left="1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4A964E">
      <w:start w:val="1"/>
      <w:numFmt w:val="bullet"/>
      <w:lvlText w:val="▪"/>
      <w:lvlJc w:val="left"/>
      <w:pPr>
        <w:ind w:left="1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688844">
      <w:start w:val="1"/>
      <w:numFmt w:val="bullet"/>
      <w:lvlText w:val="•"/>
      <w:lvlJc w:val="left"/>
      <w:pPr>
        <w:ind w:left="2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EEEDD2">
      <w:start w:val="1"/>
      <w:numFmt w:val="bullet"/>
      <w:lvlText w:val="o"/>
      <w:lvlJc w:val="left"/>
      <w:pPr>
        <w:ind w:left="3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1D2C716">
      <w:start w:val="1"/>
      <w:numFmt w:val="bullet"/>
      <w:lvlText w:val="▪"/>
      <w:lvlJc w:val="left"/>
      <w:pPr>
        <w:ind w:left="4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A04E6">
      <w:start w:val="1"/>
      <w:numFmt w:val="bullet"/>
      <w:lvlText w:val="•"/>
      <w:lvlJc w:val="left"/>
      <w:pPr>
        <w:ind w:left="4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5E989E">
      <w:start w:val="1"/>
      <w:numFmt w:val="bullet"/>
      <w:lvlText w:val="o"/>
      <w:lvlJc w:val="left"/>
      <w:pPr>
        <w:ind w:left="5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26BC84">
      <w:start w:val="1"/>
      <w:numFmt w:val="bullet"/>
      <w:lvlText w:val="▪"/>
      <w:lvlJc w:val="left"/>
      <w:pPr>
        <w:ind w:left="6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7FD0002"/>
    <w:multiLevelType w:val="hybridMultilevel"/>
    <w:tmpl w:val="F776F826"/>
    <w:lvl w:ilvl="0" w:tplc="6902073A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104CC58">
      <w:start w:val="1"/>
      <w:numFmt w:val="bullet"/>
      <w:lvlText w:val="o"/>
      <w:lvlJc w:val="left"/>
      <w:pPr>
        <w:ind w:left="1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254297C">
      <w:start w:val="1"/>
      <w:numFmt w:val="bullet"/>
      <w:lvlText w:val="▪"/>
      <w:lvlJc w:val="left"/>
      <w:pPr>
        <w:ind w:left="1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984D1C">
      <w:start w:val="1"/>
      <w:numFmt w:val="bullet"/>
      <w:lvlText w:val="•"/>
      <w:lvlJc w:val="left"/>
      <w:pPr>
        <w:ind w:left="2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FC0740">
      <w:start w:val="1"/>
      <w:numFmt w:val="bullet"/>
      <w:lvlText w:val="o"/>
      <w:lvlJc w:val="left"/>
      <w:pPr>
        <w:ind w:left="3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F09D96">
      <w:start w:val="1"/>
      <w:numFmt w:val="bullet"/>
      <w:lvlText w:val="▪"/>
      <w:lvlJc w:val="left"/>
      <w:pPr>
        <w:ind w:left="4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DF8F4A6">
      <w:start w:val="1"/>
      <w:numFmt w:val="bullet"/>
      <w:lvlText w:val="•"/>
      <w:lvlJc w:val="left"/>
      <w:pPr>
        <w:ind w:left="4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E82446">
      <w:start w:val="1"/>
      <w:numFmt w:val="bullet"/>
      <w:lvlText w:val="o"/>
      <w:lvlJc w:val="left"/>
      <w:pPr>
        <w:ind w:left="5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12A16A">
      <w:start w:val="1"/>
      <w:numFmt w:val="bullet"/>
      <w:lvlText w:val="▪"/>
      <w:lvlJc w:val="left"/>
      <w:pPr>
        <w:ind w:left="6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D8C3A05"/>
    <w:multiLevelType w:val="hybridMultilevel"/>
    <w:tmpl w:val="3F68E0B2"/>
    <w:lvl w:ilvl="0" w:tplc="C77EE3D2">
      <w:start w:val="1"/>
      <w:numFmt w:val="upperRoman"/>
      <w:lvlText w:val="%1."/>
      <w:lvlJc w:val="left"/>
      <w:pPr>
        <w:ind w:left="28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10ABA1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28F05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A01EE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80024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4CA4E2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528AB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F366E6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5A851A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F274F53"/>
    <w:multiLevelType w:val="hybridMultilevel"/>
    <w:tmpl w:val="F33E3836"/>
    <w:lvl w:ilvl="0" w:tplc="F95CF41A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44A1B6">
      <w:start w:val="1"/>
      <w:numFmt w:val="bullet"/>
      <w:lvlText w:val="o"/>
      <w:lvlJc w:val="left"/>
      <w:pPr>
        <w:ind w:left="1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100872">
      <w:start w:val="1"/>
      <w:numFmt w:val="bullet"/>
      <w:lvlText w:val="▪"/>
      <w:lvlJc w:val="left"/>
      <w:pPr>
        <w:ind w:left="2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4A597A">
      <w:start w:val="1"/>
      <w:numFmt w:val="bullet"/>
      <w:lvlText w:val="•"/>
      <w:lvlJc w:val="left"/>
      <w:pPr>
        <w:ind w:left="2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58690E">
      <w:start w:val="1"/>
      <w:numFmt w:val="bullet"/>
      <w:lvlText w:val="o"/>
      <w:lvlJc w:val="left"/>
      <w:pPr>
        <w:ind w:left="3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6CAF94">
      <w:start w:val="1"/>
      <w:numFmt w:val="bullet"/>
      <w:lvlText w:val="▪"/>
      <w:lvlJc w:val="left"/>
      <w:pPr>
        <w:ind w:left="4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8E600A">
      <w:start w:val="1"/>
      <w:numFmt w:val="bullet"/>
      <w:lvlText w:val="•"/>
      <w:lvlJc w:val="left"/>
      <w:pPr>
        <w:ind w:left="49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5C9F38">
      <w:start w:val="1"/>
      <w:numFmt w:val="bullet"/>
      <w:lvlText w:val="o"/>
      <w:lvlJc w:val="left"/>
      <w:pPr>
        <w:ind w:left="56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8E9FE4">
      <w:start w:val="1"/>
      <w:numFmt w:val="bullet"/>
      <w:lvlText w:val="▪"/>
      <w:lvlJc w:val="left"/>
      <w:pPr>
        <w:ind w:left="63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EF82A4D"/>
    <w:multiLevelType w:val="hybridMultilevel"/>
    <w:tmpl w:val="222C5868"/>
    <w:lvl w:ilvl="0" w:tplc="24682F50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AE000A">
      <w:start w:val="1"/>
      <w:numFmt w:val="bullet"/>
      <w:lvlText w:val="o"/>
      <w:lvlJc w:val="left"/>
      <w:pPr>
        <w:ind w:left="1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42F480">
      <w:start w:val="1"/>
      <w:numFmt w:val="bullet"/>
      <w:lvlText w:val="▪"/>
      <w:lvlJc w:val="left"/>
      <w:pPr>
        <w:ind w:left="1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C84828">
      <w:start w:val="1"/>
      <w:numFmt w:val="bullet"/>
      <w:lvlText w:val="•"/>
      <w:lvlJc w:val="left"/>
      <w:pPr>
        <w:ind w:left="2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E6E316">
      <w:start w:val="1"/>
      <w:numFmt w:val="bullet"/>
      <w:lvlText w:val="o"/>
      <w:lvlJc w:val="left"/>
      <w:pPr>
        <w:ind w:left="3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DECB158">
      <w:start w:val="1"/>
      <w:numFmt w:val="bullet"/>
      <w:lvlText w:val="▪"/>
      <w:lvlJc w:val="left"/>
      <w:pPr>
        <w:ind w:left="4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DCC80D2">
      <w:start w:val="1"/>
      <w:numFmt w:val="bullet"/>
      <w:lvlText w:val="•"/>
      <w:lvlJc w:val="left"/>
      <w:pPr>
        <w:ind w:left="4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F326284">
      <w:start w:val="1"/>
      <w:numFmt w:val="bullet"/>
      <w:lvlText w:val="o"/>
      <w:lvlJc w:val="left"/>
      <w:pPr>
        <w:ind w:left="5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C1446A8">
      <w:start w:val="1"/>
      <w:numFmt w:val="bullet"/>
      <w:lvlText w:val="▪"/>
      <w:lvlJc w:val="left"/>
      <w:pPr>
        <w:ind w:left="6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18C1062"/>
    <w:multiLevelType w:val="hybridMultilevel"/>
    <w:tmpl w:val="87C88BEA"/>
    <w:lvl w:ilvl="0" w:tplc="20CC8570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4EBE90">
      <w:start w:val="1"/>
      <w:numFmt w:val="bullet"/>
      <w:lvlText w:val="o"/>
      <w:lvlJc w:val="left"/>
      <w:pPr>
        <w:ind w:left="1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7A8E4E">
      <w:start w:val="1"/>
      <w:numFmt w:val="bullet"/>
      <w:lvlText w:val="▪"/>
      <w:lvlJc w:val="left"/>
      <w:pPr>
        <w:ind w:left="1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608488">
      <w:start w:val="1"/>
      <w:numFmt w:val="bullet"/>
      <w:lvlText w:val="•"/>
      <w:lvlJc w:val="left"/>
      <w:pPr>
        <w:ind w:left="2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BEDFBE">
      <w:start w:val="1"/>
      <w:numFmt w:val="bullet"/>
      <w:lvlText w:val="o"/>
      <w:lvlJc w:val="left"/>
      <w:pPr>
        <w:ind w:left="3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78B9D2">
      <w:start w:val="1"/>
      <w:numFmt w:val="bullet"/>
      <w:lvlText w:val="▪"/>
      <w:lvlJc w:val="left"/>
      <w:pPr>
        <w:ind w:left="4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5AE4">
      <w:start w:val="1"/>
      <w:numFmt w:val="bullet"/>
      <w:lvlText w:val="•"/>
      <w:lvlJc w:val="left"/>
      <w:pPr>
        <w:ind w:left="4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5085EA">
      <w:start w:val="1"/>
      <w:numFmt w:val="bullet"/>
      <w:lvlText w:val="o"/>
      <w:lvlJc w:val="left"/>
      <w:pPr>
        <w:ind w:left="5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ACD17A">
      <w:start w:val="1"/>
      <w:numFmt w:val="bullet"/>
      <w:lvlText w:val="▪"/>
      <w:lvlJc w:val="left"/>
      <w:pPr>
        <w:ind w:left="6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22F6679"/>
    <w:multiLevelType w:val="hybridMultilevel"/>
    <w:tmpl w:val="08864566"/>
    <w:lvl w:ilvl="0" w:tplc="DF38F69E">
      <w:start w:val="16"/>
      <w:numFmt w:val="decimal"/>
      <w:lvlText w:val="%1."/>
      <w:lvlJc w:val="left"/>
      <w:pPr>
        <w:ind w:left="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0D6068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CCCFB6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5EE1B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CAADD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18EEC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3C001C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366E3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622C0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2B513A5"/>
    <w:multiLevelType w:val="hybridMultilevel"/>
    <w:tmpl w:val="99E8E112"/>
    <w:lvl w:ilvl="0" w:tplc="05CE24A8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7CC1D02">
      <w:start w:val="1"/>
      <w:numFmt w:val="bullet"/>
      <w:lvlText w:val="o"/>
      <w:lvlJc w:val="left"/>
      <w:pPr>
        <w:ind w:left="1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48EBE2">
      <w:start w:val="1"/>
      <w:numFmt w:val="bullet"/>
      <w:lvlText w:val="▪"/>
      <w:lvlJc w:val="left"/>
      <w:pPr>
        <w:ind w:left="1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72C0B0">
      <w:start w:val="1"/>
      <w:numFmt w:val="bullet"/>
      <w:lvlText w:val="•"/>
      <w:lvlJc w:val="left"/>
      <w:pPr>
        <w:ind w:left="2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BCE668">
      <w:start w:val="1"/>
      <w:numFmt w:val="bullet"/>
      <w:lvlText w:val="o"/>
      <w:lvlJc w:val="left"/>
      <w:pPr>
        <w:ind w:left="3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E890D4">
      <w:start w:val="1"/>
      <w:numFmt w:val="bullet"/>
      <w:lvlText w:val="▪"/>
      <w:lvlJc w:val="left"/>
      <w:pPr>
        <w:ind w:left="4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DC6BD38">
      <w:start w:val="1"/>
      <w:numFmt w:val="bullet"/>
      <w:lvlText w:val="•"/>
      <w:lvlJc w:val="left"/>
      <w:pPr>
        <w:ind w:left="4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00D472">
      <w:start w:val="1"/>
      <w:numFmt w:val="bullet"/>
      <w:lvlText w:val="o"/>
      <w:lvlJc w:val="left"/>
      <w:pPr>
        <w:ind w:left="5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806A48">
      <w:start w:val="1"/>
      <w:numFmt w:val="bullet"/>
      <w:lvlText w:val="▪"/>
      <w:lvlJc w:val="left"/>
      <w:pPr>
        <w:ind w:left="6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6CA1C07"/>
    <w:multiLevelType w:val="hybridMultilevel"/>
    <w:tmpl w:val="E3AA85BE"/>
    <w:lvl w:ilvl="0" w:tplc="3D64A034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F2A4998">
      <w:start w:val="1"/>
      <w:numFmt w:val="bullet"/>
      <w:lvlText w:val="o"/>
      <w:lvlJc w:val="left"/>
      <w:pPr>
        <w:ind w:left="1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BFEC674">
      <w:start w:val="1"/>
      <w:numFmt w:val="bullet"/>
      <w:lvlText w:val="▪"/>
      <w:lvlJc w:val="left"/>
      <w:pPr>
        <w:ind w:left="1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BAC376">
      <w:start w:val="1"/>
      <w:numFmt w:val="bullet"/>
      <w:lvlText w:val="•"/>
      <w:lvlJc w:val="left"/>
      <w:pPr>
        <w:ind w:left="2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FB08E12">
      <w:start w:val="1"/>
      <w:numFmt w:val="bullet"/>
      <w:lvlText w:val="o"/>
      <w:lvlJc w:val="left"/>
      <w:pPr>
        <w:ind w:left="3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082DAF0">
      <w:start w:val="1"/>
      <w:numFmt w:val="bullet"/>
      <w:lvlText w:val="▪"/>
      <w:lvlJc w:val="left"/>
      <w:pPr>
        <w:ind w:left="4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40DEDA">
      <w:start w:val="1"/>
      <w:numFmt w:val="bullet"/>
      <w:lvlText w:val="•"/>
      <w:lvlJc w:val="left"/>
      <w:pPr>
        <w:ind w:left="4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17E1C12">
      <w:start w:val="1"/>
      <w:numFmt w:val="bullet"/>
      <w:lvlText w:val="o"/>
      <w:lvlJc w:val="left"/>
      <w:pPr>
        <w:ind w:left="5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F4C8C6">
      <w:start w:val="1"/>
      <w:numFmt w:val="bullet"/>
      <w:lvlText w:val="▪"/>
      <w:lvlJc w:val="left"/>
      <w:pPr>
        <w:ind w:left="6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E1452DF"/>
    <w:multiLevelType w:val="hybridMultilevel"/>
    <w:tmpl w:val="E160B128"/>
    <w:lvl w:ilvl="0" w:tplc="D21632AE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14665E">
      <w:start w:val="1"/>
      <w:numFmt w:val="bullet"/>
      <w:lvlText w:val="o"/>
      <w:lvlJc w:val="left"/>
      <w:pPr>
        <w:ind w:left="1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52FDD8">
      <w:start w:val="1"/>
      <w:numFmt w:val="bullet"/>
      <w:lvlText w:val="▪"/>
      <w:lvlJc w:val="left"/>
      <w:pPr>
        <w:ind w:left="1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974F7A0">
      <w:start w:val="1"/>
      <w:numFmt w:val="bullet"/>
      <w:lvlText w:val="•"/>
      <w:lvlJc w:val="left"/>
      <w:pPr>
        <w:ind w:left="2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1CF246">
      <w:start w:val="1"/>
      <w:numFmt w:val="bullet"/>
      <w:lvlText w:val="o"/>
      <w:lvlJc w:val="left"/>
      <w:pPr>
        <w:ind w:left="3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E6D8E6">
      <w:start w:val="1"/>
      <w:numFmt w:val="bullet"/>
      <w:lvlText w:val="▪"/>
      <w:lvlJc w:val="left"/>
      <w:pPr>
        <w:ind w:left="4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A6A924">
      <w:start w:val="1"/>
      <w:numFmt w:val="bullet"/>
      <w:lvlText w:val="•"/>
      <w:lvlJc w:val="left"/>
      <w:pPr>
        <w:ind w:left="4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8489D34">
      <w:start w:val="1"/>
      <w:numFmt w:val="bullet"/>
      <w:lvlText w:val="o"/>
      <w:lvlJc w:val="left"/>
      <w:pPr>
        <w:ind w:left="5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D44C16">
      <w:start w:val="1"/>
      <w:numFmt w:val="bullet"/>
      <w:lvlText w:val="▪"/>
      <w:lvlJc w:val="left"/>
      <w:pPr>
        <w:ind w:left="6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3ED1C1F"/>
    <w:multiLevelType w:val="hybridMultilevel"/>
    <w:tmpl w:val="EEA8666A"/>
    <w:lvl w:ilvl="0" w:tplc="904E9352">
      <w:start w:val="73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C78FC6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18FFB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1E29F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E80DA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3C137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CA3E0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AC518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69ECDA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42867C6"/>
    <w:multiLevelType w:val="hybridMultilevel"/>
    <w:tmpl w:val="C4C07D7A"/>
    <w:lvl w:ilvl="0" w:tplc="34F4D16C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8E5C7A">
      <w:start w:val="1"/>
      <w:numFmt w:val="bullet"/>
      <w:lvlText w:val="o"/>
      <w:lvlJc w:val="left"/>
      <w:pPr>
        <w:ind w:left="1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9611D6">
      <w:start w:val="1"/>
      <w:numFmt w:val="bullet"/>
      <w:lvlText w:val="▪"/>
      <w:lvlJc w:val="left"/>
      <w:pPr>
        <w:ind w:left="1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1ED04C">
      <w:start w:val="1"/>
      <w:numFmt w:val="bullet"/>
      <w:lvlText w:val="•"/>
      <w:lvlJc w:val="left"/>
      <w:pPr>
        <w:ind w:left="2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09F02">
      <w:start w:val="1"/>
      <w:numFmt w:val="bullet"/>
      <w:lvlText w:val="o"/>
      <w:lvlJc w:val="left"/>
      <w:pPr>
        <w:ind w:left="3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FE6750">
      <w:start w:val="1"/>
      <w:numFmt w:val="bullet"/>
      <w:lvlText w:val="▪"/>
      <w:lvlJc w:val="left"/>
      <w:pPr>
        <w:ind w:left="4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A0E218">
      <w:start w:val="1"/>
      <w:numFmt w:val="bullet"/>
      <w:lvlText w:val="•"/>
      <w:lvlJc w:val="left"/>
      <w:pPr>
        <w:ind w:left="4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6C4D32">
      <w:start w:val="1"/>
      <w:numFmt w:val="bullet"/>
      <w:lvlText w:val="o"/>
      <w:lvlJc w:val="left"/>
      <w:pPr>
        <w:ind w:left="5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4865DA">
      <w:start w:val="1"/>
      <w:numFmt w:val="bullet"/>
      <w:lvlText w:val="▪"/>
      <w:lvlJc w:val="left"/>
      <w:pPr>
        <w:ind w:left="6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469446C"/>
    <w:multiLevelType w:val="hybridMultilevel"/>
    <w:tmpl w:val="33884852"/>
    <w:lvl w:ilvl="0" w:tplc="EE7A542A">
      <w:start w:val="1"/>
      <w:numFmt w:val="decimal"/>
      <w:lvlText w:val="%1."/>
      <w:lvlJc w:val="left"/>
      <w:pPr>
        <w:ind w:left="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24924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66E12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80530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424CE8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4EB1D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28633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DE423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8003D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9A87F51"/>
    <w:multiLevelType w:val="hybridMultilevel"/>
    <w:tmpl w:val="2B04B920"/>
    <w:lvl w:ilvl="0" w:tplc="9AB48080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46AA0E">
      <w:start w:val="1"/>
      <w:numFmt w:val="bullet"/>
      <w:lvlText w:val="o"/>
      <w:lvlJc w:val="left"/>
      <w:pPr>
        <w:ind w:left="1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A5A4AC6">
      <w:start w:val="1"/>
      <w:numFmt w:val="bullet"/>
      <w:lvlText w:val="▪"/>
      <w:lvlJc w:val="left"/>
      <w:pPr>
        <w:ind w:left="1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3DEA12C">
      <w:start w:val="1"/>
      <w:numFmt w:val="bullet"/>
      <w:lvlText w:val="•"/>
      <w:lvlJc w:val="left"/>
      <w:pPr>
        <w:ind w:left="2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6F8D04C">
      <w:start w:val="1"/>
      <w:numFmt w:val="bullet"/>
      <w:lvlText w:val="o"/>
      <w:lvlJc w:val="left"/>
      <w:pPr>
        <w:ind w:left="3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62A888">
      <w:start w:val="1"/>
      <w:numFmt w:val="bullet"/>
      <w:lvlText w:val="▪"/>
      <w:lvlJc w:val="left"/>
      <w:pPr>
        <w:ind w:left="4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44E15DA">
      <w:start w:val="1"/>
      <w:numFmt w:val="bullet"/>
      <w:lvlText w:val="•"/>
      <w:lvlJc w:val="left"/>
      <w:pPr>
        <w:ind w:left="4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1E37AE">
      <w:start w:val="1"/>
      <w:numFmt w:val="bullet"/>
      <w:lvlText w:val="o"/>
      <w:lvlJc w:val="left"/>
      <w:pPr>
        <w:ind w:left="5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42BAEE">
      <w:start w:val="1"/>
      <w:numFmt w:val="bullet"/>
      <w:lvlText w:val="▪"/>
      <w:lvlJc w:val="left"/>
      <w:pPr>
        <w:ind w:left="6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A7B14C2"/>
    <w:multiLevelType w:val="hybridMultilevel"/>
    <w:tmpl w:val="00C8451A"/>
    <w:lvl w:ilvl="0" w:tplc="7EDC3A2E">
      <w:start w:val="1"/>
      <w:numFmt w:val="upperRoman"/>
      <w:pStyle w:val="Heading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6EBA5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90582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D6B16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92DC6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D48F90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14274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700AC4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5CD74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AF61573"/>
    <w:multiLevelType w:val="hybridMultilevel"/>
    <w:tmpl w:val="1F4AB098"/>
    <w:lvl w:ilvl="0" w:tplc="25C44C64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ACD492">
      <w:start w:val="1"/>
      <w:numFmt w:val="bullet"/>
      <w:lvlText w:val="o"/>
      <w:lvlJc w:val="left"/>
      <w:pPr>
        <w:ind w:left="1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D008DDE">
      <w:start w:val="1"/>
      <w:numFmt w:val="bullet"/>
      <w:lvlText w:val="▪"/>
      <w:lvlJc w:val="left"/>
      <w:pPr>
        <w:ind w:left="1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B9AD9D4">
      <w:start w:val="1"/>
      <w:numFmt w:val="bullet"/>
      <w:lvlText w:val="•"/>
      <w:lvlJc w:val="left"/>
      <w:pPr>
        <w:ind w:left="2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A24E62">
      <w:start w:val="1"/>
      <w:numFmt w:val="bullet"/>
      <w:lvlText w:val="o"/>
      <w:lvlJc w:val="left"/>
      <w:pPr>
        <w:ind w:left="3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82CBD9C">
      <w:start w:val="1"/>
      <w:numFmt w:val="bullet"/>
      <w:lvlText w:val="▪"/>
      <w:lvlJc w:val="left"/>
      <w:pPr>
        <w:ind w:left="4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19089EE">
      <w:start w:val="1"/>
      <w:numFmt w:val="bullet"/>
      <w:lvlText w:val="•"/>
      <w:lvlJc w:val="left"/>
      <w:pPr>
        <w:ind w:left="4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228CA2A">
      <w:start w:val="1"/>
      <w:numFmt w:val="bullet"/>
      <w:lvlText w:val="o"/>
      <w:lvlJc w:val="left"/>
      <w:pPr>
        <w:ind w:left="5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11CF960">
      <w:start w:val="1"/>
      <w:numFmt w:val="bullet"/>
      <w:lvlText w:val="▪"/>
      <w:lvlJc w:val="left"/>
      <w:pPr>
        <w:ind w:left="6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ED214A6"/>
    <w:multiLevelType w:val="hybridMultilevel"/>
    <w:tmpl w:val="B172F75C"/>
    <w:lvl w:ilvl="0" w:tplc="49A6BCC6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7C4AA78">
      <w:start w:val="1"/>
      <w:numFmt w:val="bullet"/>
      <w:lvlText w:val="o"/>
      <w:lvlJc w:val="left"/>
      <w:pPr>
        <w:ind w:left="1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46D6A0">
      <w:start w:val="1"/>
      <w:numFmt w:val="bullet"/>
      <w:lvlText w:val="▪"/>
      <w:lvlJc w:val="left"/>
      <w:pPr>
        <w:ind w:left="1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AA23B7C">
      <w:start w:val="1"/>
      <w:numFmt w:val="bullet"/>
      <w:lvlText w:val="•"/>
      <w:lvlJc w:val="left"/>
      <w:pPr>
        <w:ind w:left="2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686200">
      <w:start w:val="1"/>
      <w:numFmt w:val="bullet"/>
      <w:lvlText w:val="o"/>
      <w:lvlJc w:val="left"/>
      <w:pPr>
        <w:ind w:left="3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060A4C8">
      <w:start w:val="1"/>
      <w:numFmt w:val="bullet"/>
      <w:lvlText w:val="▪"/>
      <w:lvlJc w:val="left"/>
      <w:pPr>
        <w:ind w:left="4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469FDA">
      <w:start w:val="1"/>
      <w:numFmt w:val="bullet"/>
      <w:lvlText w:val="•"/>
      <w:lvlJc w:val="left"/>
      <w:pPr>
        <w:ind w:left="4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814DD46">
      <w:start w:val="1"/>
      <w:numFmt w:val="bullet"/>
      <w:lvlText w:val="o"/>
      <w:lvlJc w:val="left"/>
      <w:pPr>
        <w:ind w:left="5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88ECEE">
      <w:start w:val="1"/>
      <w:numFmt w:val="bullet"/>
      <w:lvlText w:val="▪"/>
      <w:lvlJc w:val="left"/>
      <w:pPr>
        <w:ind w:left="6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C305954"/>
    <w:multiLevelType w:val="hybridMultilevel"/>
    <w:tmpl w:val="5CC0981E"/>
    <w:lvl w:ilvl="0" w:tplc="29203822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6885F4">
      <w:start w:val="1"/>
      <w:numFmt w:val="bullet"/>
      <w:lvlText w:val="o"/>
      <w:lvlJc w:val="left"/>
      <w:pPr>
        <w:ind w:left="1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C6CCC2">
      <w:start w:val="1"/>
      <w:numFmt w:val="bullet"/>
      <w:lvlText w:val="▪"/>
      <w:lvlJc w:val="left"/>
      <w:pPr>
        <w:ind w:left="1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062F10">
      <w:start w:val="1"/>
      <w:numFmt w:val="bullet"/>
      <w:lvlText w:val="•"/>
      <w:lvlJc w:val="left"/>
      <w:pPr>
        <w:ind w:left="2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7A579E">
      <w:start w:val="1"/>
      <w:numFmt w:val="bullet"/>
      <w:lvlText w:val="o"/>
      <w:lvlJc w:val="left"/>
      <w:pPr>
        <w:ind w:left="3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1461D08">
      <w:start w:val="1"/>
      <w:numFmt w:val="bullet"/>
      <w:lvlText w:val="▪"/>
      <w:lvlJc w:val="left"/>
      <w:pPr>
        <w:ind w:left="4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CE0DC2C">
      <w:start w:val="1"/>
      <w:numFmt w:val="bullet"/>
      <w:lvlText w:val="•"/>
      <w:lvlJc w:val="left"/>
      <w:pPr>
        <w:ind w:left="4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AD68808">
      <w:start w:val="1"/>
      <w:numFmt w:val="bullet"/>
      <w:lvlText w:val="o"/>
      <w:lvlJc w:val="left"/>
      <w:pPr>
        <w:ind w:left="5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48241B6">
      <w:start w:val="1"/>
      <w:numFmt w:val="bullet"/>
      <w:lvlText w:val="▪"/>
      <w:lvlJc w:val="left"/>
      <w:pPr>
        <w:ind w:left="6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64000BA"/>
    <w:multiLevelType w:val="hybridMultilevel"/>
    <w:tmpl w:val="043E1F8E"/>
    <w:lvl w:ilvl="0" w:tplc="0C569AAE">
      <w:start w:val="1"/>
      <w:numFmt w:val="lowerLetter"/>
      <w:lvlText w:val="%1)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60E21C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C34754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A694A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B6246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60C0D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AC08E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B4639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58FB3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6F63055"/>
    <w:multiLevelType w:val="hybridMultilevel"/>
    <w:tmpl w:val="E6D89D6A"/>
    <w:lvl w:ilvl="0" w:tplc="50FC3964">
      <w:start w:val="29"/>
      <w:numFmt w:val="decimal"/>
      <w:lvlText w:val="%1."/>
      <w:lvlJc w:val="left"/>
      <w:pPr>
        <w:ind w:left="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5B627E8">
      <w:start w:val="1"/>
      <w:numFmt w:val="bullet"/>
      <w:lvlText w:val="-"/>
      <w:lvlJc w:val="left"/>
      <w:pPr>
        <w:ind w:left="8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4C2E1A8">
      <w:start w:val="1"/>
      <w:numFmt w:val="bullet"/>
      <w:lvlText w:val="▪"/>
      <w:lvlJc w:val="left"/>
      <w:pPr>
        <w:ind w:left="13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0EF9C6">
      <w:start w:val="1"/>
      <w:numFmt w:val="bullet"/>
      <w:lvlText w:val="•"/>
      <w:lvlJc w:val="left"/>
      <w:pPr>
        <w:ind w:left="20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40A7EAE">
      <w:start w:val="1"/>
      <w:numFmt w:val="bullet"/>
      <w:lvlText w:val="o"/>
      <w:lvlJc w:val="left"/>
      <w:pPr>
        <w:ind w:left="2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8608A54">
      <w:start w:val="1"/>
      <w:numFmt w:val="bullet"/>
      <w:lvlText w:val="▪"/>
      <w:lvlJc w:val="left"/>
      <w:pPr>
        <w:ind w:left="35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856BEEC">
      <w:start w:val="1"/>
      <w:numFmt w:val="bullet"/>
      <w:lvlText w:val="•"/>
      <w:lvlJc w:val="left"/>
      <w:pPr>
        <w:ind w:left="4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6EDA38">
      <w:start w:val="1"/>
      <w:numFmt w:val="bullet"/>
      <w:lvlText w:val="o"/>
      <w:lvlJc w:val="left"/>
      <w:pPr>
        <w:ind w:left="49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240808">
      <w:start w:val="1"/>
      <w:numFmt w:val="bullet"/>
      <w:lvlText w:val="▪"/>
      <w:lvlJc w:val="left"/>
      <w:pPr>
        <w:ind w:left="56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A047121"/>
    <w:multiLevelType w:val="hybridMultilevel"/>
    <w:tmpl w:val="ACC47D7C"/>
    <w:lvl w:ilvl="0" w:tplc="C71E5D1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55668C"/>
    <w:multiLevelType w:val="hybridMultilevel"/>
    <w:tmpl w:val="99A25FD2"/>
    <w:lvl w:ilvl="0" w:tplc="90603DCE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944BF2">
      <w:start w:val="1"/>
      <w:numFmt w:val="bullet"/>
      <w:lvlText w:val="o"/>
      <w:lvlJc w:val="left"/>
      <w:pPr>
        <w:ind w:left="1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0B02EA6">
      <w:start w:val="1"/>
      <w:numFmt w:val="bullet"/>
      <w:lvlText w:val="▪"/>
      <w:lvlJc w:val="left"/>
      <w:pPr>
        <w:ind w:left="1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422BC0">
      <w:start w:val="1"/>
      <w:numFmt w:val="bullet"/>
      <w:lvlText w:val="•"/>
      <w:lvlJc w:val="left"/>
      <w:pPr>
        <w:ind w:left="2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7CEF190">
      <w:start w:val="1"/>
      <w:numFmt w:val="bullet"/>
      <w:lvlText w:val="o"/>
      <w:lvlJc w:val="left"/>
      <w:pPr>
        <w:ind w:left="3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4E41F6">
      <w:start w:val="1"/>
      <w:numFmt w:val="bullet"/>
      <w:lvlText w:val="▪"/>
      <w:lvlJc w:val="left"/>
      <w:pPr>
        <w:ind w:left="4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DAD70E">
      <w:start w:val="1"/>
      <w:numFmt w:val="bullet"/>
      <w:lvlText w:val="•"/>
      <w:lvlJc w:val="left"/>
      <w:pPr>
        <w:ind w:left="4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0E1588">
      <w:start w:val="1"/>
      <w:numFmt w:val="bullet"/>
      <w:lvlText w:val="o"/>
      <w:lvlJc w:val="left"/>
      <w:pPr>
        <w:ind w:left="5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16C9BA">
      <w:start w:val="1"/>
      <w:numFmt w:val="bullet"/>
      <w:lvlText w:val="▪"/>
      <w:lvlJc w:val="left"/>
      <w:pPr>
        <w:ind w:left="6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A69589E"/>
    <w:multiLevelType w:val="hybridMultilevel"/>
    <w:tmpl w:val="CE0408EA"/>
    <w:lvl w:ilvl="0" w:tplc="5B728354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4A7298">
      <w:start w:val="1"/>
      <w:numFmt w:val="bullet"/>
      <w:lvlText w:val="o"/>
      <w:lvlJc w:val="left"/>
      <w:pPr>
        <w:ind w:left="1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725C4E">
      <w:start w:val="1"/>
      <w:numFmt w:val="bullet"/>
      <w:lvlText w:val="▪"/>
      <w:lvlJc w:val="left"/>
      <w:pPr>
        <w:ind w:left="1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9840E0">
      <w:start w:val="1"/>
      <w:numFmt w:val="bullet"/>
      <w:lvlText w:val="•"/>
      <w:lvlJc w:val="left"/>
      <w:pPr>
        <w:ind w:left="2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08B01E">
      <w:start w:val="1"/>
      <w:numFmt w:val="bullet"/>
      <w:lvlText w:val="o"/>
      <w:lvlJc w:val="left"/>
      <w:pPr>
        <w:ind w:left="3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1E57B6">
      <w:start w:val="1"/>
      <w:numFmt w:val="bullet"/>
      <w:lvlText w:val="▪"/>
      <w:lvlJc w:val="left"/>
      <w:pPr>
        <w:ind w:left="4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D65E84">
      <w:start w:val="1"/>
      <w:numFmt w:val="bullet"/>
      <w:lvlText w:val="•"/>
      <w:lvlJc w:val="left"/>
      <w:pPr>
        <w:ind w:left="4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ED4177C">
      <w:start w:val="1"/>
      <w:numFmt w:val="bullet"/>
      <w:lvlText w:val="o"/>
      <w:lvlJc w:val="left"/>
      <w:pPr>
        <w:ind w:left="5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F92ED3A">
      <w:start w:val="1"/>
      <w:numFmt w:val="bullet"/>
      <w:lvlText w:val="▪"/>
      <w:lvlJc w:val="left"/>
      <w:pPr>
        <w:ind w:left="6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04812780">
    <w:abstractNumId w:val="9"/>
  </w:num>
  <w:num w:numId="2" w16cid:durableId="1754274597">
    <w:abstractNumId w:val="4"/>
  </w:num>
  <w:num w:numId="3" w16cid:durableId="582639658">
    <w:abstractNumId w:val="5"/>
  </w:num>
  <w:num w:numId="4" w16cid:durableId="680159437">
    <w:abstractNumId w:val="16"/>
  </w:num>
  <w:num w:numId="5" w16cid:durableId="202717613">
    <w:abstractNumId w:val="20"/>
  </w:num>
  <w:num w:numId="6" w16cid:durableId="1908219478">
    <w:abstractNumId w:val="29"/>
  </w:num>
  <w:num w:numId="7" w16cid:durableId="2081445844">
    <w:abstractNumId w:val="24"/>
  </w:num>
  <w:num w:numId="8" w16cid:durableId="692072759">
    <w:abstractNumId w:val="23"/>
  </w:num>
  <w:num w:numId="9" w16cid:durableId="1838838736">
    <w:abstractNumId w:val="11"/>
  </w:num>
  <w:num w:numId="10" w16cid:durableId="1430540563">
    <w:abstractNumId w:val="14"/>
  </w:num>
  <w:num w:numId="11" w16cid:durableId="404887551">
    <w:abstractNumId w:val="2"/>
  </w:num>
  <w:num w:numId="12" w16cid:durableId="375080880">
    <w:abstractNumId w:val="8"/>
  </w:num>
  <w:num w:numId="13" w16cid:durableId="81463391">
    <w:abstractNumId w:val="18"/>
  </w:num>
  <w:num w:numId="14" w16cid:durableId="1271470793">
    <w:abstractNumId w:val="12"/>
  </w:num>
  <w:num w:numId="15" w16cid:durableId="913930359">
    <w:abstractNumId w:val="13"/>
  </w:num>
  <w:num w:numId="16" w16cid:durableId="769207179">
    <w:abstractNumId w:val="28"/>
  </w:num>
  <w:num w:numId="17" w16cid:durableId="2067341210">
    <w:abstractNumId w:val="3"/>
  </w:num>
  <w:num w:numId="18" w16cid:durableId="1152912937">
    <w:abstractNumId w:val="1"/>
  </w:num>
  <w:num w:numId="19" w16cid:durableId="1231697740">
    <w:abstractNumId w:val="22"/>
  </w:num>
  <w:num w:numId="20" w16cid:durableId="864946167">
    <w:abstractNumId w:val="0"/>
  </w:num>
  <w:num w:numId="21" w16cid:durableId="962930532">
    <w:abstractNumId w:val="7"/>
  </w:num>
  <w:num w:numId="22" w16cid:durableId="1608349666">
    <w:abstractNumId w:val="26"/>
  </w:num>
  <w:num w:numId="23" w16cid:durableId="1724283245">
    <w:abstractNumId w:val="10"/>
  </w:num>
  <w:num w:numId="24" w16cid:durableId="1001200840">
    <w:abstractNumId w:val="17"/>
  </w:num>
  <w:num w:numId="25" w16cid:durableId="1693990829">
    <w:abstractNumId w:val="15"/>
  </w:num>
  <w:num w:numId="26" w16cid:durableId="76249243">
    <w:abstractNumId w:val="25"/>
  </w:num>
  <w:num w:numId="27" w16cid:durableId="2015300463">
    <w:abstractNumId w:val="19"/>
  </w:num>
  <w:num w:numId="28" w16cid:durableId="1718898511">
    <w:abstractNumId w:val="21"/>
  </w:num>
  <w:num w:numId="29" w16cid:durableId="1231891024">
    <w:abstractNumId w:val="27"/>
  </w:num>
  <w:num w:numId="30" w16cid:durableId="12669600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B9E"/>
    <w:rsid w:val="000C4C0D"/>
    <w:rsid w:val="001345DE"/>
    <w:rsid w:val="00165CD8"/>
    <w:rsid w:val="001B4F5B"/>
    <w:rsid w:val="00231335"/>
    <w:rsid w:val="00250AE4"/>
    <w:rsid w:val="002C09C1"/>
    <w:rsid w:val="00321FF0"/>
    <w:rsid w:val="00336F27"/>
    <w:rsid w:val="003835C3"/>
    <w:rsid w:val="00535993"/>
    <w:rsid w:val="0056036B"/>
    <w:rsid w:val="00650574"/>
    <w:rsid w:val="006D17AE"/>
    <w:rsid w:val="006D5602"/>
    <w:rsid w:val="006E153A"/>
    <w:rsid w:val="006F7F43"/>
    <w:rsid w:val="00753A3A"/>
    <w:rsid w:val="007B5080"/>
    <w:rsid w:val="0080386B"/>
    <w:rsid w:val="00805A60"/>
    <w:rsid w:val="008414EF"/>
    <w:rsid w:val="008552D6"/>
    <w:rsid w:val="00897C30"/>
    <w:rsid w:val="00916C41"/>
    <w:rsid w:val="00933B9E"/>
    <w:rsid w:val="00944BA5"/>
    <w:rsid w:val="009A6752"/>
    <w:rsid w:val="00AA2A8C"/>
    <w:rsid w:val="00B33287"/>
    <w:rsid w:val="00BA2368"/>
    <w:rsid w:val="00BA3C2D"/>
    <w:rsid w:val="00BA5E1F"/>
    <w:rsid w:val="00BB028D"/>
    <w:rsid w:val="00C00F0B"/>
    <w:rsid w:val="00D42ABB"/>
    <w:rsid w:val="00D71394"/>
    <w:rsid w:val="00D970EF"/>
    <w:rsid w:val="00DE0057"/>
    <w:rsid w:val="00FE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309FD"/>
  <w15:docId w15:val="{ADAC9188-B936-44A5-A8EC-21A351C4E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7" w:line="269" w:lineRule="auto"/>
      <w:ind w:left="10" w:hanging="10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28"/>
      </w:numPr>
      <w:spacing w:after="218" w:line="259" w:lineRule="auto"/>
      <w:ind w:left="10" w:right="5826" w:hanging="10"/>
      <w:outlineLvl w:val="0"/>
    </w:pPr>
    <w:rPr>
      <w:rFonts w:ascii="Calibri" w:eastAsia="Calibri" w:hAnsi="Calibri" w:cs="Calibri"/>
      <w:b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2"/>
    </w:rPr>
  </w:style>
  <w:style w:type="paragraph" w:styleId="Header">
    <w:name w:val="header"/>
    <w:basedOn w:val="Normal"/>
    <w:link w:val="HeaderChar"/>
    <w:rsid w:val="00BA2368"/>
    <w:pPr>
      <w:tabs>
        <w:tab w:val="center" w:pos="4536"/>
        <w:tab w:val="right" w:pos="9072"/>
      </w:tabs>
      <w:suppressAutoHyphens/>
      <w:autoSpaceDN w:val="0"/>
      <w:spacing w:after="0" w:line="240" w:lineRule="auto"/>
      <w:ind w:left="0" w:firstLine="0"/>
      <w:textAlignment w:val="baseline"/>
    </w:pPr>
    <w:rPr>
      <w:rFonts w:ascii="Times New Roman" w:eastAsia="Times New Roman" w:hAnsi="Times New Roman" w:cs="Times New Roman"/>
      <w:color w:val="auto"/>
      <w:kern w:val="0"/>
      <w:sz w:val="24"/>
      <w:lang w:val="ro-RO" w:eastAsia="ar-SA"/>
      <w14:ligatures w14:val="none"/>
    </w:rPr>
  </w:style>
  <w:style w:type="character" w:customStyle="1" w:styleId="HeaderChar">
    <w:name w:val="Header Char"/>
    <w:basedOn w:val="DefaultParagraphFont"/>
    <w:link w:val="Header"/>
    <w:rsid w:val="00BA2368"/>
    <w:rPr>
      <w:rFonts w:ascii="Times New Roman" w:eastAsia="Times New Roman" w:hAnsi="Times New Roman" w:cs="Times New Roman"/>
      <w:kern w:val="0"/>
      <w:lang w:val="ro-RO" w:eastAsia="ar-SA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C0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9C1"/>
    <w:rPr>
      <w:rFonts w:ascii="Calibri" w:eastAsia="Calibri" w:hAnsi="Calibri" w:cs="Calibri"/>
      <w:color w:val="000000"/>
      <w:sz w:val="22"/>
    </w:rPr>
  </w:style>
  <w:style w:type="paragraph" w:styleId="ListParagraph">
    <w:name w:val="List Paragraph"/>
    <w:basedOn w:val="Normal"/>
    <w:uiPriority w:val="34"/>
    <w:qFormat/>
    <w:rsid w:val="006E153A"/>
    <w:pPr>
      <w:ind w:left="720"/>
      <w:contextualSpacing/>
    </w:pPr>
  </w:style>
  <w:style w:type="paragraph" w:styleId="NoSpacing">
    <w:name w:val="No Spacing"/>
    <w:uiPriority w:val="1"/>
    <w:qFormat/>
    <w:rsid w:val="00753A3A"/>
    <w:pPr>
      <w:spacing w:after="0" w:line="240" w:lineRule="auto"/>
      <w:ind w:left="10" w:hanging="10"/>
    </w:pPr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2311</Words>
  <Characters>13175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Cristiana V Dumitrescu</dc:creator>
  <cp:keywords/>
  <cp:lastModifiedBy>Spital</cp:lastModifiedBy>
  <cp:revision>42</cp:revision>
  <dcterms:created xsi:type="dcterms:W3CDTF">2025-09-12T06:42:00Z</dcterms:created>
  <dcterms:modified xsi:type="dcterms:W3CDTF">2025-09-12T09:20:00Z</dcterms:modified>
</cp:coreProperties>
</file>