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D05" w:rsidRDefault="00286022" w:rsidP="00286022">
      <w:pPr>
        <w:ind w:left="3006" w:right="-15" w:firstLine="594"/>
      </w:pPr>
      <w:r>
        <w:rPr>
          <w:b/>
        </w:rPr>
        <w:t xml:space="preserve">   </w:t>
      </w:r>
      <w:r w:rsidR="007E7206">
        <w:rPr>
          <w:b/>
        </w:rPr>
        <w:t xml:space="preserve">TEMATICA </w:t>
      </w:r>
    </w:p>
    <w:p w:rsidR="00BE0D05" w:rsidRPr="00286022" w:rsidRDefault="007E7206" w:rsidP="00286022">
      <w:pPr>
        <w:ind w:left="3006" w:right="2884"/>
      </w:pPr>
      <w:proofErr w:type="gramStart"/>
      <w:r>
        <w:rPr>
          <w:b/>
        </w:rPr>
        <w:t>pentru</w:t>
      </w:r>
      <w:proofErr w:type="gramEnd"/>
      <w:r>
        <w:rPr>
          <w:b/>
        </w:rPr>
        <w:t xml:space="preserve"> examenul de medic specialist specialitatea </w:t>
      </w:r>
      <w:r w:rsidRPr="00286022">
        <w:rPr>
          <w:b/>
        </w:rPr>
        <w:t xml:space="preserve">RADIOTERAPIE </w:t>
      </w:r>
    </w:p>
    <w:p w:rsidR="00BE0D05" w:rsidRDefault="007E7206">
      <w:pPr>
        <w:spacing w:after="90" w:line="240" w:lineRule="auto"/>
        <w:ind w:left="0" w:right="0" w:firstLine="0"/>
      </w:pPr>
      <w:r>
        <w:rPr>
          <w:b/>
          <w:sz w:val="14"/>
        </w:rPr>
        <w:t xml:space="preserve"> </w:t>
      </w:r>
    </w:p>
    <w:p w:rsidR="00286022" w:rsidRDefault="00286022" w:rsidP="00286022">
      <w:pPr>
        <w:pStyle w:val="Heading1"/>
        <w:ind w:left="10" w:right="3392"/>
        <w:jc w:val="both"/>
      </w:pPr>
      <w:r>
        <w:t xml:space="preserve">  </w:t>
      </w:r>
      <w:r w:rsidR="007E7206">
        <w:t>I.</w:t>
      </w:r>
      <w:r w:rsidR="007E7206">
        <w:rPr>
          <w:rFonts w:ascii="Arial" w:eastAsia="Arial" w:hAnsi="Arial" w:cs="Arial"/>
        </w:rPr>
        <w:t xml:space="preserve"> </w:t>
      </w:r>
      <w:r w:rsidR="007E7206">
        <w:t>PROBA SCRISĂ</w:t>
      </w:r>
    </w:p>
    <w:p w:rsidR="00BE0D05" w:rsidRDefault="007E7206" w:rsidP="00286022">
      <w:pPr>
        <w:pStyle w:val="Heading1"/>
        <w:ind w:left="10" w:right="3392"/>
        <w:jc w:val="both"/>
      </w:pPr>
      <w:r>
        <w:rPr>
          <w:b w:val="0"/>
        </w:rPr>
        <w:t xml:space="preserve"> </w:t>
      </w:r>
      <w:r>
        <w:t>II.</w:t>
      </w:r>
      <w:r>
        <w:rPr>
          <w:rFonts w:ascii="Arial" w:eastAsia="Arial" w:hAnsi="Arial" w:cs="Arial"/>
        </w:rPr>
        <w:t xml:space="preserve"> </w:t>
      </w:r>
      <w:r>
        <w:t>PROBA CLINICĂ</w:t>
      </w:r>
      <w:r>
        <w:rPr>
          <w:b w:val="0"/>
        </w:rPr>
        <w:t xml:space="preserve"> </w:t>
      </w:r>
    </w:p>
    <w:p w:rsidR="00BE0D05" w:rsidRDefault="007E7206" w:rsidP="00286022">
      <w:pPr>
        <w:spacing w:after="4" w:line="240" w:lineRule="auto"/>
        <w:ind w:left="0" w:right="0" w:firstLine="0"/>
        <w:jc w:val="both"/>
      </w:pPr>
      <w:r>
        <w:rPr>
          <w:b/>
          <w:sz w:val="22"/>
        </w:rPr>
        <w:t>III.</w:t>
      </w:r>
      <w:r>
        <w:rPr>
          <w:rFonts w:ascii="Arial" w:eastAsia="Arial" w:hAnsi="Arial" w:cs="Arial"/>
          <w:b/>
          <w:sz w:val="22"/>
        </w:rPr>
        <w:t xml:space="preserve"> </w:t>
      </w:r>
      <w:r>
        <w:rPr>
          <w:b/>
          <w:sz w:val="22"/>
        </w:rPr>
        <w:t>PROBA PRACTICĂ</w:t>
      </w:r>
      <w:r>
        <w:rPr>
          <w:sz w:val="22"/>
        </w:rPr>
        <w:t xml:space="preserve"> </w:t>
      </w:r>
    </w:p>
    <w:p w:rsidR="00BE0D05" w:rsidRDefault="007E7206">
      <w:pPr>
        <w:spacing w:line="240" w:lineRule="auto"/>
        <w:ind w:left="0" w:right="0" w:firstLine="0"/>
      </w:pPr>
      <w:r>
        <w:rPr>
          <w:b/>
          <w:sz w:val="21"/>
        </w:rPr>
        <w:t xml:space="preserve"> </w:t>
      </w:r>
    </w:p>
    <w:p w:rsidR="00BE0D05" w:rsidRDefault="007E7206">
      <w:pPr>
        <w:pStyle w:val="Heading1"/>
        <w:ind w:left="730"/>
      </w:pPr>
      <w:r>
        <w:t xml:space="preserve">I. </w:t>
      </w:r>
      <w:r w:rsidR="00286022">
        <w:t xml:space="preserve">PROBA SCRISĂ </w:t>
      </w:r>
    </w:p>
    <w:p w:rsidR="00BE0D05" w:rsidRDefault="007E7206">
      <w:pPr>
        <w:numPr>
          <w:ilvl w:val="0"/>
          <w:numId w:val="1"/>
        </w:numPr>
        <w:ind w:hanging="360"/>
      </w:pPr>
      <w:r>
        <w:t xml:space="preserve">Biologia cancerului: cancerogeneza și progresia tumorală. </w:t>
      </w:r>
    </w:p>
    <w:p w:rsidR="00BE0D05" w:rsidRDefault="007E7206">
      <w:pPr>
        <w:numPr>
          <w:ilvl w:val="0"/>
          <w:numId w:val="1"/>
        </w:numPr>
        <w:ind w:hanging="360"/>
      </w:pPr>
      <w:r>
        <w:t xml:space="preserve">Epidemiologia cancerului. </w:t>
      </w:r>
    </w:p>
    <w:p w:rsidR="00BE0D05" w:rsidRDefault="007E7206">
      <w:pPr>
        <w:numPr>
          <w:ilvl w:val="0"/>
          <w:numId w:val="1"/>
        </w:numPr>
        <w:ind w:hanging="360"/>
      </w:pPr>
      <w:r>
        <w:t xml:space="preserve">Prevenirea cancerului, depistare precoce, educația sanitară a populației. </w:t>
      </w:r>
    </w:p>
    <w:p w:rsidR="00BE0D05" w:rsidRDefault="007E7206">
      <w:pPr>
        <w:numPr>
          <w:ilvl w:val="0"/>
          <w:numId w:val="1"/>
        </w:numPr>
        <w:ind w:hanging="360"/>
      </w:pPr>
      <w:r>
        <w:t xml:space="preserve">Morfopatologia tumorilor maligne. </w:t>
      </w:r>
    </w:p>
    <w:p w:rsidR="00BE0D05" w:rsidRDefault="007E7206">
      <w:pPr>
        <w:numPr>
          <w:ilvl w:val="0"/>
          <w:numId w:val="1"/>
        </w:numPr>
        <w:ind w:hanging="360"/>
      </w:pPr>
      <w:r>
        <w:t xml:space="preserve">Semne și simptome ale bolii canceroase. </w:t>
      </w:r>
    </w:p>
    <w:p w:rsidR="00BE0D05" w:rsidRDefault="007E7206">
      <w:pPr>
        <w:numPr>
          <w:ilvl w:val="0"/>
          <w:numId w:val="1"/>
        </w:numPr>
        <w:ind w:hanging="360"/>
      </w:pPr>
      <w:r>
        <w:t xml:space="preserve">Metode de diagnostic. </w:t>
      </w:r>
    </w:p>
    <w:p w:rsidR="00BE0D05" w:rsidRDefault="007E7206">
      <w:pPr>
        <w:numPr>
          <w:ilvl w:val="0"/>
          <w:numId w:val="1"/>
        </w:numPr>
        <w:ind w:hanging="360"/>
      </w:pPr>
      <w:r>
        <w:t xml:space="preserve">Clasificarea, stadializarea și factori de prognostic. </w:t>
      </w:r>
    </w:p>
    <w:p w:rsidR="00BE0D05" w:rsidRDefault="007E7206">
      <w:pPr>
        <w:numPr>
          <w:ilvl w:val="0"/>
          <w:numId w:val="1"/>
        </w:numPr>
        <w:ind w:hanging="360"/>
      </w:pPr>
      <w:r>
        <w:t xml:space="preserve">Decizia terapeutică: obiectivele tratamentului și alegerea modalităților terapeutice. </w:t>
      </w:r>
    </w:p>
    <w:p w:rsidR="00BE0D05" w:rsidRDefault="007E7206">
      <w:pPr>
        <w:numPr>
          <w:ilvl w:val="0"/>
          <w:numId w:val="1"/>
        </w:numPr>
        <w:ind w:hanging="360"/>
      </w:pPr>
      <w:r>
        <w:t xml:space="preserve">Tratamentul chirurgical al cancerului: principii generale. </w:t>
      </w:r>
    </w:p>
    <w:p w:rsidR="00BE0D05" w:rsidRDefault="007E7206">
      <w:pPr>
        <w:numPr>
          <w:ilvl w:val="0"/>
          <w:numId w:val="1"/>
        </w:numPr>
        <w:ind w:hanging="360"/>
      </w:pPr>
      <w:r>
        <w:t xml:space="preserve">Radioterapia: principii generale. </w:t>
      </w:r>
    </w:p>
    <w:p w:rsidR="00286022" w:rsidRDefault="007E7206">
      <w:pPr>
        <w:numPr>
          <w:ilvl w:val="0"/>
          <w:numId w:val="1"/>
        </w:numPr>
        <w:ind w:hanging="360"/>
      </w:pPr>
      <w:r>
        <w:t xml:space="preserve">Fizica radiațiilor: tipuri de radiații, parametrii fasciculului de radiații, metode și unități de măsură, calculul timpului de expunere, izodoze, combinații de fascicule, modificatori de fascicule. </w:t>
      </w:r>
    </w:p>
    <w:p w:rsidR="00BE0D05" w:rsidRDefault="007E7206">
      <w:pPr>
        <w:numPr>
          <w:ilvl w:val="0"/>
          <w:numId w:val="1"/>
        </w:numPr>
        <w:ind w:hanging="360"/>
      </w:pPr>
      <w:r>
        <w:t xml:space="preserve"> Radioprotecție: principii generale, consecințele expunerii la radiații, riscul tumorilor radioinduse. </w:t>
      </w:r>
    </w:p>
    <w:p w:rsidR="00BE0D05" w:rsidRDefault="007E7206">
      <w:pPr>
        <w:numPr>
          <w:ilvl w:val="0"/>
          <w:numId w:val="2"/>
        </w:numPr>
        <w:ind w:hanging="360"/>
      </w:pPr>
      <w:r>
        <w:t xml:space="preserve">Bazele biologice ale efectului radiațiilor asupra materiei vii. </w:t>
      </w:r>
    </w:p>
    <w:p w:rsidR="00BE0D05" w:rsidRDefault="007E7206">
      <w:pPr>
        <w:numPr>
          <w:ilvl w:val="0"/>
          <w:numId w:val="2"/>
        </w:numPr>
        <w:ind w:hanging="360"/>
      </w:pPr>
      <w:r>
        <w:t xml:space="preserve">Răspunsul tumorilor la iradiere. </w:t>
      </w:r>
    </w:p>
    <w:p w:rsidR="00BE0D05" w:rsidRDefault="007E7206">
      <w:pPr>
        <w:numPr>
          <w:ilvl w:val="0"/>
          <w:numId w:val="2"/>
        </w:numPr>
        <w:ind w:hanging="360"/>
      </w:pPr>
      <w:r>
        <w:t xml:space="preserve">Tehnici și echipamente pentru radioterapie externă: acceleratori lineari, cyberknife, gammaknife, 3D-CRT, IMRT, IGRT, VMAT, SBRT/SRS, iradierea cu particule grele. </w:t>
      </w:r>
    </w:p>
    <w:p w:rsidR="00BE0D05" w:rsidRDefault="007E7206">
      <w:pPr>
        <w:numPr>
          <w:ilvl w:val="0"/>
          <w:numId w:val="2"/>
        </w:numPr>
        <w:ind w:hanging="360"/>
      </w:pPr>
      <w:r>
        <w:t>Tehnici și echipamente pentru brahiterapie: sistemele de loading și afterloading, HDR, LDR, MDR, PDR, brahiterapie interstițială, intracavitară, de contact.</w:t>
      </w:r>
      <w:r>
        <w:rPr>
          <w:i/>
        </w:rPr>
        <w:t xml:space="preserve"> </w:t>
      </w:r>
    </w:p>
    <w:p w:rsidR="00BE0D05" w:rsidRDefault="007E7206">
      <w:pPr>
        <w:numPr>
          <w:ilvl w:val="0"/>
          <w:numId w:val="2"/>
        </w:numPr>
        <w:ind w:hanging="360"/>
      </w:pPr>
      <w:r>
        <w:t xml:space="preserve">Planul de tratament și dozimetria în radioterapia externă. </w:t>
      </w:r>
    </w:p>
    <w:p w:rsidR="00BE0D05" w:rsidRDefault="007E7206">
      <w:pPr>
        <w:numPr>
          <w:ilvl w:val="0"/>
          <w:numId w:val="2"/>
        </w:numPr>
        <w:ind w:hanging="360"/>
      </w:pPr>
      <w:r>
        <w:t xml:space="preserve">Planul de tratament și dozimetria în brahiterapie. </w:t>
      </w:r>
    </w:p>
    <w:p w:rsidR="00BE0D05" w:rsidRDefault="007E7206">
      <w:pPr>
        <w:numPr>
          <w:ilvl w:val="0"/>
          <w:numId w:val="2"/>
        </w:numPr>
        <w:ind w:hanging="360"/>
      </w:pPr>
      <w:r>
        <w:t xml:space="preserve">Utilizarea terapeutică a radionuclizilor. </w:t>
      </w:r>
    </w:p>
    <w:p w:rsidR="00BE0D05" w:rsidRDefault="007E7206">
      <w:pPr>
        <w:numPr>
          <w:ilvl w:val="0"/>
          <w:numId w:val="2"/>
        </w:numPr>
        <w:ind w:hanging="360"/>
      </w:pPr>
      <w:r>
        <w:t xml:space="preserve">Chimioterapia și tratamentele hormonale: principii generale.  </w:t>
      </w:r>
    </w:p>
    <w:p w:rsidR="00BE0D05" w:rsidRDefault="007E7206">
      <w:r>
        <w:t>21.</w:t>
      </w:r>
      <w:r w:rsidR="00286022">
        <w:t xml:space="preserve"> </w:t>
      </w:r>
      <w:r>
        <w:t xml:space="preserve">Tratamentele biologice, țintite, imunoterapia și alte forme de tratament: principii </w:t>
      </w:r>
      <w:proofErr w:type="gramStart"/>
      <w:r>
        <w:t>generale .</w:t>
      </w:r>
      <w:proofErr w:type="gramEnd"/>
      <w:r>
        <w:t xml:space="preserve"> </w:t>
      </w:r>
    </w:p>
    <w:p w:rsidR="00BE0D05" w:rsidRDefault="007E7206">
      <w:r>
        <w:t>22.</w:t>
      </w:r>
      <w:r w:rsidR="00286022">
        <w:t xml:space="preserve"> </w:t>
      </w:r>
      <w:r>
        <w:t xml:space="preserve">Principiile asocierii </w:t>
      </w:r>
      <w:proofErr w:type="gramStart"/>
      <w:r>
        <w:t>radioterapiei  cu</w:t>
      </w:r>
      <w:proofErr w:type="gramEnd"/>
      <w:r>
        <w:t xml:space="preserve"> alte terapii oncologice (chimioterapie, terapii biologice, imunoterapie, hormonoterapie). </w:t>
      </w:r>
    </w:p>
    <w:p w:rsidR="00BE0D05" w:rsidRDefault="007E7206">
      <w:pPr>
        <w:numPr>
          <w:ilvl w:val="0"/>
          <w:numId w:val="3"/>
        </w:numPr>
        <w:ind w:hanging="362"/>
      </w:pPr>
      <w:r>
        <w:t xml:space="preserve">Efecte acute și tardive ale iradierii în țesuturile sănătoase. </w:t>
      </w:r>
    </w:p>
    <w:p w:rsidR="00BE0D05" w:rsidRDefault="007E7206">
      <w:pPr>
        <w:numPr>
          <w:ilvl w:val="0"/>
          <w:numId w:val="3"/>
        </w:numPr>
        <w:ind w:hanging="362"/>
      </w:pPr>
      <w:r>
        <w:t xml:space="preserve">Urmărirea bolnavilor oncologici. </w:t>
      </w:r>
    </w:p>
    <w:p w:rsidR="00BE0D05" w:rsidRDefault="007E7206">
      <w:pPr>
        <w:numPr>
          <w:ilvl w:val="0"/>
          <w:numId w:val="3"/>
        </w:numPr>
        <w:ind w:hanging="362"/>
      </w:pPr>
      <w:r>
        <w:t xml:space="preserve">Tratamentele paliative în cancer. </w:t>
      </w:r>
    </w:p>
    <w:p w:rsidR="00BE0D05" w:rsidRDefault="007E7206">
      <w:pPr>
        <w:numPr>
          <w:ilvl w:val="0"/>
          <w:numId w:val="3"/>
        </w:numPr>
        <w:ind w:hanging="362"/>
      </w:pPr>
      <w:r>
        <w:t xml:space="preserve">Tratamentele de susținere și simptomatice. </w:t>
      </w:r>
    </w:p>
    <w:p w:rsidR="00BE0D05" w:rsidRDefault="007E7206">
      <w:pPr>
        <w:numPr>
          <w:ilvl w:val="0"/>
          <w:numId w:val="3"/>
        </w:numPr>
        <w:ind w:hanging="362"/>
      </w:pPr>
      <w:r>
        <w:t xml:space="preserve">Aspecte de psiho-oncologie și calitatea vieții. </w:t>
      </w:r>
    </w:p>
    <w:p w:rsidR="00BE0D05" w:rsidRDefault="007E7206">
      <w:pPr>
        <w:numPr>
          <w:ilvl w:val="0"/>
          <w:numId w:val="3"/>
        </w:numPr>
        <w:ind w:hanging="362"/>
      </w:pPr>
      <w:r>
        <w:t xml:space="preserve">Rolul radioterapiei în bolile nemaligne. </w:t>
      </w:r>
    </w:p>
    <w:p w:rsidR="00BE0D05" w:rsidRDefault="007E7206">
      <w:pPr>
        <w:numPr>
          <w:ilvl w:val="0"/>
          <w:numId w:val="3"/>
        </w:numPr>
        <w:ind w:hanging="362"/>
      </w:pPr>
      <w:r>
        <w:t xml:space="preserve">Principiile și metodologia trialurilor clinice. </w:t>
      </w:r>
    </w:p>
    <w:p w:rsidR="00BE0D05" w:rsidRDefault="007E7206">
      <w:pPr>
        <w:numPr>
          <w:ilvl w:val="0"/>
          <w:numId w:val="3"/>
        </w:numPr>
        <w:ind w:hanging="362"/>
      </w:pPr>
      <w:r>
        <w:t xml:space="preserve">Evaluarea trialurilor și rezultatelor clinice. </w:t>
      </w:r>
    </w:p>
    <w:p w:rsidR="00BE0D05" w:rsidRDefault="007E7206">
      <w:pPr>
        <w:numPr>
          <w:ilvl w:val="0"/>
          <w:numId w:val="3"/>
        </w:numPr>
        <w:ind w:hanging="362"/>
      </w:pPr>
      <w:r>
        <w:t xml:space="preserve">Leziunile precursoare ale malignității. Definiție, clasificare, diagnostic, tratament. </w:t>
      </w:r>
    </w:p>
    <w:p w:rsidR="00BE0D05" w:rsidRDefault="007E7206">
      <w:pPr>
        <w:numPr>
          <w:ilvl w:val="0"/>
          <w:numId w:val="3"/>
        </w:numPr>
        <w:ind w:hanging="362"/>
      </w:pPr>
      <w:r>
        <w:t xml:space="preserve">Cancerul pielii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Melanomul malign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lastRenderedPageBreak/>
        <w:t xml:space="preserve">Tumorile sistemului nervos central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bronhopulmonar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rinofaringelui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orofaringelui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hipofaringelui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laringelui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Alte cancere ale sferei capului și gâtului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esofagian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gastric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Cancerele colo-rectale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Cancerele anale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Hepatocarcinomul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pancreatic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căilor biliare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glandei mamare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colului uterin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corpului uterin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lastRenderedPageBreak/>
        <w:t xml:space="preserve">Cancerul vaginal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vulvar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testicular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de prostată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penian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vezicii urinare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Cancerele căilor urinare extravezicale: bazinet, ureter, uretră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tiroidian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Tumora carcinoidă și tumorile neuroendocrine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Alte neoplazii ale sistemului endocrin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Sarcoamele de părți moi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Tumorile osoase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Cancerul la copii. Nefroblastomul. Neuroblastomul. Retinoblastomul. Tumorile cu celule germinale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Tumorile maligne ale ochiului şi orbitei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Boli mieloproliferative maligne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Determinările secundare cu punct de plecare neprecizat (epidemiologie, istorie naturală, clasificare TNM și histopatologică, simptomatologie, diagnostic, stadializare, evoluție, indicațiile radioterapiei, tehnici de iradiere, rezultate, toxicitate acută şi tardivă). </w:t>
      </w:r>
    </w:p>
    <w:p w:rsidR="00BE0D05" w:rsidRDefault="007E7206">
      <w:pPr>
        <w:numPr>
          <w:ilvl w:val="0"/>
          <w:numId w:val="3"/>
        </w:numPr>
        <w:ind w:hanging="362"/>
      </w:pPr>
      <w:r>
        <w:t xml:space="preserve">Bioetica şi jurisprudenţa în oncologie-radioterapie. </w:t>
      </w:r>
    </w:p>
    <w:p w:rsidR="00BE0D05" w:rsidRDefault="007E7206">
      <w:pPr>
        <w:spacing w:line="240" w:lineRule="auto"/>
        <w:ind w:left="0" w:right="0" w:firstLine="0"/>
      </w:pPr>
      <w:r>
        <w:t xml:space="preserve"> </w:t>
      </w:r>
    </w:p>
    <w:p w:rsidR="00BE0D05" w:rsidRDefault="007E7206">
      <w:pPr>
        <w:spacing w:line="240" w:lineRule="auto"/>
        <w:ind w:left="0" w:right="0" w:firstLine="0"/>
      </w:pPr>
      <w:r>
        <w:t xml:space="preserve"> </w:t>
      </w:r>
    </w:p>
    <w:p w:rsidR="00BE0D05" w:rsidRDefault="007E7206">
      <w:pPr>
        <w:spacing w:line="240" w:lineRule="auto"/>
        <w:ind w:left="0" w:right="0" w:firstLine="0"/>
      </w:pPr>
      <w:r>
        <w:lastRenderedPageBreak/>
        <w:t xml:space="preserve"> </w:t>
      </w:r>
    </w:p>
    <w:p w:rsidR="00BE0D05" w:rsidRDefault="00286022" w:rsidP="00286022">
      <w:pPr>
        <w:spacing w:line="240" w:lineRule="auto"/>
        <w:ind w:left="10" w:right="-15"/>
        <w:jc w:val="both"/>
      </w:pPr>
      <w:r>
        <w:rPr>
          <w:b/>
        </w:rPr>
        <w:t xml:space="preserve"> </w:t>
      </w:r>
      <w:r w:rsidR="007E7206">
        <w:rPr>
          <w:b/>
        </w:rPr>
        <w:t xml:space="preserve">II. </w:t>
      </w:r>
      <w:r>
        <w:rPr>
          <w:b/>
        </w:rPr>
        <w:t xml:space="preserve">PROBA CLINICĂ </w:t>
      </w:r>
    </w:p>
    <w:p w:rsidR="00BE0D05" w:rsidRDefault="007E7206">
      <w:r>
        <w:t xml:space="preserve">Proba clinică constă din examinarea unui bolnav oncologic, formularea diagnosticului de malignitate, bilanțul preterapeutic și stadializare, indicația terapeutică și planul de tratament, respectiv: </w:t>
      </w:r>
    </w:p>
    <w:p w:rsidR="00BE0D05" w:rsidRDefault="007E7206">
      <w:pPr>
        <w:numPr>
          <w:ilvl w:val="0"/>
          <w:numId w:val="4"/>
        </w:numPr>
        <w:ind w:hanging="139"/>
      </w:pPr>
      <w:proofErr w:type="gramStart"/>
      <w:r>
        <w:t>examenul</w:t>
      </w:r>
      <w:proofErr w:type="gramEnd"/>
      <w:r>
        <w:t xml:space="preserve"> clinic general și local conform topografiei cancerului (examen ginecologic, ORL, tușeu rectal, etc.) </w:t>
      </w:r>
    </w:p>
    <w:p w:rsidR="00BE0D05" w:rsidRDefault="007E7206">
      <w:pPr>
        <w:numPr>
          <w:ilvl w:val="0"/>
          <w:numId w:val="4"/>
        </w:numPr>
        <w:ind w:hanging="139"/>
      </w:pPr>
      <w:r>
        <w:t xml:space="preserve">interpretarea examinărilor imagistice sau instrumentale efectuate pacientului - caz clinic de examen </w:t>
      </w:r>
    </w:p>
    <w:p w:rsidR="00BE0D05" w:rsidRDefault="007E7206">
      <w:pPr>
        <w:numPr>
          <w:ilvl w:val="0"/>
          <w:numId w:val="4"/>
        </w:numPr>
        <w:ind w:hanging="139"/>
      </w:pPr>
      <w:r>
        <w:t xml:space="preserve">prezentarea cazului examinat </w:t>
      </w:r>
    </w:p>
    <w:p w:rsidR="00BE0D05" w:rsidRDefault="007E7206">
      <w:pPr>
        <w:spacing w:after="3" w:line="240" w:lineRule="auto"/>
        <w:ind w:left="0" w:right="0" w:firstLine="0"/>
      </w:pPr>
      <w:r>
        <w:t xml:space="preserve"> </w:t>
      </w:r>
    </w:p>
    <w:p w:rsidR="00BE0D05" w:rsidRDefault="00286022" w:rsidP="00286022">
      <w:pPr>
        <w:spacing w:line="240" w:lineRule="auto"/>
        <w:ind w:left="10" w:right="-15"/>
      </w:pPr>
      <w:r>
        <w:rPr>
          <w:b/>
        </w:rPr>
        <w:t xml:space="preserve"> </w:t>
      </w:r>
      <w:r w:rsidR="007E7206">
        <w:rPr>
          <w:b/>
        </w:rPr>
        <w:t xml:space="preserve">III. </w:t>
      </w:r>
      <w:r>
        <w:rPr>
          <w:b/>
        </w:rPr>
        <w:t xml:space="preserve">PROBA PRACTICĂ </w:t>
      </w:r>
    </w:p>
    <w:p w:rsidR="00BE0D05" w:rsidRDefault="007E7206">
      <w:pPr>
        <w:ind w:right="699"/>
      </w:pPr>
      <w:r>
        <w:t xml:space="preserve">Definirea protocol de simulare (poziţie, imobilizare, achiziţie date anatomice etc) Conturajul volumelor țintă și al organelor la risc. </w:t>
      </w:r>
    </w:p>
    <w:p w:rsidR="00BE0D05" w:rsidRDefault="007E7206">
      <w:r>
        <w:t xml:space="preserve">Elaborarea planului de radioterapie (prescripția dozei totale, număr fracţiuni, etalare pe diferite volume țintă, cu completarea fișei tehnice de iradiere acolo unde e aplicabil). </w:t>
      </w:r>
    </w:p>
    <w:p w:rsidR="00BE0D05" w:rsidRDefault="007E7206">
      <w:r>
        <w:t xml:space="preserve">Evaluarea </w:t>
      </w:r>
      <w:proofErr w:type="gramStart"/>
      <w:r>
        <w:t>dozimetrică ,</w:t>
      </w:r>
      <w:proofErr w:type="gramEnd"/>
      <w:r>
        <w:t xml:space="preserve"> criteriile de acceptanță dozimetrică pentru volumele țintă și organele la risc </w:t>
      </w:r>
    </w:p>
    <w:p w:rsidR="00BE0D05" w:rsidRDefault="007E7206">
      <w:r>
        <w:t xml:space="preserve">(Doza max, Doza medie, Histograme doze volum) </w:t>
      </w:r>
    </w:p>
    <w:p w:rsidR="00BE0D05" w:rsidRDefault="007E7206">
      <w:r>
        <w:t xml:space="preserve">Definirea protocolului de verificare imagistică și verificarea practică online sau off-line (kV sau </w:t>
      </w:r>
    </w:p>
    <w:p w:rsidR="00BE0D05" w:rsidRDefault="007E7206">
      <w:r>
        <w:t xml:space="preserve">MV) </w:t>
      </w:r>
    </w:p>
    <w:p w:rsidR="00BE0D05" w:rsidRDefault="007E7206">
      <w:pPr>
        <w:spacing w:line="240" w:lineRule="auto"/>
        <w:ind w:left="0" w:right="0" w:firstLine="0"/>
      </w:pPr>
      <w:r>
        <w:t xml:space="preserve"> </w:t>
      </w:r>
    </w:p>
    <w:p w:rsidR="00BE0D05" w:rsidRDefault="00286022">
      <w:pPr>
        <w:rPr>
          <w:b/>
        </w:rPr>
      </w:pPr>
      <w:r w:rsidRPr="00286022">
        <w:rPr>
          <w:b/>
        </w:rPr>
        <w:t xml:space="preserve">BIBLIOGRAFIE </w:t>
      </w:r>
    </w:p>
    <w:p w:rsidR="00286022" w:rsidRPr="00286022" w:rsidRDefault="00286022">
      <w:pPr>
        <w:rPr>
          <w:b/>
        </w:rPr>
      </w:pPr>
    </w:p>
    <w:p w:rsidR="00286022" w:rsidRPr="00286022" w:rsidRDefault="00286022" w:rsidP="00286022">
      <w:pPr>
        <w:spacing w:before="240" w:after="240"/>
        <w:rPr>
          <w:color w:val="auto"/>
        </w:rPr>
      </w:pPr>
      <w:r w:rsidRPr="00286022">
        <w:rPr>
          <w:color w:val="auto"/>
        </w:rPr>
        <w:t>1.</w:t>
      </w:r>
      <w:hyperlink r:id="rId7" w:history="1">
        <w:r w:rsidRPr="00286022">
          <w:rPr>
            <w:rStyle w:val="Hyperlink"/>
            <w:color w:val="auto"/>
          </w:rPr>
          <w:t xml:space="preserve"> </w:t>
        </w:r>
      </w:hyperlink>
      <w:hyperlink r:id="rId8" w:history="1">
        <w:r w:rsidRPr="00286022">
          <w:rPr>
            <w:rStyle w:val="Hyperlink"/>
            <w:color w:val="auto"/>
          </w:rPr>
          <w:t>www.nccn.org</w:t>
        </w:r>
      </w:hyperlink>
      <w:r w:rsidRPr="00286022">
        <w:rPr>
          <w:color w:val="auto"/>
        </w:rPr>
        <w:t>, ultima varianta</w:t>
      </w:r>
    </w:p>
    <w:p w:rsidR="00286022" w:rsidRDefault="00286022" w:rsidP="00286022">
      <w:pPr>
        <w:spacing w:before="240" w:after="240"/>
      </w:pPr>
      <w:r>
        <w:t>2. Edward C. Halperin, David E. Wazer, Carlos A. Perez, Luther W. Brady. Perez &amp; Brady’s Principles and Practice of Radiation Oncology, 7th Edition. Lippincott Williams Wilkins. 2019.</w:t>
      </w:r>
    </w:p>
    <w:p w:rsidR="00286022" w:rsidRDefault="00286022" w:rsidP="00286022">
      <w:pPr>
        <w:spacing w:before="240" w:after="240"/>
      </w:pPr>
      <w:r>
        <w:t>3. John P. Gibbons. Khan’s The Physics of Radiation Therapy, 6th Edition. Lippincott Williams Wilkins. 2019.</w:t>
      </w:r>
    </w:p>
    <w:p w:rsidR="00286022" w:rsidRDefault="00286022" w:rsidP="00286022">
      <w:pPr>
        <w:spacing w:before="240" w:after="240"/>
      </w:pPr>
      <w:r>
        <w:t xml:space="preserve">4. Michael C. Joiner, Albert J. van der Kogel. Basic Clinical Radiobiology, 5th Edition. CRC Press Taylor &amp; Friends Group. 2019. </w:t>
      </w:r>
    </w:p>
    <w:p w:rsidR="00286022" w:rsidRDefault="007E7206" w:rsidP="00286022">
      <w:pPr>
        <w:spacing w:line="240" w:lineRule="auto"/>
        <w:ind w:left="0" w:right="0" w:firstLine="0"/>
      </w:pPr>
      <w:r>
        <w:t xml:space="preserve"> </w:t>
      </w:r>
    </w:p>
    <w:p w:rsidR="00BE0D05" w:rsidRPr="00286022" w:rsidRDefault="00286022" w:rsidP="00286022">
      <w:pPr>
        <w:spacing w:line="240" w:lineRule="auto"/>
        <w:ind w:left="0" w:right="0" w:firstLine="0"/>
        <w:jc w:val="center"/>
        <w:rPr>
          <w:b/>
        </w:rPr>
      </w:pPr>
      <w:bookmarkStart w:id="0" w:name="_GoBack"/>
      <w:bookmarkEnd w:id="0"/>
      <w:proofErr w:type="gramStart"/>
      <w:r w:rsidRPr="00286022">
        <w:rPr>
          <w:b/>
        </w:rPr>
        <w:t>oooOOOOooo</w:t>
      </w:r>
      <w:proofErr w:type="gramEnd"/>
    </w:p>
    <w:sectPr w:rsidR="00BE0D05" w:rsidRPr="00286022">
      <w:footerReference w:type="even" r:id="rId9"/>
      <w:footerReference w:type="default" r:id="rId10"/>
      <w:footerReference w:type="first" r:id="rId11"/>
      <w:pgSz w:w="11906" w:h="16838"/>
      <w:pgMar w:top="1136" w:right="1184" w:bottom="1360" w:left="1133" w:header="720"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20B" w:rsidRDefault="0030320B">
      <w:pPr>
        <w:spacing w:line="240" w:lineRule="auto"/>
      </w:pPr>
      <w:r>
        <w:separator/>
      </w:r>
    </w:p>
  </w:endnote>
  <w:endnote w:type="continuationSeparator" w:id="0">
    <w:p w:rsidR="0030320B" w:rsidRDefault="003032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D05" w:rsidRDefault="007E7206">
    <w:pPr>
      <w:spacing w:line="240" w:lineRule="auto"/>
      <w:ind w:left="0"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D05" w:rsidRDefault="007E7206">
    <w:pPr>
      <w:spacing w:line="240" w:lineRule="auto"/>
      <w:ind w:left="0" w:right="0" w:firstLine="0"/>
      <w:jc w:val="center"/>
    </w:pPr>
    <w:r>
      <w:fldChar w:fldCharType="begin"/>
    </w:r>
    <w:r>
      <w:instrText xml:space="preserve"> PAGE   \* MERGEFORMAT </w:instrText>
    </w:r>
    <w:r>
      <w:fldChar w:fldCharType="separate"/>
    </w:r>
    <w:r w:rsidR="00286022" w:rsidRPr="00286022">
      <w:rPr>
        <w:noProof/>
        <w:sz w:val="22"/>
      </w:rPr>
      <w:t>4</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D05" w:rsidRDefault="007E7206">
    <w:pPr>
      <w:spacing w:line="240" w:lineRule="auto"/>
      <w:ind w:left="0"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20B" w:rsidRDefault="0030320B">
      <w:pPr>
        <w:spacing w:line="240" w:lineRule="auto"/>
      </w:pPr>
      <w:r>
        <w:separator/>
      </w:r>
    </w:p>
  </w:footnote>
  <w:footnote w:type="continuationSeparator" w:id="0">
    <w:p w:rsidR="0030320B" w:rsidRDefault="0030320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15EE9"/>
    <w:multiLevelType w:val="hybridMultilevel"/>
    <w:tmpl w:val="B55E8EDE"/>
    <w:lvl w:ilvl="0" w:tplc="4FFE1C0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D42F24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B3014B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3869F0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B4EAA1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41666B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A2ED52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43A493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4F8F7B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30A44FB8"/>
    <w:multiLevelType w:val="hybridMultilevel"/>
    <w:tmpl w:val="0DFCD472"/>
    <w:lvl w:ilvl="0" w:tplc="C04CBD0E">
      <w:start w:val="23"/>
      <w:numFmt w:val="decimal"/>
      <w:lvlText w:val="%1."/>
      <w:lvlJc w:val="left"/>
      <w:pPr>
        <w:ind w:left="3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DF8CF2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0BE74C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4A6802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ED6652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0A6E5F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E386BA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5F6A71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B62EE3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37D47B61"/>
    <w:multiLevelType w:val="hybridMultilevel"/>
    <w:tmpl w:val="35F42A98"/>
    <w:lvl w:ilvl="0" w:tplc="64C8D786">
      <w:start w:val="1"/>
      <w:numFmt w:val="bullet"/>
      <w:lvlText w:val="-"/>
      <w:lvlJc w:val="left"/>
      <w:pPr>
        <w:ind w:left="1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090EBF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D98041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CA8EAB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40A2A8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4BE88D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5D6287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B6AB076">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C66563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59EF6928"/>
    <w:multiLevelType w:val="hybridMultilevel"/>
    <w:tmpl w:val="0128D8F6"/>
    <w:lvl w:ilvl="0" w:tplc="0D4C944E">
      <w:start w:val="1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1749BB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A1044E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180B5A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EC42DB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77278D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29C75E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C50C6F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4E4817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7A5D27B5"/>
    <w:multiLevelType w:val="hybridMultilevel"/>
    <w:tmpl w:val="2CC0202E"/>
    <w:lvl w:ilvl="0" w:tplc="DBC83CFA">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32C394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C2E7ED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E6848A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748E4B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7F48B3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B266C2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29A4D3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A7202D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05"/>
    <w:rsid w:val="00286022"/>
    <w:rsid w:val="0030320B"/>
    <w:rsid w:val="007E7206"/>
    <w:rsid w:val="009F6C35"/>
    <w:rsid w:val="00BE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ABF580-6CDE-47E7-94B6-122092F3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7" w:lineRule="auto"/>
      <w:ind w:left="-5" w:right="1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6" w:line="242" w:lineRule="auto"/>
      <w:ind w:left="-5" w:right="-15"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styleId="Hyperlink">
    <w:name w:val="Hyperlink"/>
    <w:basedOn w:val="DefaultParagraphFont"/>
    <w:uiPriority w:val="99"/>
    <w:unhideWhenUsed/>
    <w:rsid w:val="002860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cc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Microsoft Word - radioterapie-oct-2024.docx</vt:lpstr>
    </vt:vector>
  </TitlesOfParts>
  <Company/>
  <LinksUpToDate>false</LinksUpToDate>
  <CharactersWithSpaces>12370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radioterapie-oct-2024.docx</dc:title>
  <dc:subject/>
  <dc:creator>informatica1</dc:creator>
  <cp:keywords/>
  <cp:lastModifiedBy>Violeta Sburlea</cp:lastModifiedBy>
  <cp:revision>3</cp:revision>
  <dcterms:created xsi:type="dcterms:W3CDTF">2025-11-26T11:41:00Z</dcterms:created>
  <dcterms:modified xsi:type="dcterms:W3CDTF">2025-11-27T13:50:00Z</dcterms:modified>
</cp:coreProperties>
</file>