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ADDA7" w14:textId="77777777" w:rsidR="007B39AB" w:rsidRDefault="007B39AB" w:rsidP="007B39AB">
      <w:pPr>
        <w:spacing w:before="78"/>
        <w:ind w:left="100" w:right="2495"/>
        <w:jc w:val="right"/>
        <w:rPr>
          <w:b/>
          <w:sz w:val="24"/>
        </w:rPr>
      </w:pPr>
      <w:r>
        <w:rPr>
          <w:b/>
          <w:sz w:val="24"/>
        </w:rPr>
        <w:t xml:space="preserve">                                 </w:t>
      </w:r>
    </w:p>
    <w:p w14:paraId="3885B7E8" w14:textId="736951CB" w:rsidR="007B39AB" w:rsidRDefault="007B39AB" w:rsidP="007B39AB">
      <w:pPr>
        <w:spacing w:before="78"/>
        <w:ind w:left="100" w:right="2495"/>
        <w:jc w:val="right"/>
        <w:rPr>
          <w:b/>
          <w:sz w:val="24"/>
        </w:rPr>
      </w:pPr>
      <w:r>
        <w:rPr>
          <w:b/>
          <w:sz w:val="24"/>
        </w:rPr>
        <w:t xml:space="preserve">                TEMATICA PENTRU EXAMENUL DE MEDIC SPECIALIST SPECIALITATEA PEDIATRIE  </w:t>
      </w:r>
    </w:p>
    <w:p w14:paraId="7CED06C2" w14:textId="77777777" w:rsidR="007B39AB" w:rsidRDefault="007B39AB" w:rsidP="007B39AB">
      <w:pPr>
        <w:pStyle w:val="BodyText"/>
        <w:ind w:left="0" w:firstLine="0"/>
        <w:rPr>
          <w:b/>
        </w:rPr>
      </w:pPr>
    </w:p>
    <w:p w14:paraId="2C294B9F" w14:textId="77777777" w:rsidR="007B39AB" w:rsidRDefault="007B39AB" w:rsidP="007B39AB">
      <w:pPr>
        <w:spacing w:before="1"/>
        <w:ind w:left="100"/>
        <w:rPr>
          <w:b/>
          <w:sz w:val="24"/>
        </w:rPr>
      </w:pPr>
      <w:r>
        <w:rPr>
          <w:b/>
          <w:sz w:val="24"/>
        </w:rPr>
        <w:t>Probe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evaluare,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specifice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programului:</w:t>
      </w:r>
    </w:p>
    <w:p w14:paraId="4746D213" w14:textId="77777777" w:rsidR="007B39AB" w:rsidRDefault="007B39AB" w:rsidP="007B39AB">
      <w:pPr>
        <w:pStyle w:val="ListParagraph"/>
        <w:numPr>
          <w:ilvl w:val="0"/>
          <w:numId w:val="2"/>
        </w:numPr>
        <w:tabs>
          <w:tab w:val="left" w:pos="334"/>
        </w:tabs>
        <w:ind w:hanging="234"/>
        <w:rPr>
          <w:b/>
          <w:sz w:val="24"/>
        </w:rPr>
      </w:pPr>
      <w:r>
        <w:rPr>
          <w:b/>
          <w:sz w:val="24"/>
        </w:rPr>
        <w:t>probă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scrisă</w:t>
      </w:r>
    </w:p>
    <w:p w14:paraId="02F60F67" w14:textId="77777777" w:rsidR="007B39AB" w:rsidRDefault="007B39AB" w:rsidP="007B39AB">
      <w:pPr>
        <w:pStyle w:val="ListParagraph"/>
        <w:numPr>
          <w:ilvl w:val="0"/>
          <w:numId w:val="2"/>
        </w:numPr>
        <w:tabs>
          <w:tab w:val="left" w:pos="427"/>
        </w:tabs>
        <w:ind w:left="426" w:hanging="327"/>
        <w:rPr>
          <w:b/>
          <w:sz w:val="24"/>
        </w:rPr>
      </w:pPr>
      <w:r>
        <w:rPr>
          <w:b/>
          <w:sz w:val="24"/>
        </w:rPr>
        <w:t>examen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clinic</w:t>
      </w:r>
    </w:p>
    <w:p w14:paraId="34B9967F" w14:textId="77777777" w:rsidR="007B39AB" w:rsidRDefault="007B39AB" w:rsidP="007B39AB">
      <w:pPr>
        <w:pStyle w:val="ListParagraph"/>
        <w:numPr>
          <w:ilvl w:val="0"/>
          <w:numId w:val="2"/>
        </w:numPr>
        <w:tabs>
          <w:tab w:val="left" w:pos="463"/>
        </w:tabs>
        <w:ind w:left="462" w:hanging="363"/>
        <w:rPr>
          <w:b/>
          <w:sz w:val="24"/>
        </w:rPr>
      </w:pPr>
      <w:r>
        <w:rPr>
          <w:b/>
          <w:sz w:val="24"/>
        </w:rPr>
        <w:t>proba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abilități/manualități</w:t>
      </w:r>
    </w:p>
    <w:p w14:paraId="4ECF42D5" w14:textId="77777777" w:rsidR="007B39AB" w:rsidRDefault="007B39AB" w:rsidP="007B39AB">
      <w:pPr>
        <w:pStyle w:val="BodyText"/>
        <w:ind w:left="0" w:firstLine="0"/>
        <w:rPr>
          <w:b/>
          <w:sz w:val="22"/>
        </w:rPr>
      </w:pPr>
    </w:p>
    <w:p w14:paraId="0043B4CF" w14:textId="77777777" w:rsidR="007B39AB" w:rsidRDefault="007B39AB" w:rsidP="007B39AB">
      <w:pPr>
        <w:pStyle w:val="ListParagraph"/>
        <w:numPr>
          <w:ilvl w:val="0"/>
          <w:numId w:val="1"/>
        </w:numPr>
        <w:tabs>
          <w:tab w:val="left" w:pos="297"/>
        </w:tabs>
        <w:rPr>
          <w:b/>
        </w:rPr>
      </w:pPr>
      <w:r>
        <w:rPr>
          <w:b/>
        </w:rPr>
        <w:t>PROBA</w:t>
      </w:r>
      <w:r>
        <w:rPr>
          <w:b/>
          <w:spacing w:val="-4"/>
        </w:rPr>
        <w:t xml:space="preserve"> </w:t>
      </w:r>
      <w:r>
        <w:rPr>
          <w:b/>
        </w:rPr>
        <w:t>SCRISĂ</w:t>
      </w:r>
    </w:p>
    <w:p w14:paraId="407C0AFE" w14:textId="77777777" w:rsidR="007B39AB" w:rsidRDefault="007B39AB" w:rsidP="007B39AB">
      <w:pPr>
        <w:pStyle w:val="BodyText"/>
        <w:spacing w:before="7"/>
        <w:ind w:left="0" w:firstLine="0"/>
        <w:rPr>
          <w:b/>
          <w:sz w:val="23"/>
        </w:rPr>
      </w:pPr>
    </w:p>
    <w:p w14:paraId="71BE890A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061"/>
        </w:tabs>
        <w:ind w:right="103" w:firstLine="0"/>
        <w:rPr>
          <w:sz w:val="24"/>
        </w:rPr>
      </w:pPr>
      <w:r>
        <w:rPr>
          <w:sz w:val="24"/>
        </w:rPr>
        <w:t>Creșterea și dezvoltarea somatică. Etapele dezvoltării neuropsihice. Aprecierea</w:t>
      </w:r>
      <w:r>
        <w:rPr>
          <w:spacing w:val="1"/>
          <w:sz w:val="24"/>
        </w:rPr>
        <w:t xml:space="preserve"> </w:t>
      </w:r>
      <w:r>
        <w:rPr>
          <w:sz w:val="24"/>
        </w:rPr>
        <w:t>dezvoltării la nivelul asistenței primare. Îngrijirea copilului cu anomalii ale dezvoltării</w:t>
      </w:r>
      <w:r>
        <w:rPr>
          <w:spacing w:val="-57"/>
          <w:sz w:val="24"/>
        </w:rPr>
        <w:t xml:space="preserve"> </w:t>
      </w:r>
      <w:r>
        <w:rPr>
          <w:sz w:val="24"/>
        </w:rPr>
        <w:t>somatice și neuropsihice la nivelul asistenței primare și în instituțiile specializate.</w:t>
      </w:r>
      <w:r>
        <w:rPr>
          <w:spacing w:val="1"/>
          <w:sz w:val="24"/>
        </w:rPr>
        <w:t xml:space="preserve"> </w:t>
      </w:r>
      <w:r>
        <w:rPr>
          <w:sz w:val="24"/>
        </w:rPr>
        <w:t>Abordarea</w:t>
      </w:r>
      <w:r>
        <w:rPr>
          <w:spacing w:val="-2"/>
          <w:sz w:val="24"/>
        </w:rPr>
        <w:t xml:space="preserve"> </w:t>
      </w:r>
      <w:r>
        <w:rPr>
          <w:sz w:val="24"/>
        </w:rPr>
        <w:t>interdisciplinară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tulburărilor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creștere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dezvoltare.</w:t>
      </w:r>
    </w:p>
    <w:p w14:paraId="359C39E6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061"/>
        </w:tabs>
        <w:ind w:right="531" w:firstLine="0"/>
        <w:rPr>
          <w:sz w:val="24"/>
        </w:rPr>
      </w:pPr>
      <w:r>
        <w:rPr>
          <w:sz w:val="24"/>
        </w:rPr>
        <w:t>Alimentația</w:t>
      </w:r>
      <w:r>
        <w:rPr>
          <w:spacing w:val="-3"/>
          <w:sz w:val="24"/>
        </w:rPr>
        <w:t xml:space="preserve"> </w:t>
      </w:r>
      <w:r>
        <w:rPr>
          <w:sz w:val="24"/>
        </w:rPr>
        <w:t>sugarului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copilului</w:t>
      </w:r>
      <w:r>
        <w:rPr>
          <w:spacing w:val="-3"/>
          <w:sz w:val="24"/>
        </w:rPr>
        <w:t xml:space="preserve"> </w:t>
      </w:r>
      <w:r>
        <w:rPr>
          <w:sz w:val="24"/>
        </w:rPr>
        <w:t>sănătos</w:t>
      </w:r>
      <w:r>
        <w:rPr>
          <w:spacing w:val="-3"/>
          <w:sz w:val="24"/>
        </w:rPr>
        <w:t xml:space="preserve"> </w:t>
      </w:r>
      <w:r>
        <w:rPr>
          <w:sz w:val="24"/>
        </w:rPr>
        <w:t>(necesități</w:t>
      </w:r>
      <w:r>
        <w:rPr>
          <w:spacing w:val="-2"/>
          <w:sz w:val="24"/>
        </w:rPr>
        <w:t xml:space="preserve"> </w:t>
      </w:r>
      <w:r>
        <w:rPr>
          <w:sz w:val="24"/>
        </w:rPr>
        <w:t>nutriționale,</w:t>
      </w:r>
      <w:r>
        <w:rPr>
          <w:spacing w:val="-3"/>
          <w:sz w:val="24"/>
        </w:rPr>
        <w:t xml:space="preserve"> </w:t>
      </w:r>
      <w:r>
        <w:rPr>
          <w:sz w:val="24"/>
        </w:rPr>
        <w:t>rația</w:t>
      </w:r>
      <w:r>
        <w:rPr>
          <w:spacing w:val="-3"/>
          <w:sz w:val="24"/>
        </w:rPr>
        <w:t xml:space="preserve"> </w:t>
      </w:r>
      <w:r>
        <w:rPr>
          <w:sz w:val="24"/>
        </w:rPr>
        <w:t>dietetică</w:t>
      </w:r>
      <w:r>
        <w:rPr>
          <w:spacing w:val="-57"/>
          <w:sz w:val="24"/>
        </w:rPr>
        <w:t xml:space="preserve"> </w:t>
      </w:r>
      <w:r>
        <w:rPr>
          <w:sz w:val="24"/>
        </w:rPr>
        <w:t>recomandată, alimentația naturală și mixtă, diversificarea alimentației sugarului,</w:t>
      </w:r>
      <w:r>
        <w:rPr>
          <w:spacing w:val="1"/>
          <w:sz w:val="24"/>
        </w:rPr>
        <w:t xml:space="preserve"> </w:t>
      </w:r>
      <w:r>
        <w:rPr>
          <w:sz w:val="24"/>
        </w:rPr>
        <w:t>alimentația</w:t>
      </w:r>
      <w:r>
        <w:rPr>
          <w:spacing w:val="-2"/>
          <w:sz w:val="24"/>
        </w:rPr>
        <w:t xml:space="preserve"> </w:t>
      </w:r>
      <w:r>
        <w:rPr>
          <w:sz w:val="24"/>
        </w:rPr>
        <w:t>copilului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adolescentului sănătos).</w:t>
      </w:r>
      <w:r>
        <w:rPr>
          <w:spacing w:val="-1"/>
          <w:sz w:val="24"/>
        </w:rPr>
        <w:t xml:space="preserve"> </w:t>
      </w:r>
      <w:r>
        <w:rPr>
          <w:sz w:val="24"/>
        </w:rPr>
        <w:t>Criteriile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apreciere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stării de</w:t>
      </w:r>
    </w:p>
    <w:p w14:paraId="4565EA5F" w14:textId="77777777" w:rsidR="007B39AB" w:rsidRDefault="007B39AB" w:rsidP="007B39AB">
      <w:pPr>
        <w:pStyle w:val="BodyText"/>
        <w:spacing w:before="1"/>
        <w:ind w:left="820" w:firstLine="0"/>
      </w:pPr>
      <w:r>
        <w:t>nutriție.</w:t>
      </w:r>
      <w:r>
        <w:rPr>
          <w:spacing w:val="-1"/>
        </w:rPr>
        <w:t xml:space="preserve"> </w:t>
      </w:r>
      <w:r>
        <w:t>Formule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lapte adaptate.</w:t>
      </w:r>
      <w:r>
        <w:rPr>
          <w:spacing w:val="-1"/>
        </w:rPr>
        <w:t xml:space="preserve"> </w:t>
      </w:r>
      <w:r>
        <w:t>Transferul</w:t>
      </w:r>
      <w:r>
        <w:rPr>
          <w:spacing w:val="-1"/>
        </w:rPr>
        <w:t xml:space="preserve"> </w:t>
      </w:r>
      <w:r>
        <w:t>medicamentelor</w:t>
      </w:r>
      <w:r>
        <w:rPr>
          <w:spacing w:val="-1"/>
        </w:rPr>
        <w:t xml:space="preserve"> </w:t>
      </w:r>
      <w:r>
        <w:t>prin laptele matern.</w:t>
      </w:r>
    </w:p>
    <w:p w14:paraId="71DD12BA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061"/>
        </w:tabs>
        <w:ind w:right="231" w:firstLine="0"/>
        <w:rPr>
          <w:sz w:val="24"/>
        </w:rPr>
      </w:pPr>
      <w:r>
        <w:rPr>
          <w:sz w:val="24"/>
        </w:rPr>
        <w:t>Patologia neonatală: detresa respiratorie, icterele neonatale, encefalopatia hipoxic-</w:t>
      </w:r>
      <w:r>
        <w:rPr>
          <w:spacing w:val="-57"/>
          <w:sz w:val="24"/>
        </w:rPr>
        <w:t xml:space="preserve"> </w:t>
      </w:r>
      <w:r>
        <w:rPr>
          <w:sz w:val="24"/>
        </w:rPr>
        <w:t>ischemică,</w:t>
      </w:r>
      <w:r>
        <w:rPr>
          <w:spacing w:val="-1"/>
          <w:sz w:val="24"/>
        </w:rPr>
        <w:t xml:space="preserve"> </w:t>
      </w:r>
      <w:r>
        <w:rPr>
          <w:sz w:val="24"/>
        </w:rPr>
        <w:t>hemoragiile</w:t>
      </w:r>
      <w:r>
        <w:rPr>
          <w:spacing w:val="-1"/>
          <w:sz w:val="24"/>
        </w:rPr>
        <w:t xml:space="preserve"> </w:t>
      </w:r>
      <w:r>
        <w:rPr>
          <w:sz w:val="24"/>
        </w:rPr>
        <w:t>intracraniene</w:t>
      </w:r>
      <w:r>
        <w:rPr>
          <w:spacing w:val="-2"/>
          <w:sz w:val="24"/>
        </w:rPr>
        <w:t xml:space="preserve"> </w:t>
      </w:r>
      <w:r>
        <w:rPr>
          <w:sz w:val="24"/>
        </w:rPr>
        <w:t>infecțiile</w:t>
      </w:r>
      <w:r>
        <w:rPr>
          <w:spacing w:val="-2"/>
          <w:sz w:val="24"/>
        </w:rPr>
        <w:t xml:space="preserve"> </w:t>
      </w:r>
      <w:r>
        <w:rPr>
          <w:sz w:val="24"/>
        </w:rPr>
        <w:t>neonatale,</w:t>
      </w:r>
      <w:r>
        <w:rPr>
          <w:spacing w:val="-1"/>
          <w:sz w:val="24"/>
        </w:rPr>
        <w:t xml:space="preserve"> </w:t>
      </w:r>
      <w:r>
        <w:rPr>
          <w:sz w:val="24"/>
        </w:rPr>
        <w:t>convulsii neonatale.</w:t>
      </w:r>
    </w:p>
    <w:p w14:paraId="49247011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061"/>
        </w:tabs>
        <w:ind w:left="1060" w:hanging="241"/>
        <w:rPr>
          <w:sz w:val="24"/>
        </w:rPr>
      </w:pPr>
      <w:r>
        <w:rPr>
          <w:sz w:val="24"/>
        </w:rPr>
        <w:t>Embriopatii,</w:t>
      </w:r>
      <w:r>
        <w:rPr>
          <w:spacing w:val="-2"/>
          <w:sz w:val="24"/>
        </w:rPr>
        <w:t xml:space="preserve"> </w:t>
      </w:r>
      <w:r>
        <w:rPr>
          <w:sz w:val="24"/>
        </w:rPr>
        <w:t>fetopatii:</w:t>
      </w:r>
      <w:r>
        <w:rPr>
          <w:spacing w:val="-2"/>
          <w:sz w:val="24"/>
        </w:rPr>
        <w:t xml:space="preserve"> </w:t>
      </w:r>
      <w:r>
        <w:rPr>
          <w:sz w:val="24"/>
        </w:rPr>
        <w:t>TORCH,</w:t>
      </w:r>
      <w:r>
        <w:rPr>
          <w:spacing w:val="-1"/>
          <w:sz w:val="24"/>
        </w:rPr>
        <w:t xml:space="preserve"> </w:t>
      </w:r>
      <w:r>
        <w:rPr>
          <w:sz w:val="24"/>
        </w:rPr>
        <w:t>sdr.</w:t>
      </w:r>
      <w:r>
        <w:rPr>
          <w:spacing w:val="-2"/>
          <w:sz w:val="24"/>
        </w:rPr>
        <w:t xml:space="preserve"> </w:t>
      </w:r>
      <w:r>
        <w:rPr>
          <w:sz w:val="24"/>
        </w:rPr>
        <w:t>alcoolic</w:t>
      </w:r>
      <w:r>
        <w:rPr>
          <w:spacing w:val="-1"/>
          <w:sz w:val="24"/>
        </w:rPr>
        <w:t xml:space="preserve"> </w:t>
      </w:r>
      <w:r>
        <w:rPr>
          <w:sz w:val="24"/>
        </w:rPr>
        <w:t>fetal,</w:t>
      </w:r>
      <w:r>
        <w:rPr>
          <w:spacing w:val="-2"/>
          <w:sz w:val="24"/>
        </w:rPr>
        <w:t xml:space="preserve"> </w:t>
      </w:r>
      <w:r>
        <w:rPr>
          <w:sz w:val="24"/>
        </w:rPr>
        <w:t>sifilis</w:t>
      </w:r>
      <w:r>
        <w:rPr>
          <w:spacing w:val="-2"/>
          <w:sz w:val="24"/>
        </w:rPr>
        <w:t xml:space="preserve"> </w:t>
      </w:r>
      <w:r>
        <w:rPr>
          <w:sz w:val="24"/>
        </w:rPr>
        <w:t>congenital.</w:t>
      </w:r>
    </w:p>
    <w:p w14:paraId="15EC17D1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061"/>
        </w:tabs>
        <w:ind w:left="1060" w:hanging="241"/>
        <w:rPr>
          <w:sz w:val="24"/>
        </w:rPr>
      </w:pPr>
      <w:r>
        <w:rPr>
          <w:sz w:val="24"/>
        </w:rPr>
        <w:t>Falimentul</w:t>
      </w:r>
      <w:r>
        <w:rPr>
          <w:spacing w:val="-4"/>
          <w:sz w:val="24"/>
        </w:rPr>
        <w:t xml:space="preserve"> </w:t>
      </w:r>
      <w:r>
        <w:rPr>
          <w:sz w:val="24"/>
        </w:rPr>
        <w:t>creșterii.</w:t>
      </w:r>
      <w:r>
        <w:rPr>
          <w:spacing w:val="-3"/>
          <w:sz w:val="24"/>
        </w:rPr>
        <w:t xml:space="preserve"> </w:t>
      </w:r>
      <w:r>
        <w:rPr>
          <w:sz w:val="24"/>
        </w:rPr>
        <w:t>Malnutriția</w:t>
      </w:r>
      <w:r>
        <w:rPr>
          <w:spacing w:val="-3"/>
          <w:sz w:val="24"/>
        </w:rPr>
        <w:t xml:space="preserve"> </w:t>
      </w:r>
      <w:r>
        <w:rPr>
          <w:sz w:val="24"/>
        </w:rPr>
        <w:t>protein-energetică</w:t>
      </w:r>
      <w:r>
        <w:rPr>
          <w:spacing w:val="-5"/>
          <w:sz w:val="24"/>
        </w:rPr>
        <w:t xml:space="preserve"> </w:t>
      </w:r>
      <w:r>
        <w:rPr>
          <w:sz w:val="24"/>
        </w:rPr>
        <w:t>și</w:t>
      </w:r>
      <w:r>
        <w:rPr>
          <w:spacing w:val="-4"/>
          <w:sz w:val="24"/>
        </w:rPr>
        <w:t xml:space="preserve"> </w:t>
      </w:r>
      <w:r>
        <w:rPr>
          <w:sz w:val="24"/>
        </w:rPr>
        <w:t>proteică.</w:t>
      </w:r>
    </w:p>
    <w:p w14:paraId="1D5A6606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061"/>
        </w:tabs>
        <w:ind w:left="1060" w:hanging="241"/>
        <w:rPr>
          <w:sz w:val="24"/>
        </w:rPr>
      </w:pPr>
      <w:r>
        <w:rPr>
          <w:sz w:val="24"/>
        </w:rPr>
        <w:t>Obezitatea.</w:t>
      </w:r>
    </w:p>
    <w:p w14:paraId="3008B764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061"/>
        </w:tabs>
        <w:ind w:left="1060" w:hanging="241"/>
        <w:rPr>
          <w:sz w:val="24"/>
        </w:rPr>
      </w:pPr>
      <w:r>
        <w:rPr>
          <w:sz w:val="24"/>
        </w:rPr>
        <w:t>Febra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copil.</w:t>
      </w:r>
    </w:p>
    <w:p w14:paraId="59704E8B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061"/>
        </w:tabs>
        <w:ind w:right="314" w:firstLine="0"/>
        <w:rPr>
          <w:sz w:val="24"/>
        </w:rPr>
      </w:pPr>
      <w:r>
        <w:rPr>
          <w:sz w:val="24"/>
        </w:rPr>
        <w:t>Rinoadenoidita acută. Faringita acută. Stomatitele și cheilitele. Otita medie acută.</w:t>
      </w:r>
      <w:r>
        <w:rPr>
          <w:spacing w:val="-57"/>
          <w:sz w:val="24"/>
        </w:rPr>
        <w:t xml:space="preserve"> </w:t>
      </w:r>
      <w:r>
        <w:rPr>
          <w:sz w:val="24"/>
        </w:rPr>
        <w:t>Mastoidita.</w:t>
      </w:r>
    </w:p>
    <w:p w14:paraId="448214D2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061"/>
        </w:tabs>
        <w:ind w:left="1060" w:hanging="241"/>
        <w:rPr>
          <w:sz w:val="24"/>
        </w:rPr>
      </w:pPr>
      <w:r>
        <w:rPr>
          <w:sz w:val="24"/>
        </w:rPr>
        <w:t>Crupul.</w:t>
      </w:r>
      <w:r>
        <w:rPr>
          <w:spacing w:val="-2"/>
          <w:sz w:val="24"/>
        </w:rPr>
        <w:t xml:space="preserve"> </w:t>
      </w:r>
      <w:r>
        <w:rPr>
          <w:sz w:val="24"/>
        </w:rPr>
        <w:t>Laringotraheobronșita</w:t>
      </w:r>
      <w:r>
        <w:rPr>
          <w:spacing w:val="-3"/>
          <w:sz w:val="24"/>
        </w:rPr>
        <w:t xml:space="preserve"> </w:t>
      </w:r>
      <w:r>
        <w:rPr>
          <w:sz w:val="24"/>
        </w:rPr>
        <w:t>acută.</w:t>
      </w:r>
      <w:r>
        <w:rPr>
          <w:spacing w:val="-1"/>
          <w:sz w:val="24"/>
        </w:rPr>
        <w:t xml:space="preserve"> </w:t>
      </w:r>
      <w:r>
        <w:rPr>
          <w:sz w:val="24"/>
        </w:rPr>
        <w:t>Bronșiolita</w:t>
      </w:r>
      <w:r>
        <w:rPr>
          <w:spacing w:val="-3"/>
          <w:sz w:val="24"/>
        </w:rPr>
        <w:t xml:space="preserve"> </w:t>
      </w:r>
      <w:r>
        <w:rPr>
          <w:sz w:val="24"/>
        </w:rPr>
        <w:t>acută.</w:t>
      </w:r>
    </w:p>
    <w:p w14:paraId="4D658C76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3"/>
        </w:tabs>
        <w:ind w:left="1182" w:hanging="363"/>
        <w:rPr>
          <w:sz w:val="24"/>
        </w:rPr>
      </w:pPr>
      <w:r>
        <w:rPr>
          <w:sz w:val="24"/>
        </w:rPr>
        <w:t>Insuficiența</w:t>
      </w:r>
      <w:r>
        <w:rPr>
          <w:spacing w:val="-5"/>
          <w:sz w:val="24"/>
        </w:rPr>
        <w:t xml:space="preserve"> </w:t>
      </w:r>
      <w:r>
        <w:rPr>
          <w:sz w:val="24"/>
        </w:rPr>
        <w:t>respiratorie</w:t>
      </w:r>
      <w:r>
        <w:rPr>
          <w:spacing w:val="-5"/>
          <w:sz w:val="24"/>
        </w:rPr>
        <w:t xml:space="preserve"> </w:t>
      </w:r>
      <w:r>
        <w:rPr>
          <w:sz w:val="24"/>
        </w:rPr>
        <w:t>acută.</w:t>
      </w:r>
    </w:p>
    <w:p w14:paraId="4BCA7258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ind w:left="1180" w:hanging="361"/>
        <w:rPr>
          <w:sz w:val="24"/>
        </w:rPr>
      </w:pPr>
      <w:r>
        <w:rPr>
          <w:sz w:val="24"/>
        </w:rPr>
        <w:t>Pneumonia</w:t>
      </w:r>
      <w:r>
        <w:rPr>
          <w:spacing w:val="-5"/>
          <w:sz w:val="24"/>
        </w:rPr>
        <w:t xml:space="preserve"> </w:t>
      </w:r>
      <w:r>
        <w:rPr>
          <w:sz w:val="24"/>
        </w:rPr>
        <w:t>acută</w:t>
      </w:r>
      <w:r>
        <w:rPr>
          <w:spacing w:val="-3"/>
          <w:sz w:val="24"/>
        </w:rPr>
        <w:t xml:space="preserve"> </w:t>
      </w:r>
      <w:r>
        <w:rPr>
          <w:sz w:val="24"/>
        </w:rPr>
        <w:t>comunitară.</w:t>
      </w:r>
      <w:r>
        <w:rPr>
          <w:spacing w:val="-3"/>
          <w:sz w:val="24"/>
        </w:rPr>
        <w:t xml:space="preserve"> </w:t>
      </w:r>
      <w:r>
        <w:rPr>
          <w:sz w:val="24"/>
        </w:rPr>
        <w:t>Supurația</w:t>
      </w:r>
      <w:r>
        <w:rPr>
          <w:spacing w:val="-4"/>
          <w:sz w:val="24"/>
        </w:rPr>
        <w:t xml:space="preserve"> </w:t>
      </w:r>
      <w:r>
        <w:rPr>
          <w:sz w:val="24"/>
        </w:rPr>
        <w:t>pulmonară.</w:t>
      </w:r>
      <w:r>
        <w:rPr>
          <w:spacing w:val="-3"/>
          <w:sz w:val="24"/>
        </w:rPr>
        <w:t xml:space="preserve"> </w:t>
      </w:r>
      <w:r>
        <w:rPr>
          <w:sz w:val="24"/>
        </w:rPr>
        <w:t>Pleurezia.</w:t>
      </w:r>
      <w:r>
        <w:rPr>
          <w:spacing w:val="-3"/>
          <w:sz w:val="24"/>
        </w:rPr>
        <w:t xml:space="preserve"> </w:t>
      </w:r>
      <w:r>
        <w:rPr>
          <w:sz w:val="24"/>
        </w:rPr>
        <w:t>Pneumotoracele.</w:t>
      </w:r>
    </w:p>
    <w:p w14:paraId="30916DE4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ind w:left="1180" w:hanging="361"/>
        <w:rPr>
          <w:sz w:val="24"/>
        </w:rPr>
      </w:pPr>
      <w:r>
        <w:rPr>
          <w:sz w:val="24"/>
        </w:rPr>
        <w:t>Principiile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diagnostic și</w:t>
      </w:r>
      <w:r>
        <w:rPr>
          <w:spacing w:val="-1"/>
          <w:sz w:val="24"/>
        </w:rPr>
        <w:t xml:space="preserve"> </w:t>
      </w:r>
      <w:r>
        <w:rPr>
          <w:sz w:val="24"/>
        </w:rPr>
        <w:t>tratament</w:t>
      </w:r>
      <w:r>
        <w:rPr>
          <w:spacing w:val="-1"/>
          <w:sz w:val="24"/>
        </w:rPr>
        <w:t xml:space="preserve"> </w:t>
      </w:r>
      <w:r>
        <w:rPr>
          <w:sz w:val="24"/>
        </w:rPr>
        <w:t>ale</w:t>
      </w:r>
      <w:r>
        <w:rPr>
          <w:spacing w:val="-2"/>
          <w:sz w:val="24"/>
        </w:rPr>
        <w:t xml:space="preserve"> </w:t>
      </w:r>
      <w:r>
        <w:rPr>
          <w:sz w:val="24"/>
        </w:rPr>
        <w:t>bolii</w:t>
      </w:r>
      <w:r>
        <w:rPr>
          <w:spacing w:val="-1"/>
          <w:sz w:val="24"/>
        </w:rPr>
        <w:t xml:space="preserve"> </w:t>
      </w:r>
      <w:r>
        <w:rPr>
          <w:sz w:val="24"/>
        </w:rPr>
        <w:t>atopice.</w:t>
      </w:r>
      <w:r>
        <w:rPr>
          <w:spacing w:val="-1"/>
          <w:sz w:val="24"/>
        </w:rPr>
        <w:t xml:space="preserve"> </w:t>
      </w:r>
      <w:r>
        <w:rPr>
          <w:sz w:val="24"/>
        </w:rPr>
        <w:t>Astmul bronșic.</w:t>
      </w:r>
      <w:r>
        <w:rPr>
          <w:spacing w:val="-1"/>
          <w:sz w:val="24"/>
        </w:rPr>
        <w:t xml:space="preserve"> </w:t>
      </w:r>
      <w:r>
        <w:rPr>
          <w:sz w:val="24"/>
        </w:rPr>
        <w:t>Rinita</w:t>
      </w:r>
    </w:p>
    <w:p w14:paraId="56318816" w14:textId="77777777" w:rsidR="007B39AB" w:rsidRDefault="007B39AB" w:rsidP="007B39AB">
      <w:pPr>
        <w:pStyle w:val="BodyText"/>
        <w:ind w:left="820" w:firstLine="0"/>
      </w:pPr>
      <w:r>
        <w:t>alergică.</w:t>
      </w:r>
      <w:r>
        <w:rPr>
          <w:spacing w:val="-3"/>
        </w:rPr>
        <w:t xml:space="preserve"> </w:t>
      </w:r>
      <w:r>
        <w:t>Alergiile</w:t>
      </w:r>
      <w:r>
        <w:rPr>
          <w:spacing w:val="-4"/>
        </w:rPr>
        <w:t xml:space="preserve"> </w:t>
      </w:r>
      <w:r>
        <w:t>alimentare.</w:t>
      </w:r>
      <w:r>
        <w:rPr>
          <w:spacing w:val="-3"/>
        </w:rPr>
        <w:t xml:space="preserve"> </w:t>
      </w:r>
      <w:r>
        <w:t>Dermatita</w:t>
      </w:r>
      <w:r>
        <w:rPr>
          <w:spacing w:val="-4"/>
        </w:rPr>
        <w:t xml:space="preserve"> </w:t>
      </w:r>
      <w:r>
        <w:t>atopică.</w:t>
      </w:r>
      <w:r>
        <w:rPr>
          <w:spacing w:val="-3"/>
        </w:rPr>
        <w:t xml:space="preserve"> </w:t>
      </w:r>
      <w:r>
        <w:t>Urticaria</w:t>
      </w:r>
      <w:r>
        <w:rPr>
          <w:spacing w:val="-5"/>
        </w:rPr>
        <w:t xml:space="preserve"> </w:t>
      </w:r>
      <w:r>
        <w:t>și</w:t>
      </w:r>
      <w:r>
        <w:rPr>
          <w:spacing w:val="-5"/>
        </w:rPr>
        <w:t xml:space="preserve"> </w:t>
      </w:r>
      <w:r>
        <w:t>angioedemul.</w:t>
      </w:r>
      <w:r>
        <w:rPr>
          <w:spacing w:val="-2"/>
        </w:rPr>
        <w:t xml:space="preserve"> </w:t>
      </w:r>
      <w:r>
        <w:t>Alergiile</w:t>
      </w:r>
      <w:r>
        <w:rPr>
          <w:spacing w:val="-57"/>
        </w:rPr>
        <w:t xml:space="preserve"> </w:t>
      </w:r>
      <w:r>
        <w:t>medicamentoase.</w:t>
      </w:r>
    </w:p>
    <w:p w14:paraId="453EA00A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ind w:left="1180" w:hanging="361"/>
        <w:rPr>
          <w:sz w:val="24"/>
        </w:rPr>
      </w:pPr>
      <w:r>
        <w:rPr>
          <w:sz w:val="24"/>
        </w:rPr>
        <w:t>Malformațiile</w:t>
      </w:r>
      <w:r>
        <w:rPr>
          <w:spacing w:val="-2"/>
          <w:sz w:val="24"/>
        </w:rPr>
        <w:t xml:space="preserve"> </w:t>
      </w:r>
      <w:r>
        <w:rPr>
          <w:sz w:val="24"/>
        </w:rPr>
        <w:t>congenitale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cord</w:t>
      </w:r>
      <w:r>
        <w:rPr>
          <w:spacing w:val="-2"/>
          <w:sz w:val="24"/>
        </w:rPr>
        <w:t xml:space="preserve"> </w:t>
      </w:r>
      <w:r>
        <w:rPr>
          <w:sz w:val="24"/>
        </w:rPr>
        <w:t>necianogene.</w:t>
      </w:r>
    </w:p>
    <w:p w14:paraId="0E8E76A1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ind w:left="1180" w:hanging="361"/>
        <w:rPr>
          <w:sz w:val="24"/>
        </w:rPr>
      </w:pPr>
      <w:r>
        <w:rPr>
          <w:sz w:val="24"/>
        </w:rPr>
        <w:t>Malformațiile</w:t>
      </w:r>
      <w:r>
        <w:rPr>
          <w:spacing w:val="-2"/>
          <w:sz w:val="24"/>
        </w:rPr>
        <w:t xml:space="preserve"> </w:t>
      </w:r>
      <w:r>
        <w:rPr>
          <w:sz w:val="24"/>
        </w:rPr>
        <w:t>congenitale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cord cianogene.</w:t>
      </w:r>
    </w:p>
    <w:p w14:paraId="0A69AD8C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spacing w:line="275" w:lineRule="exact"/>
        <w:ind w:left="1180" w:hanging="361"/>
        <w:rPr>
          <w:sz w:val="24"/>
        </w:rPr>
      </w:pPr>
      <w:r>
        <w:rPr>
          <w:sz w:val="24"/>
        </w:rPr>
        <w:t>Hipertensiunea</w:t>
      </w:r>
      <w:r>
        <w:rPr>
          <w:spacing w:val="-2"/>
          <w:sz w:val="24"/>
        </w:rPr>
        <w:t xml:space="preserve"> </w:t>
      </w:r>
      <w:r>
        <w:rPr>
          <w:sz w:val="24"/>
        </w:rPr>
        <w:t>arterială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copil.</w:t>
      </w:r>
    </w:p>
    <w:p w14:paraId="13338A09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spacing w:line="275" w:lineRule="exact"/>
        <w:ind w:left="1180" w:hanging="361"/>
        <w:rPr>
          <w:sz w:val="24"/>
        </w:rPr>
      </w:pPr>
      <w:r>
        <w:rPr>
          <w:sz w:val="24"/>
        </w:rPr>
        <w:t>Diareea</w:t>
      </w:r>
      <w:r>
        <w:rPr>
          <w:spacing w:val="-3"/>
          <w:sz w:val="24"/>
        </w:rPr>
        <w:t xml:space="preserve"> </w:t>
      </w:r>
      <w:r>
        <w:rPr>
          <w:sz w:val="24"/>
        </w:rPr>
        <w:t>acută</w:t>
      </w:r>
      <w:r>
        <w:rPr>
          <w:spacing w:val="-2"/>
          <w:sz w:val="24"/>
        </w:rPr>
        <w:t xml:space="preserve"> </w:t>
      </w:r>
      <w:r>
        <w:rPr>
          <w:sz w:val="24"/>
        </w:rPr>
        <w:t>bacteriană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virală.</w:t>
      </w:r>
    </w:p>
    <w:p w14:paraId="3B433B42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ind w:left="1180" w:hanging="361"/>
        <w:rPr>
          <w:sz w:val="24"/>
        </w:rPr>
      </w:pPr>
      <w:r>
        <w:rPr>
          <w:sz w:val="24"/>
        </w:rPr>
        <w:t>Sindroamele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deshidratare.</w:t>
      </w:r>
    </w:p>
    <w:p w14:paraId="1D453177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ind w:right="820" w:firstLine="0"/>
        <w:rPr>
          <w:sz w:val="24"/>
        </w:rPr>
      </w:pPr>
      <w:r>
        <w:rPr>
          <w:sz w:val="24"/>
        </w:rPr>
        <w:t>Diareea cronică și sindroamele de malabsorbție (inclusiv fibroza chistică și</w:t>
      </w:r>
      <w:r>
        <w:rPr>
          <w:spacing w:val="-57"/>
          <w:sz w:val="24"/>
        </w:rPr>
        <w:t xml:space="preserve"> </w:t>
      </w:r>
      <w:r>
        <w:rPr>
          <w:sz w:val="24"/>
        </w:rPr>
        <w:t>celiachia).</w:t>
      </w:r>
    </w:p>
    <w:p w14:paraId="02875795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ind w:left="1180" w:hanging="361"/>
        <w:rPr>
          <w:sz w:val="24"/>
        </w:rPr>
      </w:pPr>
      <w:r>
        <w:rPr>
          <w:sz w:val="24"/>
        </w:rPr>
        <w:t>Boala</w:t>
      </w:r>
      <w:r>
        <w:rPr>
          <w:spacing w:val="-1"/>
          <w:sz w:val="24"/>
        </w:rPr>
        <w:t xml:space="preserve"> </w:t>
      </w:r>
      <w:r>
        <w:rPr>
          <w:sz w:val="24"/>
        </w:rPr>
        <w:t>inflamatorie</w:t>
      </w:r>
      <w:r>
        <w:rPr>
          <w:spacing w:val="-1"/>
          <w:sz w:val="24"/>
        </w:rPr>
        <w:t xml:space="preserve"> </w:t>
      </w:r>
      <w:r>
        <w:rPr>
          <w:sz w:val="24"/>
        </w:rPr>
        <w:t>intestinală.</w:t>
      </w:r>
    </w:p>
    <w:p w14:paraId="1D37AF32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ind w:right="370" w:firstLine="0"/>
        <w:rPr>
          <w:sz w:val="24"/>
        </w:rPr>
      </w:pPr>
      <w:r>
        <w:rPr>
          <w:sz w:val="24"/>
        </w:rPr>
        <w:t>Abdomenul acut nechirurgical. Durerile abdominale recurente și alte sindroame</w:t>
      </w:r>
      <w:r>
        <w:rPr>
          <w:spacing w:val="-57"/>
          <w:sz w:val="24"/>
        </w:rPr>
        <w:t xml:space="preserve"> </w:t>
      </w:r>
      <w:r>
        <w:rPr>
          <w:sz w:val="24"/>
        </w:rPr>
        <w:t>dureroase</w:t>
      </w:r>
      <w:r>
        <w:rPr>
          <w:spacing w:val="-2"/>
          <w:sz w:val="24"/>
        </w:rPr>
        <w:t xml:space="preserve"> </w:t>
      </w:r>
      <w:r>
        <w:rPr>
          <w:sz w:val="24"/>
        </w:rPr>
        <w:t>recurente</w:t>
      </w:r>
      <w:r>
        <w:rPr>
          <w:spacing w:val="-1"/>
          <w:sz w:val="24"/>
        </w:rPr>
        <w:t xml:space="preserve"> </w:t>
      </w:r>
      <w:r>
        <w:rPr>
          <w:sz w:val="24"/>
        </w:rPr>
        <w:t>la copil.</w:t>
      </w:r>
    </w:p>
    <w:p w14:paraId="7C48D041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ind w:left="1180" w:hanging="361"/>
        <w:rPr>
          <w:sz w:val="24"/>
        </w:rPr>
      </w:pPr>
      <w:r>
        <w:rPr>
          <w:sz w:val="24"/>
        </w:rPr>
        <w:t>Constipația</w:t>
      </w:r>
      <w:r>
        <w:rPr>
          <w:spacing w:val="-2"/>
          <w:sz w:val="24"/>
        </w:rPr>
        <w:t xml:space="preserve"> </w:t>
      </w:r>
      <w:r>
        <w:rPr>
          <w:sz w:val="24"/>
        </w:rPr>
        <w:t>cronică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encoprezisul.</w:t>
      </w:r>
    </w:p>
    <w:p w14:paraId="106A3C36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3"/>
        </w:tabs>
        <w:spacing w:before="1"/>
        <w:ind w:left="1182" w:hanging="363"/>
        <w:rPr>
          <w:sz w:val="24"/>
        </w:rPr>
      </w:pPr>
      <w:r>
        <w:rPr>
          <w:sz w:val="24"/>
        </w:rPr>
        <w:t>Icterele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sugar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copil.</w:t>
      </w:r>
    </w:p>
    <w:p w14:paraId="56949AFD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ind w:left="1180" w:hanging="361"/>
        <w:rPr>
          <w:sz w:val="24"/>
        </w:rPr>
      </w:pPr>
      <w:r>
        <w:rPr>
          <w:sz w:val="24"/>
        </w:rPr>
        <w:t>Hepatitele</w:t>
      </w:r>
      <w:r>
        <w:rPr>
          <w:spacing w:val="-3"/>
          <w:sz w:val="24"/>
        </w:rPr>
        <w:t xml:space="preserve"> </w:t>
      </w:r>
      <w:r>
        <w:rPr>
          <w:sz w:val="24"/>
        </w:rPr>
        <w:t>cronice</w:t>
      </w:r>
      <w:r>
        <w:rPr>
          <w:spacing w:val="-3"/>
          <w:sz w:val="24"/>
        </w:rPr>
        <w:t xml:space="preserve"> </w:t>
      </w:r>
      <w:r>
        <w:rPr>
          <w:sz w:val="24"/>
        </w:rPr>
        <w:t>și ciroza</w:t>
      </w:r>
      <w:r>
        <w:rPr>
          <w:spacing w:val="-3"/>
          <w:sz w:val="24"/>
        </w:rPr>
        <w:t xml:space="preserve"> </w:t>
      </w:r>
      <w:r>
        <w:rPr>
          <w:sz w:val="24"/>
        </w:rPr>
        <w:t>hepatică.</w:t>
      </w:r>
    </w:p>
    <w:p w14:paraId="1E0ABEAB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ind w:left="1180" w:hanging="361"/>
        <w:rPr>
          <w:sz w:val="24"/>
        </w:rPr>
      </w:pPr>
      <w:r>
        <w:rPr>
          <w:sz w:val="24"/>
        </w:rPr>
        <w:t>Hemoragiile</w:t>
      </w:r>
      <w:r>
        <w:rPr>
          <w:spacing w:val="-1"/>
          <w:sz w:val="24"/>
        </w:rPr>
        <w:t xml:space="preserve"> </w:t>
      </w:r>
      <w:r>
        <w:rPr>
          <w:sz w:val="24"/>
        </w:rPr>
        <w:t>digestive</w:t>
      </w:r>
      <w:r>
        <w:rPr>
          <w:spacing w:val="-2"/>
          <w:sz w:val="24"/>
        </w:rPr>
        <w:t xml:space="preserve"> </w:t>
      </w:r>
      <w:r>
        <w:rPr>
          <w:sz w:val="24"/>
        </w:rPr>
        <w:t>la nou-născut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copil.</w:t>
      </w:r>
    </w:p>
    <w:p w14:paraId="1D416909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ind w:left="1180" w:hanging="361"/>
        <w:rPr>
          <w:sz w:val="24"/>
        </w:rPr>
      </w:pPr>
      <w:r>
        <w:rPr>
          <w:sz w:val="24"/>
        </w:rPr>
        <w:t>Sindroamele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hipertensiune</w:t>
      </w:r>
      <w:r>
        <w:rPr>
          <w:spacing w:val="-2"/>
          <w:sz w:val="24"/>
        </w:rPr>
        <w:t xml:space="preserve"> </w:t>
      </w:r>
      <w:r>
        <w:rPr>
          <w:sz w:val="24"/>
        </w:rPr>
        <w:t>portală.</w:t>
      </w:r>
      <w:r>
        <w:rPr>
          <w:spacing w:val="-1"/>
          <w:sz w:val="24"/>
        </w:rPr>
        <w:t xml:space="preserve"> </w:t>
      </w:r>
      <w:r>
        <w:rPr>
          <w:sz w:val="24"/>
        </w:rPr>
        <w:t>Colestaza</w:t>
      </w:r>
      <w:r>
        <w:rPr>
          <w:spacing w:val="-2"/>
          <w:sz w:val="24"/>
        </w:rPr>
        <w:t xml:space="preserve"> </w:t>
      </w:r>
      <w:r>
        <w:rPr>
          <w:sz w:val="24"/>
        </w:rPr>
        <w:t>neo-natală.</w:t>
      </w:r>
    </w:p>
    <w:p w14:paraId="7167399C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3"/>
        </w:tabs>
        <w:ind w:left="1182" w:hanging="363"/>
        <w:rPr>
          <w:sz w:val="24"/>
        </w:rPr>
      </w:pPr>
      <w:r>
        <w:rPr>
          <w:sz w:val="24"/>
        </w:rPr>
        <w:t>Insuficiența</w:t>
      </w:r>
      <w:r>
        <w:rPr>
          <w:spacing w:val="-3"/>
          <w:sz w:val="24"/>
        </w:rPr>
        <w:t xml:space="preserve"> </w:t>
      </w:r>
      <w:r>
        <w:rPr>
          <w:sz w:val="24"/>
        </w:rPr>
        <w:t>pancreatică</w:t>
      </w:r>
      <w:r>
        <w:rPr>
          <w:spacing w:val="-3"/>
          <w:sz w:val="24"/>
        </w:rPr>
        <w:t xml:space="preserve"> </w:t>
      </w:r>
      <w:r>
        <w:rPr>
          <w:sz w:val="24"/>
        </w:rPr>
        <w:t>exocrină. Fibroza</w:t>
      </w:r>
      <w:r>
        <w:rPr>
          <w:spacing w:val="-2"/>
          <w:sz w:val="24"/>
        </w:rPr>
        <w:t xml:space="preserve"> </w:t>
      </w:r>
      <w:r>
        <w:rPr>
          <w:sz w:val="24"/>
        </w:rPr>
        <w:t>chistică.</w:t>
      </w:r>
    </w:p>
    <w:p w14:paraId="201A107B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ind w:left="1180" w:hanging="361"/>
        <w:rPr>
          <w:sz w:val="24"/>
        </w:rPr>
      </w:pPr>
      <w:r>
        <w:rPr>
          <w:sz w:val="24"/>
        </w:rPr>
        <w:t>Miocarditele.</w:t>
      </w:r>
      <w:r>
        <w:rPr>
          <w:spacing w:val="-2"/>
          <w:sz w:val="24"/>
        </w:rPr>
        <w:t xml:space="preserve"> </w:t>
      </w:r>
      <w:r>
        <w:rPr>
          <w:sz w:val="24"/>
        </w:rPr>
        <w:t>Cardiomiopatiile</w:t>
      </w:r>
      <w:r>
        <w:rPr>
          <w:spacing w:val="-3"/>
          <w:sz w:val="24"/>
        </w:rPr>
        <w:t xml:space="preserve"> </w:t>
      </w:r>
      <w:r>
        <w:rPr>
          <w:sz w:val="24"/>
        </w:rPr>
        <w:t>primare</w:t>
      </w:r>
      <w:r>
        <w:rPr>
          <w:spacing w:val="-4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secundare.</w:t>
      </w:r>
    </w:p>
    <w:p w14:paraId="22F70D6F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ind w:left="1180" w:hanging="361"/>
        <w:rPr>
          <w:sz w:val="24"/>
        </w:rPr>
      </w:pPr>
      <w:r>
        <w:rPr>
          <w:sz w:val="24"/>
        </w:rPr>
        <w:t>Pericarditele.</w:t>
      </w:r>
      <w:r>
        <w:rPr>
          <w:spacing w:val="-4"/>
          <w:sz w:val="24"/>
        </w:rPr>
        <w:t xml:space="preserve"> </w:t>
      </w:r>
      <w:r>
        <w:rPr>
          <w:sz w:val="24"/>
        </w:rPr>
        <w:t>Endocardita</w:t>
      </w:r>
      <w:r>
        <w:rPr>
          <w:spacing w:val="-3"/>
          <w:sz w:val="24"/>
        </w:rPr>
        <w:t xml:space="preserve"> </w:t>
      </w:r>
      <w:r>
        <w:rPr>
          <w:sz w:val="24"/>
        </w:rPr>
        <w:t>infecțioasă.</w:t>
      </w:r>
    </w:p>
    <w:p w14:paraId="06ED2190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spacing w:before="73"/>
        <w:ind w:left="1180" w:hanging="361"/>
        <w:rPr>
          <w:sz w:val="24"/>
        </w:rPr>
      </w:pPr>
      <w:r>
        <w:rPr>
          <w:sz w:val="24"/>
        </w:rPr>
        <w:lastRenderedPageBreak/>
        <w:t>Tulburări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ritm</w:t>
      </w:r>
      <w:r>
        <w:rPr>
          <w:spacing w:val="-1"/>
          <w:sz w:val="24"/>
        </w:rPr>
        <w:t xml:space="preserve"> </w:t>
      </w:r>
      <w:r>
        <w:rPr>
          <w:sz w:val="24"/>
        </w:rPr>
        <w:t>și conducere.</w:t>
      </w:r>
    </w:p>
    <w:p w14:paraId="522D54BF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3"/>
        </w:tabs>
        <w:spacing w:before="1"/>
        <w:ind w:left="1182" w:hanging="363"/>
        <w:rPr>
          <w:sz w:val="24"/>
        </w:rPr>
      </w:pPr>
      <w:r>
        <w:rPr>
          <w:sz w:val="24"/>
        </w:rPr>
        <w:t>Insuficiența</w:t>
      </w:r>
      <w:r>
        <w:rPr>
          <w:spacing w:val="-5"/>
          <w:sz w:val="24"/>
        </w:rPr>
        <w:t xml:space="preserve"> </w:t>
      </w:r>
      <w:r>
        <w:rPr>
          <w:sz w:val="24"/>
        </w:rPr>
        <w:t>cardiacă.</w:t>
      </w:r>
    </w:p>
    <w:p w14:paraId="30190F82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ind w:left="1180" w:hanging="361"/>
        <w:rPr>
          <w:sz w:val="24"/>
        </w:rPr>
      </w:pPr>
      <w:r>
        <w:rPr>
          <w:sz w:val="24"/>
        </w:rPr>
        <w:t>Rahitismul</w:t>
      </w:r>
      <w:r>
        <w:rPr>
          <w:spacing w:val="-3"/>
          <w:sz w:val="24"/>
        </w:rPr>
        <w:t xml:space="preserve"> </w:t>
      </w:r>
      <w:r>
        <w:rPr>
          <w:sz w:val="24"/>
        </w:rPr>
        <w:t>carențial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anemiile</w:t>
      </w:r>
      <w:r>
        <w:rPr>
          <w:spacing w:val="-3"/>
          <w:sz w:val="24"/>
        </w:rPr>
        <w:t xml:space="preserve"> </w:t>
      </w:r>
      <w:r>
        <w:rPr>
          <w:sz w:val="24"/>
        </w:rPr>
        <w:t>carențiale.</w:t>
      </w:r>
    </w:p>
    <w:p w14:paraId="4C74CC30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ind w:left="1180" w:hanging="361"/>
        <w:rPr>
          <w:sz w:val="24"/>
        </w:rPr>
      </w:pPr>
      <w:r>
        <w:rPr>
          <w:sz w:val="24"/>
        </w:rPr>
        <w:t>Anemiile</w:t>
      </w:r>
      <w:r>
        <w:rPr>
          <w:spacing w:val="-4"/>
          <w:sz w:val="24"/>
        </w:rPr>
        <w:t xml:space="preserve"> </w:t>
      </w:r>
      <w:r>
        <w:rPr>
          <w:sz w:val="24"/>
        </w:rPr>
        <w:t>hemolitice</w:t>
      </w:r>
      <w:r>
        <w:rPr>
          <w:spacing w:val="-4"/>
          <w:sz w:val="24"/>
        </w:rPr>
        <w:t xml:space="preserve"> </w:t>
      </w:r>
      <w:r>
        <w:rPr>
          <w:sz w:val="24"/>
        </w:rPr>
        <w:t>congenitale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dobândite.</w:t>
      </w:r>
    </w:p>
    <w:p w14:paraId="37CA1EBC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ind w:right="429" w:firstLine="0"/>
        <w:rPr>
          <w:sz w:val="24"/>
        </w:rPr>
      </w:pPr>
      <w:r>
        <w:rPr>
          <w:sz w:val="24"/>
        </w:rPr>
        <w:t>Sindroame hemoragice: purpura vasculară, trombocitopenii, trombocitopatii,</w:t>
      </w:r>
      <w:r>
        <w:rPr>
          <w:spacing w:val="1"/>
          <w:sz w:val="24"/>
        </w:rPr>
        <w:t xml:space="preserve"> </w:t>
      </w:r>
      <w:r>
        <w:rPr>
          <w:sz w:val="24"/>
        </w:rPr>
        <w:t>coagulopatii ereditare și dobândite (inclusiv coagularea intravasculară diseminată).</w:t>
      </w:r>
      <w:r>
        <w:rPr>
          <w:spacing w:val="-57"/>
          <w:sz w:val="24"/>
        </w:rPr>
        <w:t xml:space="preserve"> </w:t>
      </w:r>
      <w:r>
        <w:rPr>
          <w:sz w:val="24"/>
        </w:rPr>
        <w:t>Trombozele</w:t>
      </w:r>
      <w:r>
        <w:rPr>
          <w:spacing w:val="-1"/>
          <w:sz w:val="24"/>
        </w:rPr>
        <w:t xml:space="preserve"> </w:t>
      </w:r>
      <w:r>
        <w:rPr>
          <w:sz w:val="24"/>
        </w:rPr>
        <w:t>venoase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arteriale.</w:t>
      </w:r>
    </w:p>
    <w:p w14:paraId="6009EF35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ind w:left="1180" w:hanging="361"/>
        <w:rPr>
          <w:sz w:val="24"/>
        </w:rPr>
      </w:pPr>
      <w:r>
        <w:rPr>
          <w:sz w:val="24"/>
        </w:rPr>
        <w:t>Tratamentul</w:t>
      </w:r>
      <w:r>
        <w:rPr>
          <w:spacing w:val="-1"/>
          <w:sz w:val="24"/>
        </w:rPr>
        <w:t xml:space="preserve"> </w:t>
      </w:r>
      <w:r>
        <w:rPr>
          <w:sz w:val="24"/>
        </w:rPr>
        <w:t>substitutiv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produse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sânge.</w:t>
      </w:r>
    </w:p>
    <w:p w14:paraId="782AA715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3"/>
        </w:tabs>
        <w:ind w:left="1182" w:hanging="363"/>
        <w:rPr>
          <w:sz w:val="24"/>
        </w:rPr>
      </w:pPr>
      <w:r>
        <w:rPr>
          <w:sz w:val="24"/>
        </w:rPr>
        <w:t>Infecția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tract</w:t>
      </w:r>
      <w:r>
        <w:rPr>
          <w:spacing w:val="-1"/>
          <w:sz w:val="24"/>
        </w:rPr>
        <w:t xml:space="preserve"> </w:t>
      </w:r>
      <w:r>
        <w:rPr>
          <w:sz w:val="24"/>
        </w:rPr>
        <w:t>urinar.</w:t>
      </w:r>
    </w:p>
    <w:p w14:paraId="1758C0E0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ind w:right="727" w:firstLine="0"/>
        <w:rPr>
          <w:sz w:val="24"/>
        </w:rPr>
      </w:pPr>
      <w:r>
        <w:rPr>
          <w:sz w:val="24"/>
        </w:rPr>
        <w:t>Anomaliile congenitale ale tractului urinar la copil: refluxul vezico-ureteral,</w:t>
      </w:r>
      <w:r>
        <w:rPr>
          <w:spacing w:val="-57"/>
          <w:sz w:val="24"/>
        </w:rPr>
        <w:t xml:space="preserve"> </w:t>
      </w:r>
      <w:r>
        <w:rPr>
          <w:sz w:val="24"/>
        </w:rPr>
        <w:t>anomaliile</w:t>
      </w:r>
      <w:r>
        <w:rPr>
          <w:spacing w:val="-1"/>
          <w:sz w:val="24"/>
        </w:rPr>
        <w:t xml:space="preserve"> </w:t>
      </w:r>
      <w:r>
        <w:rPr>
          <w:sz w:val="24"/>
        </w:rPr>
        <w:t>obstructive</w:t>
      </w:r>
      <w:r>
        <w:rPr>
          <w:spacing w:val="-1"/>
          <w:sz w:val="24"/>
        </w:rPr>
        <w:t xml:space="preserve"> </w:t>
      </w:r>
      <w:r>
        <w:rPr>
          <w:sz w:val="24"/>
        </w:rPr>
        <w:t>ale</w:t>
      </w:r>
      <w:r>
        <w:rPr>
          <w:spacing w:val="-1"/>
          <w:sz w:val="24"/>
        </w:rPr>
        <w:t xml:space="preserve"> </w:t>
      </w:r>
      <w:r>
        <w:rPr>
          <w:sz w:val="24"/>
        </w:rPr>
        <w:t>tractului urinar.</w:t>
      </w:r>
    </w:p>
    <w:p w14:paraId="42EC08BF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ind w:left="1180" w:hanging="361"/>
        <w:rPr>
          <w:sz w:val="24"/>
        </w:rPr>
      </w:pPr>
      <w:r>
        <w:rPr>
          <w:sz w:val="24"/>
        </w:rPr>
        <w:t>Glomerulonefritele</w:t>
      </w:r>
      <w:r>
        <w:rPr>
          <w:spacing w:val="-3"/>
          <w:sz w:val="24"/>
        </w:rPr>
        <w:t xml:space="preserve"> </w:t>
      </w:r>
      <w:r>
        <w:rPr>
          <w:sz w:val="24"/>
        </w:rPr>
        <w:t>acute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cronice.</w:t>
      </w:r>
    </w:p>
    <w:p w14:paraId="74186A24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ind w:left="1180" w:hanging="361"/>
        <w:rPr>
          <w:sz w:val="24"/>
        </w:rPr>
      </w:pPr>
      <w:r>
        <w:rPr>
          <w:sz w:val="24"/>
        </w:rPr>
        <w:t>Sindromul</w:t>
      </w:r>
      <w:r>
        <w:rPr>
          <w:spacing w:val="-2"/>
          <w:sz w:val="24"/>
        </w:rPr>
        <w:t xml:space="preserve"> </w:t>
      </w:r>
      <w:r>
        <w:rPr>
          <w:sz w:val="24"/>
        </w:rPr>
        <w:t>nefrotic.</w:t>
      </w:r>
    </w:p>
    <w:p w14:paraId="67ACD05A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3"/>
        </w:tabs>
        <w:ind w:left="1182" w:hanging="363"/>
        <w:rPr>
          <w:sz w:val="24"/>
        </w:rPr>
      </w:pPr>
      <w:r>
        <w:rPr>
          <w:sz w:val="24"/>
        </w:rPr>
        <w:t>Insuficiența</w:t>
      </w:r>
      <w:r>
        <w:rPr>
          <w:spacing w:val="-4"/>
          <w:sz w:val="24"/>
        </w:rPr>
        <w:t xml:space="preserve"> </w:t>
      </w:r>
      <w:r>
        <w:rPr>
          <w:sz w:val="24"/>
        </w:rPr>
        <w:t>renală</w:t>
      </w:r>
      <w:r>
        <w:rPr>
          <w:spacing w:val="-1"/>
          <w:sz w:val="24"/>
        </w:rPr>
        <w:t xml:space="preserve"> </w:t>
      </w:r>
      <w:r>
        <w:rPr>
          <w:sz w:val="24"/>
        </w:rPr>
        <w:t>acută.</w:t>
      </w:r>
    </w:p>
    <w:p w14:paraId="6BC1EE79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ind w:left="1180" w:hanging="361"/>
        <w:rPr>
          <w:sz w:val="24"/>
        </w:rPr>
      </w:pPr>
      <w:r>
        <w:rPr>
          <w:sz w:val="24"/>
        </w:rPr>
        <w:t>Boala</w:t>
      </w:r>
      <w:r>
        <w:rPr>
          <w:spacing w:val="-1"/>
          <w:sz w:val="24"/>
        </w:rPr>
        <w:t xml:space="preserve"> </w:t>
      </w:r>
      <w:r>
        <w:rPr>
          <w:sz w:val="24"/>
        </w:rPr>
        <w:t>cronică</w:t>
      </w:r>
      <w:r>
        <w:rPr>
          <w:spacing w:val="-3"/>
          <w:sz w:val="24"/>
        </w:rPr>
        <w:t xml:space="preserve"> </w:t>
      </w:r>
      <w:r>
        <w:rPr>
          <w:sz w:val="24"/>
        </w:rPr>
        <w:t>renală</w:t>
      </w:r>
      <w:r>
        <w:rPr>
          <w:spacing w:val="-1"/>
          <w:sz w:val="24"/>
        </w:rPr>
        <w:t xml:space="preserve"> </w:t>
      </w:r>
      <w:r>
        <w:rPr>
          <w:sz w:val="24"/>
        </w:rPr>
        <w:t>(Insuficiența</w:t>
      </w:r>
      <w:r>
        <w:rPr>
          <w:spacing w:val="-1"/>
          <w:sz w:val="24"/>
        </w:rPr>
        <w:t xml:space="preserve"> </w:t>
      </w:r>
      <w:r>
        <w:rPr>
          <w:sz w:val="24"/>
        </w:rPr>
        <w:t>renală</w:t>
      </w:r>
      <w:r>
        <w:rPr>
          <w:spacing w:val="-3"/>
          <w:sz w:val="24"/>
        </w:rPr>
        <w:t xml:space="preserve"> </w:t>
      </w:r>
      <w:r>
        <w:rPr>
          <w:sz w:val="24"/>
        </w:rPr>
        <w:t>cronică).</w:t>
      </w:r>
    </w:p>
    <w:p w14:paraId="09E699BD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spacing w:before="1"/>
        <w:ind w:left="1180" w:hanging="361"/>
        <w:rPr>
          <w:sz w:val="24"/>
        </w:rPr>
      </w:pPr>
      <w:r>
        <w:rPr>
          <w:sz w:val="24"/>
        </w:rPr>
        <w:t>Tuberculoza</w:t>
      </w:r>
      <w:r>
        <w:rPr>
          <w:spacing w:val="-2"/>
          <w:sz w:val="24"/>
        </w:rPr>
        <w:t xml:space="preserve"> </w:t>
      </w:r>
      <w:r>
        <w:rPr>
          <w:sz w:val="24"/>
        </w:rPr>
        <w:t>pulmonară</w:t>
      </w:r>
      <w:r>
        <w:rPr>
          <w:spacing w:val="-3"/>
          <w:sz w:val="24"/>
        </w:rPr>
        <w:t xml:space="preserve"> </w:t>
      </w:r>
      <w:r>
        <w:rPr>
          <w:sz w:val="24"/>
        </w:rPr>
        <w:t>primară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secundară.</w:t>
      </w:r>
    </w:p>
    <w:p w14:paraId="6EA48BD9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ind w:left="1180" w:hanging="361"/>
        <w:rPr>
          <w:sz w:val="24"/>
        </w:rPr>
      </w:pPr>
      <w:r>
        <w:rPr>
          <w:sz w:val="24"/>
        </w:rPr>
        <w:t>Sifilisul</w:t>
      </w:r>
      <w:r>
        <w:rPr>
          <w:spacing w:val="-2"/>
          <w:sz w:val="24"/>
        </w:rPr>
        <w:t xml:space="preserve"> </w:t>
      </w:r>
      <w:r>
        <w:rPr>
          <w:sz w:val="24"/>
        </w:rPr>
        <w:t>congenital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dobândit.</w:t>
      </w:r>
    </w:p>
    <w:p w14:paraId="3995F9C5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ind w:left="1180" w:hanging="361"/>
        <w:rPr>
          <w:sz w:val="24"/>
        </w:rPr>
      </w:pPr>
      <w:r>
        <w:rPr>
          <w:sz w:val="24"/>
        </w:rPr>
        <w:t>Deficite</w:t>
      </w:r>
      <w:r>
        <w:rPr>
          <w:spacing w:val="-4"/>
          <w:sz w:val="24"/>
        </w:rPr>
        <w:t xml:space="preserve"> </w:t>
      </w:r>
      <w:r>
        <w:rPr>
          <w:sz w:val="24"/>
        </w:rPr>
        <w:t>imune</w:t>
      </w:r>
      <w:r>
        <w:rPr>
          <w:spacing w:val="-1"/>
          <w:sz w:val="24"/>
        </w:rPr>
        <w:t xml:space="preserve"> </w:t>
      </w:r>
      <w:r>
        <w:rPr>
          <w:sz w:val="24"/>
        </w:rPr>
        <w:t>genetice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dobândite.</w:t>
      </w:r>
    </w:p>
    <w:p w14:paraId="499BD0CF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3"/>
        </w:tabs>
        <w:ind w:left="1182" w:hanging="363"/>
        <w:rPr>
          <w:sz w:val="24"/>
        </w:rPr>
      </w:pPr>
      <w:r>
        <w:rPr>
          <w:sz w:val="24"/>
        </w:rPr>
        <w:t>Leucemiile</w:t>
      </w:r>
      <w:r>
        <w:rPr>
          <w:spacing w:val="-4"/>
          <w:sz w:val="24"/>
        </w:rPr>
        <w:t xml:space="preserve"> </w:t>
      </w:r>
      <w:r>
        <w:rPr>
          <w:sz w:val="24"/>
        </w:rPr>
        <w:t>acute</w:t>
      </w:r>
      <w:r>
        <w:rPr>
          <w:spacing w:val="-2"/>
          <w:sz w:val="24"/>
        </w:rPr>
        <w:t xml:space="preserve"> </w:t>
      </w:r>
      <w:r>
        <w:rPr>
          <w:sz w:val="24"/>
        </w:rPr>
        <w:t>limfoblastice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non-limfoblastice.</w:t>
      </w:r>
    </w:p>
    <w:p w14:paraId="79A671A8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3"/>
        </w:tabs>
        <w:ind w:left="1182" w:hanging="363"/>
        <w:rPr>
          <w:sz w:val="24"/>
        </w:rPr>
      </w:pPr>
      <w:r>
        <w:rPr>
          <w:sz w:val="24"/>
        </w:rPr>
        <w:t>Limfoamele</w:t>
      </w:r>
      <w:r>
        <w:rPr>
          <w:spacing w:val="-2"/>
          <w:sz w:val="24"/>
        </w:rPr>
        <w:t xml:space="preserve"> </w:t>
      </w:r>
      <w:r>
        <w:rPr>
          <w:sz w:val="24"/>
        </w:rPr>
        <w:t>maligne</w:t>
      </w:r>
      <w:r>
        <w:rPr>
          <w:spacing w:val="-1"/>
          <w:sz w:val="24"/>
        </w:rPr>
        <w:t xml:space="preserve"> </w:t>
      </w:r>
      <w:r>
        <w:rPr>
          <w:sz w:val="24"/>
        </w:rPr>
        <w:t>Hodgkiniene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non-Hodgkiniene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copil.</w:t>
      </w:r>
    </w:p>
    <w:p w14:paraId="01633FC8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ind w:right="456" w:firstLine="0"/>
        <w:rPr>
          <w:sz w:val="24"/>
        </w:rPr>
      </w:pPr>
      <w:r>
        <w:rPr>
          <w:sz w:val="24"/>
        </w:rPr>
        <w:t>Aplazia medulară idiopatică și secundară. Anemiile hipoplastice congenitale și</w:t>
      </w:r>
      <w:r>
        <w:rPr>
          <w:spacing w:val="-57"/>
          <w:sz w:val="24"/>
        </w:rPr>
        <w:t xml:space="preserve"> </w:t>
      </w:r>
      <w:r>
        <w:rPr>
          <w:sz w:val="24"/>
        </w:rPr>
        <w:t>dobândite.</w:t>
      </w:r>
    </w:p>
    <w:p w14:paraId="579297F9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ind w:left="1180" w:hanging="361"/>
        <w:rPr>
          <w:sz w:val="24"/>
        </w:rPr>
      </w:pPr>
      <w:r>
        <w:rPr>
          <w:sz w:val="24"/>
        </w:rPr>
        <w:t>Urgențele</w:t>
      </w:r>
      <w:r>
        <w:rPr>
          <w:spacing w:val="-3"/>
          <w:sz w:val="24"/>
        </w:rPr>
        <w:t xml:space="preserve"> </w:t>
      </w:r>
      <w:r>
        <w:rPr>
          <w:sz w:val="24"/>
        </w:rPr>
        <w:t>oncologice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copil.</w:t>
      </w:r>
    </w:p>
    <w:p w14:paraId="2DDD0DC4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ind w:left="1180" w:hanging="361"/>
        <w:rPr>
          <w:sz w:val="24"/>
        </w:rPr>
      </w:pPr>
      <w:r>
        <w:rPr>
          <w:sz w:val="24"/>
        </w:rPr>
        <w:t>Tumorile</w:t>
      </w:r>
      <w:r>
        <w:rPr>
          <w:spacing w:val="-1"/>
          <w:sz w:val="24"/>
        </w:rPr>
        <w:t xml:space="preserve"> </w:t>
      </w:r>
      <w:r>
        <w:rPr>
          <w:sz w:val="24"/>
        </w:rPr>
        <w:t>SNC.</w:t>
      </w:r>
      <w:r>
        <w:rPr>
          <w:spacing w:val="-1"/>
          <w:sz w:val="24"/>
        </w:rPr>
        <w:t xml:space="preserve"> </w:t>
      </w:r>
      <w:r>
        <w:rPr>
          <w:sz w:val="24"/>
        </w:rPr>
        <w:t>Tumorile</w:t>
      </w:r>
      <w:r>
        <w:rPr>
          <w:spacing w:val="-1"/>
          <w:sz w:val="24"/>
        </w:rPr>
        <w:t xml:space="preserve"> </w:t>
      </w:r>
      <w:r>
        <w:rPr>
          <w:sz w:val="24"/>
        </w:rPr>
        <w:t>solide</w:t>
      </w:r>
      <w:r>
        <w:rPr>
          <w:spacing w:val="-2"/>
          <w:sz w:val="24"/>
        </w:rPr>
        <w:t xml:space="preserve"> </w:t>
      </w:r>
      <w:r>
        <w:rPr>
          <w:sz w:val="24"/>
        </w:rPr>
        <w:t>(neuroblastomul,</w:t>
      </w:r>
      <w:r>
        <w:rPr>
          <w:spacing w:val="-1"/>
          <w:sz w:val="24"/>
        </w:rPr>
        <w:t xml:space="preserve"> </w:t>
      </w:r>
      <w:r>
        <w:rPr>
          <w:sz w:val="24"/>
        </w:rPr>
        <w:t>nefroblastomul).</w:t>
      </w:r>
      <w:r>
        <w:rPr>
          <w:spacing w:val="-1"/>
          <w:sz w:val="24"/>
        </w:rPr>
        <w:t xml:space="preserve"> </w:t>
      </w:r>
      <w:r>
        <w:rPr>
          <w:sz w:val="24"/>
        </w:rPr>
        <w:t>Histiocitozele.</w:t>
      </w:r>
    </w:p>
    <w:p w14:paraId="1465E322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ind w:left="1180" w:hanging="361"/>
        <w:rPr>
          <w:sz w:val="24"/>
        </w:rPr>
      </w:pPr>
      <w:r>
        <w:rPr>
          <w:sz w:val="24"/>
        </w:rPr>
        <w:t>Anomaliile</w:t>
      </w:r>
      <w:r>
        <w:rPr>
          <w:spacing w:val="-3"/>
          <w:sz w:val="24"/>
        </w:rPr>
        <w:t xml:space="preserve"> </w:t>
      </w:r>
      <w:r>
        <w:rPr>
          <w:sz w:val="24"/>
        </w:rPr>
        <w:t>hidro-electrolitice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acido-bazice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copil.</w:t>
      </w:r>
    </w:p>
    <w:p w14:paraId="23C75B68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ind w:left="1180" w:hanging="361"/>
        <w:rPr>
          <w:sz w:val="24"/>
        </w:rPr>
      </w:pPr>
      <w:r>
        <w:rPr>
          <w:sz w:val="24"/>
        </w:rPr>
        <w:t>Sindromul</w:t>
      </w:r>
      <w:r>
        <w:rPr>
          <w:spacing w:val="-2"/>
          <w:sz w:val="24"/>
        </w:rPr>
        <w:t xml:space="preserve"> </w:t>
      </w:r>
      <w:r>
        <w:rPr>
          <w:sz w:val="24"/>
        </w:rPr>
        <w:t>hemolitic-uremic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purpura</w:t>
      </w:r>
      <w:r>
        <w:rPr>
          <w:spacing w:val="-3"/>
          <w:sz w:val="24"/>
        </w:rPr>
        <w:t xml:space="preserve"> </w:t>
      </w:r>
      <w:r>
        <w:rPr>
          <w:sz w:val="24"/>
        </w:rPr>
        <w:t>trombotică</w:t>
      </w:r>
      <w:r>
        <w:rPr>
          <w:spacing w:val="-3"/>
          <w:sz w:val="24"/>
        </w:rPr>
        <w:t xml:space="preserve"> </w:t>
      </w:r>
      <w:r>
        <w:rPr>
          <w:sz w:val="24"/>
        </w:rPr>
        <w:t>trombocitopenică.</w:t>
      </w:r>
    </w:p>
    <w:p w14:paraId="320A6645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ind w:left="1180" w:hanging="361"/>
        <w:rPr>
          <w:sz w:val="24"/>
        </w:rPr>
      </w:pPr>
      <w:r>
        <w:rPr>
          <w:sz w:val="24"/>
        </w:rPr>
        <w:t>Hipocalcemiile</w:t>
      </w:r>
      <w:r>
        <w:rPr>
          <w:spacing w:val="-4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hipercalcemiile.</w:t>
      </w:r>
      <w:r>
        <w:rPr>
          <w:spacing w:val="-3"/>
          <w:sz w:val="24"/>
        </w:rPr>
        <w:t xml:space="preserve"> </w:t>
      </w:r>
      <w:r>
        <w:rPr>
          <w:sz w:val="24"/>
        </w:rPr>
        <w:t>Rahitismele</w:t>
      </w:r>
      <w:r>
        <w:rPr>
          <w:spacing w:val="-2"/>
          <w:sz w:val="24"/>
        </w:rPr>
        <w:t xml:space="preserve"> </w:t>
      </w:r>
      <w:r>
        <w:rPr>
          <w:sz w:val="24"/>
        </w:rPr>
        <w:t>vitamino-D</w:t>
      </w:r>
      <w:r>
        <w:rPr>
          <w:spacing w:val="-2"/>
          <w:sz w:val="24"/>
        </w:rPr>
        <w:t xml:space="preserve"> </w:t>
      </w:r>
      <w:r>
        <w:rPr>
          <w:sz w:val="24"/>
        </w:rPr>
        <w:t>rezistente.</w:t>
      </w:r>
    </w:p>
    <w:p w14:paraId="54023577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ind w:right="395" w:firstLine="0"/>
        <w:rPr>
          <w:sz w:val="24"/>
        </w:rPr>
      </w:pPr>
      <w:r>
        <w:rPr>
          <w:sz w:val="24"/>
        </w:rPr>
        <w:t>Bolile congenitale de metabolism: fenilcetonuria, hiperamoniemia, tirozinemia,</w:t>
      </w:r>
      <w:r>
        <w:rPr>
          <w:spacing w:val="-57"/>
          <w:sz w:val="24"/>
        </w:rPr>
        <w:t xml:space="preserve"> </w:t>
      </w:r>
      <w:r>
        <w:rPr>
          <w:sz w:val="24"/>
        </w:rPr>
        <w:t>galactozemia, glicogenozele, hipercolesterolemia familială, hipertrigliceridemia</w:t>
      </w:r>
      <w:r>
        <w:rPr>
          <w:spacing w:val="1"/>
          <w:sz w:val="24"/>
        </w:rPr>
        <w:t xml:space="preserve"> </w:t>
      </w:r>
      <w:r>
        <w:rPr>
          <w:sz w:val="24"/>
        </w:rPr>
        <w:t>familială.</w:t>
      </w:r>
    </w:p>
    <w:p w14:paraId="73C9EC3F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ind w:left="1180" w:hanging="361"/>
        <w:rPr>
          <w:sz w:val="24"/>
        </w:rPr>
      </w:pPr>
      <w:r>
        <w:rPr>
          <w:sz w:val="24"/>
        </w:rPr>
        <w:t>Hiperglicemiile</w:t>
      </w:r>
      <w:r>
        <w:rPr>
          <w:spacing w:val="-4"/>
          <w:sz w:val="24"/>
        </w:rPr>
        <w:t xml:space="preserve"> </w:t>
      </w:r>
      <w:r>
        <w:rPr>
          <w:sz w:val="24"/>
        </w:rPr>
        <w:t>sugarului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copilului.</w:t>
      </w:r>
    </w:p>
    <w:p w14:paraId="24791ACF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ind w:left="1180" w:hanging="361"/>
        <w:rPr>
          <w:sz w:val="24"/>
        </w:rPr>
      </w:pPr>
      <w:r>
        <w:rPr>
          <w:sz w:val="24"/>
        </w:rPr>
        <w:t>Hipoglicemiile</w:t>
      </w:r>
      <w:r>
        <w:rPr>
          <w:spacing w:val="-4"/>
          <w:sz w:val="24"/>
        </w:rPr>
        <w:t xml:space="preserve"> </w:t>
      </w:r>
      <w:r>
        <w:rPr>
          <w:sz w:val="24"/>
        </w:rPr>
        <w:t>sugarului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copilului.</w:t>
      </w:r>
    </w:p>
    <w:p w14:paraId="55063CA8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ind w:left="1180" w:hanging="361"/>
        <w:rPr>
          <w:sz w:val="24"/>
        </w:rPr>
      </w:pPr>
      <w:r>
        <w:rPr>
          <w:sz w:val="24"/>
        </w:rPr>
        <w:t>Diabetul</w:t>
      </w:r>
      <w:r>
        <w:rPr>
          <w:spacing w:val="-2"/>
          <w:sz w:val="24"/>
        </w:rPr>
        <w:t xml:space="preserve"> </w:t>
      </w:r>
      <w:r>
        <w:rPr>
          <w:sz w:val="24"/>
        </w:rPr>
        <w:t>zaharat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copil.</w:t>
      </w:r>
      <w:r>
        <w:rPr>
          <w:spacing w:val="-2"/>
          <w:sz w:val="24"/>
        </w:rPr>
        <w:t xml:space="preserve"> </w:t>
      </w:r>
      <w:r>
        <w:rPr>
          <w:sz w:val="24"/>
        </w:rPr>
        <w:t>Acidocetoza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coma</w:t>
      </w:r>
      <w:r>
        <w:rPr>
          <w:spacing w:val="-3"/>
          <w:sz w:val="24"/>
        </w:rPr>
        <w:t xml:space="preserve"> </w:t>
      </w:r>
      <w:r>
        <w:rPr>
          <w:sz w:val="24"/>
        </w:rPr>
        <w:t>diabetică.</w:t>
      </w:r>
    </w:p>
    <w:p w14:paraId="6B51E17B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ind w:left="1180" w:hanging="361"/>
        <w:rPr>
          <w:sz w:val="24"/>
        </w:rPr>
      </w:pPr>
      <w:r>
        <w:rPr>
          <w:sz w:val="24"/>
        </w:rPr>
        <w:t>Cromozomopatii</w:t>
      </w:r>
      <w:r>
        <w:rPr>
          <w:spacing w:val="-2"/>
          <w:sz w:val="24"/>
        </w:rPr>
        <w:t xml:space="preserve"> </w:t>
      </w:r>
      <w:r>
        <w:rPr>
          <w:sz w:val="24"/>
        </w:rPr>
        <w:t>(trisomia</w:t>
      </w:r>
      <w:r>
        <w:rPr>
          <w:spacing w:val="-3"/>
          <w:sz w:val="24"/>
        </w:rPr>
        <w:t xml:space="preserve"> </w:t>
      </w:r>
      <w:r>
        <w:rPr>
          <w:sz w:val="24"/>
        </w:rPr>
        <w:t>21,</w:t>
      </w:r>
      <w:r>
        <w:rPr>
          <w:spacing w:val="-2"/>
          <w:sz w:val="24"/>
        </w:rPr>
        <w:t xml:space="preserve"> </w:t>
      </w:r>
      <w:r>
        <w:rPr>
          <w:sz w:val="24"/>
        </w:rPr>
        <w:t>Turner,</w:t>
      </w:r>
      <w:r>
        <w:rPr>
          <w:spacing w:val="-1"/>
          <w:sz w:val="24"/>
        </w:rPr>
        <w:t xml:space="preserve"> </w:t>
      </w:r>
      <w:r>
        <w:rPr>
          <w:sz w:val="24"/>
        </w:rPr>
        <w:t>Klinefelter).</w:t>
      </w:r>
    </w:p>
    <w:p w14:paraId="3F440D77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ind w:left="1180" w:hanging="361"/>
        <w:rPr>
          <w:sz w:val="24"/>
        </w:rPr>
      </w:pPr>
      <w:r>
        <w:rPr>
          <w:sz w:val="24"/>
        </w:rPr>
        <w:t>Reumatismul</w:t>
      </w:r>
      <w:r>
        <w:rPr>
          <w:spacing w:val="-1"/>
          <w:sz w:val="24"/>
        </w:rPr>
        <w:t xml:space="preserve"> </w:t>
      </w:r>
      <w:r>
        <w:rPr>
          <w:sz w:val="24"/>
        </w:rPr>
        <w:t>articular</w:t>
      </w:r>
      <w:r>
        <w:rPr>
          <w:spacing w:val="-2"/>
          <w:sz w:val="24"/>
        </w:rPr>
        <w:t xml:space="preserve"> </w:t>
      </w:r>
      <w:r>
        <w:rPr>
          <w:sz w:val="24"/>
        </w:rPr>
        <w:t>acut.</w:t>
      </w:r>
      <w:r>
        <w:rPr>
          <w:spacing w:val="-1"/>
          <w:sz w:val="24"/>
        </w:rPr>
        <w:t xml:space="preserve"> </w:t>
      </w:r>
      <w:r>
        <w:rPr>
          <w:sz w:val="24"/>
        </w:rPr>
        <w:t>Artrita idiopatică</w:t>
      </w:r>
      <w:r>
        <w:rPr>
          <w:spacing w:val="-2"/>
          <w:sz w:val="24"/>
        </w:rPr>
        <w:t xml:space="preserve"> </w:t>
      </w:r>
      <w:r>
        <w:rPr>
          <w:sz w:val="24"/>
        </w:rPr>
        <w:t>juvenilă.</w:t>
      </w:r>
    </w:p>
    <w:p w14:paraId="30C569B8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ind w:right="843" w:firstLine="0"/>
        <w:rPr>
          <w:sz w:val="24"/>
        </w:rPr>
      </w:pPr>
      <w:r>
        <w:rPr>
          <w:sz w:val="24"/>
        </w:rPr>
        <w:t>Colagenozele (lupusul eritematos sistemic, dermatomiozita, sclerodermia).</w:t>
      </w:r>
      <w:r>
        <w:rPr>
          <w:spacing w:val="-58"/>
          <w:sz w:val="24"/>
        </w:rPr>
        <w:t xml:space="preserve"> </w:t>
      </w:r>
      <w:r>
        <w:rPr>
          <w:sz w:val="24"/>
        </w:rPr>
        <w:t>Vasculitele.</w:t>
      </w:r>
      <w:r>
        <w:rPr>
          <w:spacing w:val="1"/>
          <w:sz w:val="24"/>
        </w:rPr>
        <w:t xml:space="preserve"> </w:t>
      </w:r>
      <w:r>
        <w:rPr>
          <w:sz w:val="24"/>
        </w:rPr>
        <w:t>Bolile autoinflamatorii.</w:t>
      </w:r>
    </w:p>
    <w:p w14:paraId="2075895E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spacing w:before="1"/>
        <w:ind w:left="1180" w:hanging="361"/>
        <w:rPr>
          <w:sz w:val="24"/>
        </w:rPr>
      </w:pPr>
      <w:r>
        <w:rPr>
          <w:sz w:val="24"/>
        </w:rPr>
        <w:t>Meningita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encefalita.</w:t>
      </w:r>
    </w:p>
    <w:p w14:paraId="5823A69A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3"/>
        </w:tabs>
        <w:ind w:right="550" w:firstLine="0"/>
        <w:rPr>
          <w:sz w:val="24"/>
        </w:rPr>
      </w:pPr>
      <w:r>
        <w:rPr>
          <w:sz w:val="24"/>
        </w:rPr>
        <w:t>Infecții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exantem:</w:t>
      </w:r>
      <w:r>
        <w:rPr>
          <w:spacing w:val="-2"/>
          <w:sz w:val="24"/>
        </w:rPr>
        <w:t xml:space="preserve"> </w:t>
      </w:r>
      <w:r>
        <w:rPr>
          <w:sz w:val="24"/>
        </w:rPr>
        <w:t>rujeola,</w:t>
      </w:r>
      <w:r>
        <w:rPr>
          <w:spacing w:val="-2"/>
          <w:sz w:val="24"/>
        </w:rPr>
        <w:t xml:space="preserve"> </w:t>
      </w:r>
      <w:r>
        <w:rPr>
          <w:sz w:val="24"/>
        </w:rPr>
        <w:t>rubeola,</w:t>
      </w:r>
      <w:r>
        <w:rPr>
          <w:spacing w:val="-2"/>
          <w:sz w:val="24"/>
        </w:rPr>
        <w:t xml:space="preserve"> </w:t>
      </w:r>
      <w:r>
        <w:rPr>
          <w:sz w:val="24"/>
        </w:rPr>
        <w:t>boala</w:t>
      </w:r>
      <w:r>
        <w:rPr>
          <w:spacing w:val="-3"/>
          <w:sz w:val="24"/>
        </w:rPr>
        <w:t xml:space="preserve"> </w:t>
      </w:r>
      <w:r>
        <w:rPr>
          <w:sz w:val="24"/>
        </w:rPr>
        <w:t>mână-picior-gura,</w:t>
      </w:r>
      <w:r>
        <w:rPr>
          <w:spacing w:val="-2"/>
          <w:sz w:val="24"/>
        </w:rPr>
        <w:t xml:space="preserve"> </w:t>
      </w:r>
      <w:r>
        <w:rPr>
          <w:sz w:val="24"/>
        </w:rPr>
        <w:t>varicela,</w:t>
      </w:r>
      <w:r>
        <w:rPr>
          <w:spacing w:val="-1"/>
          <w:sz w:val="24"/>
        </w:rPr>
        <w:t xml:space="preserve"> </w:t>
      </w:r>
      <w:r>
        <w:rPr>
          <w:sz w:val="24"/>
        </w:rPr>
        <w:t>herpes</w:t>
      </w:r>
      <w:r>
        <w:rPr>
          <w:spacing w:val="-57"/>
          <w:sz w:val="24"/>
        </w:rPr>
        <w:t xml:space="preserve"> </w:t>
      </w:r>
      <w:r>
        <w:rPr>
          <w:sz w:val="24"/>
        </w:rPr>
        <w:t>zoster,</w:t>
      </w:r>
      <w:r>
        <w:rPr>
          <w:spacing w:val="-1"/>
          <w:sz w:val="24"/>
        </w:rPr>
        <w:t xml:space="preserve"> </w:t>
      </w:r>
      <w:r>
        <w:rPr>
          <w:sz w:val="24"/>
        </w:rPr>
        <w:t>scarlatina.</w:t>
      </w:r>
    </w:p>
    <w:p w14:paraId="6ABB3869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3"/>
        </w:tabs>
        <w:ind w:left="1182" w:hanging="363"/>
        <w:rPr>
          <w:sz w:val="24"/>
        </w:rPr>
      </w:pPr>
      <w:r>
        <w:rPr>
          <w:sz w:val="24"/>
        </w:rPr>
        <w:t>Infecția</w:t>
      </w:r>
      <w:r>
        <w:rPr>
          <w:spacing w:val="-5"/>
          <w:sz w:val="24"/>
        </w:rPr>
        <w:t xml:space="preserve"> </w:t>
      </w:r>
      <w:r>
        <w:rPr>
          <w:sz w:val="24"/>
        </w:rPr>
        <w:t>urliană.</w:t>
      </w:r>
      <w:r>
        <w:rPr>
          <w:spacing w:val="-3"/>
          <w:sz w:val="24"/>
        </w:rPr>
        <w:t xml:space="preserve"> </w:t>
      </w:r>
      <w:r>
        <w:rPr>
          <w:sz w:val="24"/>
        </w:rPr>
        <w:t>Mononucleoza</w:t>
      </w:r>
      <w:r>
        <w:rPr>
          <w:spacing w:val="-4"/>
          <w:sz w:val="24"/>
        </w:rPr>
        <w:t xml:space="preserve"> </w:t>
      </w:r>
      <w:r>
        <w:rPr>
          <w:sz w:val="24"/>
        </w:rPr>
        <w:t>infecțioasă.</w:t>
      </w:r>
    </w:p>
    <w:p w14:paraId="2B700583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3"/>
        </w:tabs>
        <w:ind w:left="1182" w:hanging="363"/>
        <w:rPr>
          <w:sz w:val="24"/>
        </w:rPr>
      </w:pPr>
      <w:r>
        <w:rPr>
          <w:sz w:val="24"/>
        </w:rPr>
        <w:t>Infecții</w:t>
      </w:r>
      <w:r>
        <w:rPr>
          <w:spacing w:val="-3"/>
          <w:sz w:val="24"/>
        </w:rPr>
        <w:t xml:space="preserve"> </w:t>
      </w:r>
      <w:r>
        <w:rPr>
          <w:sz w:val="24"/>
        </w:rPr>
        <w:t>respiratorii</w:t>
      </w:r>
      <w:r>
        <w:rPr>
          <w:spacing w:val="-3"/>
          <w:sz w:val="24"/>
        </w:rPr>
        <w:t xml:space="preserve"> </w:t>
      </w:r>
      <w:r>
        <w:rPr>
          <w:sz w:val="24"/>
        </w:rPr>
        <w:t>transmisibile:</w:t>
      </w:r>
      <w:r>
        <w:rPr>
          <w:spacing w:val="-3"/>
          <w:sz w:val="24"/>
        </w:rPr>
        <w:t xml:space="preserve"> </w:t>
      </w:r>
      <w:r>
        <w:rPr>
          <w:sz w:val="24"/>
        </w:rPr>
        <w:t>tusea</w:t>
      </w:r>
      <w:r>
        <w:rPr>
          <w:spacing w:val="-4"/>
          <w:sz w:val="24"/>
        </w:rPr>
        <w:t xml:space="preserve"> </w:t>
      </w:r>
      <w:r>
        <w:rPr>
          <w:sz w:val="24"/>
        </w:rPr>
        <w:t>convulsivă,</w:t>
      </w:r>
      <w:r>
        <w:rPr>
          <w:spacing w:val="-3"/>
          <w:sz w:val="24"/>
        </w:rPr>
        <w:t xml:space="preserve"> </w:t>
      </w:r>
      <w:r>
        <w:rPr>
          <w:sz w:val="24"/>
        </w:rPr>
        <w:t>gripa.</w:t>
      </w:r>
    </w:p>
    <w:p w14:paraId="0390459D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ind w:left="1180" w:hanging="361"/>
        <w:rPr>
          <w:sz w:val="24"/>
        </w:rPr>
      </w:pPr>
      <w:r>
        <w:rPr>
          <w:sz w:val="24"/>
        </w:rPr>
        <w:t>Șocul.</w:t>
      </w:r>
      <w:r>
        <w:rPr>
          <w:spacing w:val="-2"/>
          <w:sz w:val="24"/>
        </w:rPr>
        <w:t xml:space="preserve"> </w:t>
      </w:r>
      <w:r>
        <w:rPr>
          <w:sz w:val="24"/>
        </w:rPr>
        <w:t>Anafilaxia.</w:t>
      </w:r>
    </w:p>
    <w:p w14:paraId="50CB5567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3"/>
        </w:tabs>
        <w:ind w:right="488" w:firstLine="0"/>
        <w:rPr>
          <w:sz w:val="24"/>
        </w:rPr>
      </w:pPr>
      <w:r>
        <w:rPr>
          <w:sz w:val="24"/>
        </w:rPr>
        <w:t>Intoxicațiile acute (acetaminofen, alcool, barbiturice, benzodiazepine, opioide,</w:t>
      </w:r>
      <w:r>
        <w:rPr>
          <w:spacing w:val="-57"/>
          <w:sz w:val="24"/>
        </w:rPr>
        <w:t xml:space="preserve"> </w:t>
      </w:r>
      <w:r>
        <w:rPr>
          <w:sz w:val="24"/>
        </w:rPr>
        <w:t>digitalice,</w:t>
      </w:r>
      <w:r>
        <w:rPr>
          <w:spacing w:val="-1"/>
          <w:sz w:val="24"/>
        </w:rPr>
        <w:t xml:space="preserve"> </w:t>
      </w:r>
      <w:r>
        <w:rPr>
          <w:sz w:val="24"/>
        </w:rPr>
        <w:t>substanțe</w:t>
      </w:r>
      <w:r>
        <w:rPr>
          <w:spacing w:val="1"/>
          <w:sz w:val="24"/>
        </w:rPr>
        <w:t xml:space="preserve"> </w:t>
      </w:r>
      <w:r>
        <w:rPr>
          <w:sz w:val="24"/>
        </w:rPr>
        <w:t>caustice,</w:t>
      </w:r>
      <w:r>
        <w:rPr>
          <w:spacing w:val="-1"/>
          <w:sz w:val="24"/>
        </w:rPr>
        <w:t xml:space="preserve"> </w:t>
      </w:r>
      <w:r>
        <w:rPr>
          <w:sz w:val="24"/>
        </w:rPr>
        <w:t>anticolinergice, monoxid</w:t>
      </w:r>
      <w:r>
        <w:rPr>
          <w:spacing w:val="-1"/>
          <w:sz w:val="24"/>
        </w:rPr>
        <w:t xml:space="preserve"> </w:t>
      </w:r>
      <w:r>
        <w:rPr>
          <w:sz w:val="24"/>
        </w:rPr>
        <w:t>de carbon).</w:t>
      </w:r>
    </w:p>
    <w:p w14:paraId="23982131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3"/>
        </w:tabs>
        <w:ind w:left="1182" w:hanging="363"/>
        <w:rPr>
          <w:sz w:val="24"/>
        </w:rPr>
      </w:pPr>
      <w:r>
        <w:rPr>
          <w:sz w:val="24"/>
        </w:rPr>
        <w:t>Insuficiența</w:t>
      </w:r>
      <w:r>
        <w:rPr>
          <w:spacing w:val="-5"/>
          <w:sz w:val="24"/>
        </w:rPr>
        <w:t xml:space="preserve"> </w:t>
      </w:r>
      <w:r>
        <w:rPr>
          <w:sz w:val="24"/>
        </w:rPr>
        <w:t>hepatică.</w:t>
      </w:r>
    </w:p>
    <w:p w14:paraId="1E3E274D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ind w:left="1180" w:hanging="361"/>
        <w:rPr>
          <w:sz w:val="24"/>
        </w:rPr>
      </w:pPr>
      <w:r>
        <w:rPr>
          <w:sz w:val="24"/>
        </w:rPr>
        <w:t>Hipertensiunea</w:t>
      </w:r>
      <w:r>
        <w:rPr>
          <w:spacing w:val="-1"/>
          <w:sz w:val="24"/>
        </w:rPr>
        <w:t xml:space="preserve"> </w:t>
      </w:r>
      <w:r>
        <w:rPr>
          <w:sz w:val="24"/>
        </w:rPr>
        <w:t>craniană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edemul</w:t>
      </w:r>
      <w:r>
        <w:rPr>
          <w:spacing w:val="-2"/>
          <w:sz w:val="24"/>
        </w:rPr>
        <w:t xml:space="preserve"> </w:t>
      </w:r>
      <w:r>
        <w:rPr>
          <w:sz w:val="24"/>
        </w:rPr>
        <w:t>cerebral</w:t>
      </w:r>
      <w:r>
        <w:rPr>
          <w:spacing w:val="-2"/>
          <w:sz w:val="24"/>
        </w:rPr>
        <w:t xml:space="preserve"> </w:t>
      </w:r>
      <w:r>
        <w:rPr>
          <w:sz w:val="24"/>
        </w:rPr>
        <w:t>acut.</w:t>
      </w:r>
    </w:p>
    <w:p w14:paraId="517667EC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ind w:left="1180" w:hanging="361"/>
        <w:rPr>
          <w:sz w:val="24"/>
        </w:rPr>
      </w:pPr>
      <w:r>
        <w:rPr>
          <w:sz w:val="24"/>
        </w:rPr>
        <w:t>Coma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statusul convulsiv.</w:t>
      </w:r>
    </w:p>
    <w:p w14:paraId="467DB65B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ind w:left="1180" w:hanging="361"/>
        <w:rPr>
          <w:sz w:val="24"/>
        </w:rPr>
      </w:pPr>
      <w:r>
        <w:rPr>
          <w:sz w:val="24"/>
        </w:rPr>
        <w:t>Sindromul</w:t>
      </w:r>
      <w:r>
        <w:rPr>
          <w:spacing w:val="-2"/>
          <w:sz w:val="24"/>
        </w:rPr>
        <w:t xml:space="preserve"> </w:t>
      </w:r>
      <w:r>
        <w:rPr>
          <w:sz w:val="24"/>
        </w:rPr>
        <w:t>convulsiv.</w:t>
      </w:r>
      <w:r>
        <w:rPr>
          <w:spacing w:val="-3"/>
          <w:sz w:val="24"/>
        </w:rPr>
        <w:t xml:space="preserve"> </w:t>
      </w:r>
      <w:r>
        <w:rPr>
          <w:sz w:val="24"/>
        </w:rPr>
        <w:t>Convulsiile</w:t>
      </w:r>
      <w:r>
        <w:rPr>
          <w:spacing w:val="-1"/>
          <w:sz w:val="24"/>
        </w:rPr>
        <w:t xml:space="preserve"> </w:t>
      </w:r>
      <w:r>
        <w:rPr>
          <w:sz w:val="24"/>
        </w:rPr>
        <w:t>febrile.</w:t>
      </w:r>
    </w:p>
    <w:p w14:paraId="5FC990EE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ind w:left="1180" w:hanging="361"/>
        <w:rPr>
          <w:sz w:val="24"/>
        </w:rPr>
      </w:pPr>
      <w:r>
        <w:rPr>
          <w:sz w:val="24"/>
        </w:rPr>
        <w:t>Paraliziile</w:t>
      </w:r>
      <w:r>
        <w:rPr>
          <w:spacing w:val="-3"/>
          <w:sz w:val="24"/>
        </w:rPr>
        <w:t xml:space="preserve"> </w:t>
      </w:r>
      <w:r>
        <w:rPr>
          <w:sz w:val="24"/>
        </w:rPr>
        <w:t>cerebrale</w:t>
      </w:r>
      <w:r>
        <w:rPr>
          <w:spacing w:val="-2"/>
          <w:sz w:val="24"/>
        </w:rPr>
        <w:t xml:space="preserve"> </w:t>
      </w:r>
      <w:r>
        <w:rPr>
          <w:sz w:val="24"/>
        </w:rPr>
        <w:t>infantile.</w:t>
      </w:r>
    </w:p>
    <w:p w14:paraId="1568A922" w14:textId="77777777" w:rsidR="00355A41" w:rsidRDefault="00355A41">
      <w:pPr>
        <w:pStyle w:val="Body"/>
        <w:spacing w:line="360" w:lineRule="auto"/>
      </w:pPr>
    </w:p>
    <w:p w14:paraId="7285ADA3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spacing w:before="73"/>
        <w:ind w:left="1180" w:hanging="361"/>
        <w:rPr>
          <w:sz w:val="24"/>
        </w:rPr>
      </w:pPr>
      <w:r>
        <w:rPr>
          <w:sz w:val="24"/>
        </w:rPr>
        <w:lastRenderedPageBreak/>
        <w:t>Stenoza</w:t>
      </w:r>
      <w:r>
        <w:rPr>
          <w:spacing w:val="-2"/>
          <w:sz w:val="24"/>
        </w:rPr>
        <w:t xml:space="preserve"> </w:t>
      </w:r>
      <w:r>
        <w:rPr>
          <w:sz w:val="24"/>
        </w:rPr>
        <w:t>hipertrofică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pilor.</w:t>
      </w:r>
    </w:p>
    <w:p w14:paraId="0D632B85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3"/>
        </w:tabs>
        <w:spacing w:before="1"/>
        <w:ind w:left="1182" w:hanging="363"/>
        <w:rPr>
          <w:sz w:val="24"/>
        </w:rPr>
      </w:pPr>
      <w:r>
        <w:rPr>
          <w:sz w:val="24"/>
        </w:rPr>
        <w:t>Invaginația</w:t>
      </w:r>
      <w:r>
        <w:rPr>
          <w:spacing w:val="-3"/>
          <w:sz w:val="24"/>
        </w:rPr>
        <w:t xml:space="preserve"> </w:t>
      </w:r>
      <w:r>
        <w:rPr>
          <w:sz w:val="24"/>
        </w:rPr>
        <w:t>intestinală.</w:t>
      </w:r>
    </w:p>
    <w:p w14:paraId="308956F9" w14:textId="77777777" w:rsidR="007B39AB" w:rsidRDefault="007B39AB" w:rsidP="007B39AB">
      <w:pPr>
        <w:pStyle w:val="ListParagraph"/>
        <w:numPr>
          <w:ilvl w:val="1"/>
          <w:numId w:val="1"/>
        </w:numPr>
        <w:tabs>
          <w:tab w:val="left" w:pos="1181"/>
        </w:tabs>
        <w:ind w:left="1180" w:hanging="361"/>
        <w:rPr>
          <w:sz w:val="24"/>
        </w:rPr>
      </w:pPr>
      <w:r>
        <w:rPr>
          <w:sz w:val="24"/>
        </w:rPr>
        <w:t>Enterocolita</w:t>
      </w:r>
      <w:r>
        <w:rPr>
          <w:spacing w:val="-3"/>
          <w:sz w:val="24"/>
        </w:rPr>
        <w:t xml:space="preserve"> </w:t>
      </w:r>
      <w:r>
        <w:rPr>
          <w:sz w:val="24"/>
        </w:rPr>
        <w:t>ulcero-necrotică.</w:t>
      </w:r>
    </w:p>
    <w:p w14:paraId="1FDA5724" w14:textId="77777777" w:rsidR="007B39AB" w:rsidRDefault="007B39AB" w:rsidP="007B39AB">
      <w:pPr>
        <w:pStyle w:val="BodyText"/>
        <w:ind w:left="0" w:firstLine="0"/>
        <w:rPr>
          <w:sz w:val="26"/>
        </w:rPr>
      </w:pPr>
    </w:p>
    <w:p w14:paraId="164DBAE6" w14:textId="77777777" w:rsidR="007B39AB" w:rsidRDefault="007B39AB" w:rsidP="007B39AB">
      <w:pPr>
        <w:pStyle w:val="BodyText"/>
        <w:spacing w:before="4"/>
        <w:ind w:left="0" w:firstLine="0"/>
        <w:rPr>
          <w:sz w:val="22"/>
        </w:rPr>
      </w:pPr>
    </w:p>
    <w:p w14:paraId="3F07D396" w14:textId="60567BFF" w:rsidR="007B39AB" w:rsidRDefault="007B39AB" w:rsidP="007B39AB">
      <w:pPr>
        <w:pStyle w:val="ListParagraph"/>
        <w:numPr>
          <w:ilvl w:val="0"/>
          <w:numId w:val="3"/>
        </w:numPr>
        <w:tabs>
          <w:tab w:val="left" w:pos="348"/>
        </w:tabs>
        <w:spacing w:before="1"/>
        <w:ind w:hanging="248"/>
        <w:rPr>
          <w:b/>
          <w:sz w:val="24"/>
        </w:rPr>
      </w:pPr>
      <w:r>
        <w:rPr>
          <w:b/>
          <w:sz w:val="24"/>
        </w:rPr>
        <w:t>EXAMEN CLINIC</w:t>
      </w:r>
    </w:p>
    <w:p w14:paraId="2A4CE6A7" w14:textId="56789BCF" w:rsidR="007B39AB" w:rsidRDefault="007B39AB" w:rsidP="007B39AB">
      <w:pPr>
        <w:pStyle w:val="ListParagraph"/>
        <w:numPr>
          <w:ilvl w:val="0"/>
          <w:numId w:val="3"/>
        </w:numPr>
        <w:tabs>
          <w:tab w:val="left" w:pos="441"/>
        </w:tabs>
        <w:ind w:left="440" w:hanging="341"/>
        <w:rPr>
          <w:b/>
          <w:sz w:val="24"/>
        </w:rPr>
      </w:pPr>
      <w:r>
        <w:rPr>
          <w:b/>
          <w:sz w:val="24"/>
        </w:rPr>
        <w:t>PROBA DE ABILITĂȚI/MANUALITĂȚI</w:t>
      </w:r>
    </w:p>
    <w:p w14:paraId="7D8AA2B7" w14:textId="77777777" w:rsidR="007B39AB" w:rsidRDefault="007B39AB">
      <w:pPr>
        <w:pStyle w:val="Body"/>
        <w:spacing w:line="360" w:lineRule="auto"/>
      </w:pPr>
    </w:p>
    <w:p w14:paraId="6686D8A7" w14:textId="77777777" w:rsidR="00856B47" w:rsidRDefault="00856B47">
      <w:pPr>
        <w:pStyle w:val="Body"/>
        <w:spacing w:line="360" w:lineRule="auto"/>
      </w:pPr>
    </w:p>
    <w:p w14:paraId="4ED309DE" w14:textId="77777777" w:rsidR="00856B47" w:rsidRDefault="00856B47">
      <w:pPr>
        <w:pStyle w:val="Body"/>
        <w:spacing w:line="360" w:lineRule="auto"/>
      </w:pPr>
    </w:p>
    <w:p w14:paraId="096C118C" w14:textId="77777777" w:rsidR="00856B47" w:rsidRPr="00856B47" w:rsidRDefault="00856B47" w:rsidP="00856B47">
      <w:pPr>
        <w:shd w:val="clear" w:color="auto" w:fill="FFFFFF"/>
        <w:tabs>
          <w:tab w:val="left" w:pos="3585"/>
        </w:tabs>
        <w:spacing w:line="276" w:lineRule="auto"/>
        <w:jc w:val="center"/>
        <w:rPr>
          <w:rFonts w:eastAsia="Calibri"/>
          <w:b/>
          <w:spacing w:val="-2"/>
          <w:sz w:val="24"/>
          <w:szCs w:val="24"/>
        </w:rPr>
      </w:pPr>
      <w:r w:rsidRPr="00856B47">
        <w:rPr>
          <w:rFonts w:eastAsia="Calibri"/>
          <w:b/>
          <w:spacing w:val="-2"/>
          <w:sz w:val="24"/>
          <w:szCs w:val="24"/>
        </w:rPr>
        <w:t>Manager,</w:t>
      </w:r>
    </w:p>
    <w:p w14:paraId="11E9DC3D" w14:textId="77777777" w:rsidR="00856B47" w:rsidRPr="00856B47" w:rsidRDefault="00856B47" w:rsidP="00856B47">
      <w:pPr>
        <w:shd w:val="clear" w:color="auto" w:fill="FFFFFF"/>
        <w:tabs>
          <w:tab w:val="left" w:pos="3585"/>
        </w:tabs>
        <w:spacing w:line="276" w:lineRule="auto"/>
        <w:jc w:val="center"/>
        <w:rPr>
          <w:rFonts w:eastAsia="Calibri"/>
          <w:b/>
          <w:bCs/>
          <w:spacing w:val="-2"/>
          <w:sz w:val="24"/>
          <w:szCs w:val="24"/>
        </w:rPr>
      </w:pPr>
      <w:r w:rsidRPr="00856B47">
        <w:rPr>
          <w:rFonts w:eastAsia="Calibri"/>
          <w:b/>
          <w:bCs/>
          <w:sz w:val="24"/>
          <w:szCs w:val="24"/>
        </w:rPr>
        <w:t>NICORICI CONSTANTIN-GHEORGHE</w:t>
      </w:r>
    </w:p>
    <w:p w14:paraId="131F1D5E" w14:textId="77777777" w:rsidR="00856B47" w:rsidRDefault="00856B47">
      <w:pPr>
        <w:pStyle w:val="Body"/>
        <w:spacing w:line="360" w:lineRule="auto"/>
      </w:pPr>
    </w:p>
    <w:p w14:paraId="0D7B2B11" w14:textId="77777777" w:rsidR="00856B47" w:rsidRDefault="00856B47">
      <w:pPr>
        <w:pStyle w:val="Body"/>
        <w:spacing w:line="360" w:lineRule="auto"/>
      </w:pPr>
    </w:p>
    <w:sectPr w:rsidR="00856B47">
      <w:headerReference w:type="default" r:id="rId7"/>
      <w:footerReference w:type="default" r:id="rId8"/>
      <w:pgSz w:w="11900" w:h="16840"/>
      <w:pgMar w:top="1757" w:right="1080" w:bottom="720" w:left="1080" w:header="36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075F4" w14:textId="77777777" w:rsidR="001D1670" w:rsidRDefault="001D1670">
      <w:r>
        <w:separator/>
      </w:r>
    </w:p>
  </w:endnote>
  <w:endnote w:type="continuationSeparator" w:id="0">
    <w:p w14:paraId="2FCADC83" w14:textId="77777777" w:rsidR="001D1670" w:rsidRDefault="001D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1EDF1" w14:textId="77777777" w:rsidR="00355A41" w:rsidRDefault="00856B47">
    <w:pPr>
      <w:pStyle w:val="HeaderFooter"/>
      <w:tabs>
        <w:tab w:val="clear" w:pos="9020"/>
        <w:tab w:val="center" w:pos="4870"/>
        <w:tab w:val="right" w:pos="9740"/>
      </w:tabs>
    </w:pPr>
    <w:r>
      <w:rPr>
        <w:rFonts w:ascii="Times New Roman" w:hAnsi="Times New Roman"/>
        <w:sz w:val="12"/>
        <w:szCs w:val="12"/>
      </w:rPr>
      <w:t xml:space="preserve">Întocmit </w:t>
    </w:r>
    <w:r w:rsidR="00236EB9">
      <w:rPr>
        <w:rFonts w:ascii="Times New Roman" w:hAnsi="Times New Roman"/>
        <w:sz w:val="12"/>
        <w:szCs w:val="12"/>
        <w:lang w:val="ro-RO"/>
      </w:rPr>
      <w:t>Roxana Teodora Vulcan</w:t>
    </w:r>
    <w:r>
      <w:rPr>
        <w:rFonts w:ascii="Times New Roman" w:eastAsia="Times New Roman" w:hAnsi="Times New Roman" w:cs="Times New Roman"/>
        <w:sz w:val="12"/>
        <w:szCs w:val="12"/>
      </w:rPr>
      <w:tab/>
    </w:r>
    <w:r>
      <w:rPr>
        <w:rFonts w:ascii="Times New Roman" w:hAnsi="Times New Roman"/>
        <w:sz w:val="14"/>
        <w:szCs w:val="14"/>
      </w:rPr>
      <w:t xml:space="preserve">Page </w:t>
    </w:r>
    <w:r>
      <w:rPr>
        <w:rFonts w:ascii="Times New Roman" w:eastAsia="Times New Roman" w:hAnsi="Times New Roman" w:cs="Times New Roman"/>
        <w:sz w:val="14"/>
        <w:szCs w:val="14"/>
      </w:rPr>
      <w:fldChar w:fldCharType="begin"/>
    </w:r>
    <w:r>
      <w:rPr>
        <w:rFonts w:ascii="Times New Roman" w:eastAsia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eastAsia="Times New Roman" w:hAnsi="Times New Roman" w:cs="Times New Roman"/>
        <w:sz w:val="14"/>
        <w:szCs w:val="14"/>
      </w:rPr>
      <w:fldChar w:fldCharType="separate"/>
    </w:r>
    <w:r w:rsidR="00D1122C">
      <w:rPr>
        <w:rFonts w:ascii="Times New Roman" w:eastAsia="Times New Roman" w:hAnsi="Times New Roman" w:cs="Times New Roman"/>
        <w:noProof/>
        <w:sz w:val="14"/>
        <w:szCs w:val="14"/>
      </w:rPr>
      <w:t>1</w:t>
    </w:r>
    <w:r>
      <w:rPr>
        <w:rFonts w:ascii="Times New Roman" w:eastAsia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 xml:space="preserve"> of </w:t>
    </w:r>
    <w:r>
      <w:rPr>
        <w:rFonts w:ascii="Times New Roman" w:eastAsia="Times New Roman" w:hAnsi="Times New Roman" w:cs="Times New Roman"/>
        <w:sz w:val="14"/>
        <w:szCs w:val="14"/>
      </w:rPr>
      <w:fldChar w:fldCharType="begin"/>
    </w:r>
    <w:r>
      <w:rPr>
        <w:rFonts w:ascii="Times New Roman" w:eastAsia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eastAsia="Times New Roman" w:hAnsi="Times New Roman" w:cs="Times New Roman"/>
        <w:sz w:val="14"/>
        <w:szCs w:val="14"/>
      </w:rPr>
      <w:fldChar w:fldCharType="separate"/>
    </w:r>
    <w:r w:rsidR="00D1122C">
      <w:rPr>
        <w:rFonts w:ascii="Times New Roman" w:eastAsia="Times New Roman" w:hAnsi="Times New Roman" w:cs="Times New Roman"/>
        <w:noProof/>
        <w:sz w:val="14"/>
        <w:szCs w:val="14"/>
      </w:rPr>
      <w:t>1</w:t>
    </w:r>
    <w:r>
      <w:rPr>
        <w:rFonts w:ascii="Times New Roman" w:eastAsia="Times New Roman" w:hAnsi="Times New Roman" w:cs="Times New Roman"/>
        <w:sz w:val="14"/>
        <w:szCs w:val="14"/>
      </w:rPr>
      <w:fldChar w:fldCharType="end"/>
    </w:r>
    <w:r>
      <w:rPr>
        <w:rFonts w:ascii="Times New Roman" w:eastAsia="Times New Roman" w:hAnsi="Times New Roman" w:cs="Times New Roman"/>
        <w:sz w:val="12"/>
        <w:szCs w:val="12"/>
      </w:rPr>
      <w:tab/>
    </w:r>
    <w:r>
      <w:rPr>
        <w:rFonts w:ascii="Times New Roman" w:hAnsi="Times New Roman"/>
        <w:sz w:val="12"/>
        <w:szCs w:val="12"/>
      </w:rPr>
      <w:t>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A6A1B" w14:textId="77777777" w:rsidR="001D1670" w:rsidRDefault="001D1670">
      <w:r>
        <w:separator/>
      </w:r>
    </w:p>
  </w:footnote>
  <w:footnote w:type="continuationSeparator" w:id="0">
    <w:p w14:paraId="6218DBBD" w14:textId="77777777" w:rsidR="001D1670" w:rsidRDefault="001D1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D5498" w14:textId="77777777" w:rsidR="00355A41" w:rsidRDefault="00856B47">
    <w:r>
      <w:rPr>
        <w:noProof/>
      </w:rPr>
      <w:drawing>
        <wp:anchor distT="152400" distB="152400" distL="152400" distR="152400" simplePos="0" relativeHeight="251658240" behindDoc="1" locked="0" layoutInCell="1" allowOverlap="1" wp14:anchorId="0B74B662" wp14:editId="17857731">
          <wp:simplePos x="0" y="0"/>
          <wp:positionH relativeFrom="page">
            <wp:posOffset>460452</wp:posOffset>
          </wp:positionH>
          <wp:positionV relativeFrom="page">
            <wp:posOffset>166655</wp:posOffset>
          </wp:positionV>
          <wp:extent cx="6635596" cy="949345"/>
          <wp:effectExtent l="0" t="0" r="0" b="0"/>
          <wp:wrapNone/>
          <wp:docPr id="1073741825" name="officeArt object" descr="SM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MM.png" descr="SMM.png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5596" cy="9493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763A3F01" wp14:editId="33901003">
              <wp:simplePos x="0" y="0"/>
              <wp:positionH relativeFrom="page">
                <wp:posOffset>661130</wp:posOffset>
              </wp:positionH>
              <wp:positionV relativeFrom="page">
                <wp:posOffset>10181436</wp:posOffset>
              </wp:positionV>
              <wp:extent cx="6234239" cy="365601"/>
              <wp:effectExtent l="0" t="0" r="0" b="0"/>
              <wp:wrapNone/>
              <wp:docPr id="1073741826" name="officeArt object" descr="Reproducerea, utilizarea sau difuzarea către o terță parte a acestui document, fără acordul scris al Spitalului Municipal Mediaș, este strict interzisă !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34239" cy="36560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8C3064D" w14:textId="77777777" w:rsidR="00355A41" w:rsidRDefault="00856B47">
                          <w:pPr>
                            <w:pStyle w:val="Body"/>
                            <w:spacing w:line="360" w:lineRule="auto"/>
                            <w:jc w:val="center"/>
                          </w:pPr>
                          <w:r>
                            <w:rPr>
                              <w:sz w:val="16"/>
                              <w:szCs w:val="16"/>
                            </w:rPr>
                            <w:t>Reproducerea, utilizarea sau difuzarea că</w:t>
                          </w:r>
                          <w:r>
                            <w:rPr>
                              <w:sz w:val="16"/>
                              <w:szCs w:val="16"/>
                              <w:lang w:val="pt-PT"/>
                            </w:rPr>
                            <w:t>tre o ter</w:t>
                          </w:r>
                          <w:r>
                            <w:rPr>
                              <w:sz w:val="16"/>
                              <w:szCs w:val="16"/>
                            </w:rPr>
                            <w:t>ț</w:t>
                          </w:r>
                          <w:r>
                            <w:rPr>
                              <w:sz w:val="16"/>
                              <w:szCs w:val="16"/>
                            </w:rPr>
                            <w:t>ă parte a acestui document, fără acordul scris al Spitalului Municipal Mediaș, este strict interzisă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 xml:space="preserve"> !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A3F01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producerea, utilizarea sau difuzarea către o terță parte a acestui document, fără acordul scris al Spitalului Municipal Mediaș, este strict interzisă !" style="position:absolute;margin-left:52.05pt;margin-top:801.7pt;width:490.9pt;height:28.8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" filled="f" stroked="f" strokeweight="1pt">
              <v:stroke miterlimit="4"/>
              <v:textbox inset="4pt,4pt,4pt,4pt">
                <w:txbxContent>
                  <w:p w14:paraId="38C3064D" w14:textId="77777777" w:rsidR="00355A41" w:rsidRDefault="00000000">
                    <w:pPr>
                      <w:pStyle w:val="Body"/>
                      <w:spacing w:line="360" w:lineRule="auto"/>
                      <w:jc w:val="center"/>
                    </w:pPr>
                    <w:r>
                      <w:rPr>
                        <w:sz w:val="16"/>
                        <w:szCs w:val="16"/>
                      </w:rPr>
                      <w:t>Reproducerea, utilizarea sau difuzarea că</w:t>
                    </w:r>
                    <w:r>
                      <w:rPr>
                        <w:sz w:val="16"/>
                        <w:szCs w:val="16"/>
                        <w:lang w:val="pt-PT"/>
                      </w:rPr>
                      <w:t>tre o ter</w:t>
                    </w:r>
                    <w:r>
                      <w:rPr>
                        <w:sz w:val="16"/>
                        <w:szCs w:val="16"/>
                      </w:rPr>
                      <w:t>ță parte a acestui document, fără acordul scris al Spitalului Municipal Mediaș, este strict interzisă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 xml:space="preserve"> 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A594D"/>
    <w:multiLevelType w:val="hybridMultilevel"/>
    <w:tmpl w:val="2DC40A84"/>
    <w:lvl w:ilvl="0" w:tplc="AF62AE50">
      <w:start w:val="1"/>
      <w:numFmt w:val="upperRoman"/>
      <w:lvlText w:val="%1-"/>
      <w:lvlJc w:val="left"/>
      <w:pPr>
        <w:ind w:left="333" w:hanging="23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1" w:tplc="E62017A8">
      <w:numFmt w:val="bullet"/>
      <w:lvlText w:val="•"/>
      <w:lvlJc w:val="left"/>
      <w:pPr>
        <w:ind w:left="1226" w:hanging="233"/>
      </w:pPr>
      <w:rPr>
        <w:rFonts w:hint="default"/>
        <w:lang w:val="ro-RO" w:eastAsia="en-US" w:bidi="ar-SA"/>
      </w:rPr>
    </w:lvl>
    <w:lvl w:ilvl="2" w:tplc="EED62B2A">
      <w:numFmt w:val="bullet"/>
      <w:lvlText w:val="•"/>
      <w:lvlJc w:val="left"/>
      <w:pPr>
        <w:ind w:left="2113" w:hanging="233"/>
      </w:pPr>
      <w:rPr>
        <w:rFonts w:hint="default"/>
        <w:lang w:val="ro-RO" w:eastAsia="en-US" w:bidi="ar-SA"/>
      </w:rPr>
    </w:lvl>
    <w:lvl w:ilvl="3" w:tplc="37483E06">
      <w:numFmt w:val="bullet"/>
      <w:lvlText w:val="•"/>
      <w:lvlJc w:val="left"/>
      <w:pPr>
        <w:ind w:left="2999" w:hanging="233"/>
      </w:pPr>
      <w:rPr>
        <w:rFonts w:hint="default"/>
        <w:lang w:val="ro-RO" w:eastAsia="en-US" w:bidi="ar-SA"/>
      </w:rPr>
    </w:lvl>
    <w:lvl w:ilvl="4" w:tplc="CBC02A02">
      <w:numFmt w:val="bullet"/>
      <w:lvlText w:val="•"/>
      <w:lvlJc w:val="left"/>
      <w:pPr>
        <w:ind w:left="3886" w:hanging="233"/>
      </w:pPr>
      <w:rPr>
        <w:rFonts w:hint="default"/>
        <w:lang w:val="ro-RO" w:eastAsia="en-US" w:bidi="ar-SA"/>
      </w:rPr>
    </w:lvl>
    <w:lvl w:ilvl="5" w:tplc="009A7E5A">
      <w:numFmt w:val="bullet"/>
      <w:lvlText w:val="•"/>
      <w:lvlJc w:val="left"/>
      <w:pPr>
        <w:ind w:left="4773" w:hanging="233"/>
      </w:pPr>
      <w:rPr>
        <w:rFonts w:hint="default"/>
        <w:lang w:val="ro-RO" w:eastAsia="en-US" w:bidi="ar-SA"/>
      </w:rPr>
    </w:lvl>
    <w:lvl w:ilvl="6" w:tplc="B9B276D4">
      <w:numFmt w:val="bullet"/>
      <w:lvlText w:val="•"/>
      <w:lvlJc w:val="left"/>
      <w:pPr>
        <w:ind w:left="5659" w:hanging="233"/>
      </w:pPr>
      <w:rPr>
        <w:rFonts w:hint="default"/>
        <w:lang w:val="ro-RO" w:eastAsia="en-US" w:bidi="ar-SA"/>
      </w:rPr>
    </w:lvl>
    <w:lvl w:ilvl="7" w:tplc="47642B2A">
      <w:numFmt w:val="bullet"/>
      <w:lvlText w:val="•"/>
      <w:lvlJc w:val="left"/>
      <w:pPr>
        <w:ind w:left="6546" w:hanging="233"/>
      </w:pPr>
      <w:rPr>
        <w:rFonts w:hint="default"/>
        <w:lang w:val="ro-RO" w:eastAsia="en-US" w:bidi="ar-SA"/>
      </w:rPr>
    </w:lvl>
    <w:lvl w:ilvl="8" w:tplc="53008CD2">
      <w:numFmt w:val="bullet"/>
      <w:lvlText w:val="•"/>
      <w:lvlJc w:val="left"/>
      <w:pPr>
        <w:ind w:left="7433" w:hanging="233"/>
      </w:pPr>
      <w:rPr>
        <w:rFonts w:hint="default"/>
        <w:lang w:val="ro-RO" w:eastAsia="en-US" w:bidi="ar-SA"/>
      </w:rPr>
    </w:lvl>
  </w:abstractNum>
  <w:abstractNum w:abstractNumId="1" w15:restartNumberingAfterBreak="0">
    <w:nsid w:val="3A10266F"/>
    <w:multiLevelType w:val="hybridMultilevel"/>
    <w:tmpl w:val="424A656E"/>
    <w:lvl w:ilvl="0" w:tplc="8FA2C8AA">
      <w:start w:val="1"/>
      <w:numFmt w:val="upperRoman"/>
      <w:lvlText w:val="%1."/>
      <w:lvlJc w:val="left"/>
      <w:pPr>
        <w:ind w:left="296" w:hanging="19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o-RO" w:eastAsia="en-US" w:bidi="ar-SA"/>
      </w:rPr>
    </w:lvl>
    <w:lvl w:ilvl="1" w:tplc="B3100D1E">
      <w:start w:val="1"/>
      <w:numFmt w:val="decimal"/>
      <w:lvlText w:val="%2."/>
      <w:lvlJc w:val="left"/>
      <w:pPr>
        <w:ind w:left="82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74181CAA">
      <w:numFmt w:val="bullet"/>
      <w:lvlText w:val="•"/>
      <w:lvlJc w:val="left"/>
      <w:pPr>
        <w:ind w:left="1751" w:hanging="240"/>
      </w:pPr>
      <w:rPr>
        <w:rFonts w:hint="default"/>
        <w:lang w:val="ro-RO" w:eastAsia="en-US" w:bidi="ar-SA"/>
      </w:rPr>
    </w:lvl>
    <w:lvl w:ilvl="3" w:tplc="F094177E">
      <w:numFmt w:val="bullet"/>
      <w:lvlText w:val="•"/>
      <w:lvlJc w:val="left"/>
      <w:pPr>
        <w:ind w:left="2683" w:hanging="240"/>
      </w:pPr>
      <w:rPr>
        <w:rFonts w:hint="default"/>
        <w:lang w:val="ro-RO" w:eastAsia="en-US" w:bidi="ar-SA"/>
      </w:rPr>
    </w:lvl>
    <w:lvl w:ilvl="4" w:tplc="BAC6CE4A">
      <w:numFmt w:val="bullet"/>
      <w:lvlText w:val="•"/>
      <w:lvlJc w:val="left"/>
      <w:pPr>
        <w:ind w:left="3615" w:hanging="240"/>
      </w:pPr>
      <w:rPr>
        <w:rFonts w:hint="default"/>
        <w:lang w:val="ro-RO" w:eastAsia="en-US" w:bidi="ar-SA"/>
      </w:rPr>
    </w:lvl>
    <w:lvl w:ilvl="5" w:tplc="95DCC08A">
      <w:numFmt w:val="bullet"/>
      <w:lvlText w:val="•"/>
      <w:lvlJc w:val="left"/>
      <w:pPr>
        <w:ind w:left="4547" w:hanging="240"/>
      </w:pPr>
      <w:rPr>
        <w:rFonts w:hint="default"/>
        <w:lang w:val="ro-RO" w:eastAsia="en-US" w:bidi="ar-SA"/>
      </w:rPr>
    </w:lvl>
    <w:lvl w:ilvl="6" w:tplc="F2CAEC66">
      <w:numFmt w:val="bullet"/>
      <w:lvlText w:val="•"/>
      <w:lvlJc w:val="left"/>
      <w:pPr>
        <w:ind w:left="5479" w:hanging="240"/>
      </w:pPr>
      <w:rPr>
        <w:rFonts w:hint="default"/>
        <w:lang w:val="ro-RO" w:eastAsia="en-US" w:bidi="ar-SA"/>
      </w:rPr>
    </w:lvl>
    <w:lvl w:ilvl="7" w:tplc="AA005A64">
      <w:numFmt w:val="bullet"/>
      <w:lvlText w:val="•"/>
      <w:lvlJc w:val="left"/>
      <w:pPr>
        <w:ind w:left="6410" w:hanging="240"/>
      </w:pPr>
      <w:rPr>
        <w:rFonts w:hint="default"/>
        <w:lang w:val="ro-RO" w:eastAsia="en-US" w:bidi="ar-SA"/>
      </w:rPr>
    </w:lvl>
    <w:lvl w:ilvl="8" w:tplc="094CE180">
      <w:numFmt w:val="bullet"/>
      <w:lvlText w:val="•"/>
      <w:lvlJc w:val="left"/>
      <w:pPr>
        <w:ind w:left="7342" w:hanging="240"/>
      </w:pPr>
      <w:rPr>
        <w:rFonts w:hint="default"/>
        <w:lang w:val="ro-RO" w:eastAsia="en-US" w:bidi="ar-SA"/>
      </w:rPr>
    </w:lvl>
  </w:abstractNum>
  <w:abstractNum w:abstractNumId="2" w15:restartNumberingAfterBreak="0">
    <w:nsid w:val="606B25F6"/>
    <w:multiLevelType w:val="hybridMultilevel"/>
    <w:tmpl w:val="1E7E3E24"/>
    <w:lvl w:ilvl="0" w:tplc="47CE1622">
      <w:start w:val="2"/>
      <w:numFmt w:val="upperRoman"/>
      <w:lvlText w:val="%1"/>
      <w:lvlJc w:val="left"/>
      <w:pPr>
        <w:ind w:left="347" w:hanging="24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1" w:tplc="81FC1DEC">
      <w:numFmt w:val="bullet"/>
      <w:lvlText w:val="•"/>
      <w:lvlJc w:val="left"/>
      <w:pPr>
        <w:ind w:left="1226" w:hanging="247"/>
      </w:pPr>
      <w:rPr>
        <w:rFonts w:hint="default"/>
        <w:lang w:val="ro-RO" w:eastAsia="en-US" w:bidi="ar-SA"/>
      </w:rPr>
    </w:lvl>
    <w:lvl w:ilvl="2" w:tplc="5F282066">
      <w:numFmt w:val="bullet"/>
      <w:lvlText w:val="•"/>
      <w:lvlJc w:val="left"/>
      <w:pPr>
        <w:ind w:left="2113" w:hanging="247"/>
      </w:pPr>
      <w:rPr>
        <w:rFonts w:hint="default"/>
        <w:lang w:val="ro-RO" w:eastAsia="en-US" w:bidi="ar-SA"/>
      </w:rPr>
    </w:lvl>
    <w:lvl w:ilvl="3" w:tplc="3E5EFD7A">
      <w:numFmt w:val="bullet"/>
      <w:lvlText w:val="•"/>
      <w:lvlJc w:val="left"/>
      <w:pPr>
        <w:ind w:left="2999" w:hanging="247"/>
      </w:pPr>
      <w:rPr>
        <w:rFonts w:hint="default"/>
        <w:lang w:val="ro-RO" w:eastAsia="en-US" w:bidi="ar-SA"/>
      </w:rPr>
    </w:lvl>
    <w:lvl w:ilvl="4" w:tplc="C0B80936">
      <w:numFmt w:val="bullet"/>
      <w:lvlText w:val="•"/>
      <w:lvlJc w:val="left"/>
      <w:pPr>
        <w:ind w:left="3886" w:hanging="247"/>
      </w:pPr>
      <w:rPr>
        <w:rFonts w:hint="default"/>
        <w:lang w:val="ro-RO" w:eastAsia="en-US" w:bidi="ar-SA"/>
      </w:rPr>
    </w:lvl>
    <w:lvl w:ilvl="5" w:tplc="A418C8EA">
      <w:numFmt w:val="bullet"/>
      <w:lvlText w:val="•"/>
      <w:lvlJc w:val="left"/>
      <w:pPr>
        <w:ind w:left="4773" w:hanging="247"/>
      </w:pPr>
      <w:rPr>
        <w:rFonts w:hint="default"/>
        <w:lang w:val="ro-RO" w:eastAsia="en-US" w:bidi="ar-SA"/>
      </w:rPr>
    </w:lvl>
    <w:lvl w:ilvl="6" w:tplc="2E9809DA">
      <w:numFmt w:val="bullet"/>
      <w:lvlText w:val="•"/>
      <w:lvlJc w:val="left"/>
      <w:pPr>
        <w:ind w:left="5659" w:hanging="247"/>
      </w:pPr>
      <w:rPr>
        <w:rFonts w:hint="default"/>
        <w:lang w:val="ro-RO" w:eastAsia="en-US" w:bidi="ar-SA"/>
      </w:rPr>
    </w:lvl>
    <w:lvl w:ilvl="7" w:tplc="2E3AB4FA">
      <w:numFmt w:val="bullet"/>
      <w:lvlText w:val="•"/>
      <w:lvlJc w:val="left"/>
      <w:pPr>
        <w:ind w:left="6546" w:hanging="247"/>
      </w:pPr>
      <w:rPr>
        <w:rFonts w:hint="default"/>
        <w:lang w:val="ro-RO" w:eastAsia="en-US" w:bidi="ar-SA"/>
      </w:rPr>
    </w:lvl>
    <w:lvl w:ilvl="8" w:tplc="4F9A3DE0">
      <w:numFmt w:val="bullet"/>
      <w:lvlText w:val="•"/>
      <w:lvlJc w:val="left"/>
      <w:pPr>
        <w:ind w:left="7433" w:hanging="247"/>
      </w:pPr>
      <w:rPr>
        <w:rFonts w:hint="default"/>
        <w:lang w:val="ro-RO" w:eastAsia="en-US" w:bidi="ar-SA"/>
      </w:rPr>
    </w:lvl>
  </w:abstractNum>
  <w:num w:numId="1" w16cid:durableId="1109854267">
    <w:abstractNumId w:val="1"/>
  </w:num>
  <w:num w:numId="2" w16cid:durableId="1725565894">
    <w:abstractNumId w:val="0"/>
  </w:num>
  <w:num w:numId="3" w16cid:durableId="1262493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9AB"/>
    <w:rsid w:val="00022428"/>
    <w:rsid w:val="000373AC"/>
    <w:rsid w:val="001D1670"/>
    <w:rsid w:val="001D7E48"/>
    <w:rsid w:val="00205721"/>
    <w:rsid w:val="00236EB9"/>
    <w:rsid w:val="00295928"/>
    <w:rsid w:val="00355A41"/>
    <w:rsid w:val="003B0D0F"/>
    <w:rsid w:val="003D0139"/>
    <w:rsid w:val="00541038"/>
    <w:rsid w:val="00556665"/>
    <w:rsid w:val="005D00A2"/>
    <w:rsid w:val="006D012B"/>
    <w:rsid w:val="00731439"/>
    <w:rsid w:val="0076697C"/>
    <w:rsid w:val="007B1DCE"/>
    <w:rsid w:val="007B39AB"/>
    <w:rsid w:val="00856B47"/>
    <w:rsid w:val="00882755"/>
    <w:rsid w:val="008943C1"/>
    <w:rsid w:val="00A84643"/>
    <w:rsid w:val="00AC4B36"/>
    <w:rsid w:val="00B45FD4"/>
    <w:rsid w:val="00D06D3D"/>
    <w:rsid w:val="00D1122C"/>
    <w:rsid w:val="00D70491"/>
    <w:rsid w:val="00DB4ACE"/>
    <w:rsid w:val="00DD5901"/>
    <w:rsid w:val="00E65582"/>
    <w:rsid w:val="00F8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449D92"/>
  <w15:docId w15:val="{4EF1FA78-8589-42A2-A754-B8A6CFF1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9A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sz w:val="22"/>
      <w:szCs w:val="22"/>
      <w:bdr w:val="none" w:sz="0" w:space="0" w:color="auto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jc w:val="both"/>
    </w:pPr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D112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22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112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22C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7B39AB"/>
    <w:pPr>
      <w:ind w:left="1180" w:hanging="36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B39AB"/>
    <w:rPr>
      <w:rFonts w:eastAsia="Times New Roman"/>
      <w:sz w:val="24"/>
      <w:szCs w:val="24"/>
      <w:bdr w:val="none" w:sz="0" w:space="0" w:color="auto"/>
      <w:lang w:val="ro-RO" w:eastAsia="en-US"/>
    </w:rPr>
  </w:style>
  <w:style w:type="paragraph" w:styleId="ListParagraph">
    <w:name w:val="List Paragraph"/>
    <w:basedOn w:val="Normal"/>
    <w:uiPriority w:val="1"/>
    <w:qFormat/>
    <w:rsid w:val="007B39AB"/>
    <w:pPr>
      <w:ind w:left="1180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os4\Desktop\Teodora_Vulcan%20decembrie2023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Teodora_Vulcan decembrie2023.dotx</Template>
  <TotalTime>13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birou runos...</dc:creator>
  <cp:lastModifiedBy>Spitalul Municipal Mediaș</cp:lastModifiedBy>
  <cp:revision>2</cp:revision>
  <dcterms:created xsi:type="dcterms:W3CDTF">2024-01-29T07:14:00Z</dcterms:created>
  <dcterms:modified xsi:type="dcterms:W3CDTF">2024-01-29T07:59:00Z</dcterms:modified>
</cp:coreProperties>
</file>