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ED" w:rsidRDefault="007A10C7">
      <w:pPr>
        <w:spacing w:after="238"/>
        <w:ind w:left="0" w:firstLine="0"/>
        <w:jc w:val="center"/>
      </w:pPr>
      <w:r>
        <w:rPr>
          <w:b/>
        </w:rPr>
        <w:t xml:space="preserve"> </w:t>
      </w:r>
    </w:p>
    <w:p w:rsidR="00C17BC4" w:rsidRDefault="00C17BC4" w:rsidP="00C17BC4">
      <w:pPr>
        <w:spacing w:after="0"/>
        <w:ind w:left="274" w:right="-15"/>
        <w:jc w:val="center"/>
        <w:rPr>
          <w:b/>
        </w:rPr>
      </w:pPr>
      <w:r>
        <w:rPr>
          <w:b/>
        </w:rPr>
        <w:t>TEMATICA</w:t>
      </w:r>
    </w:p>
    <w:p w:rsidR="00C17BC4" w:rsidRDefault="00C17BC4" w:rsidP="00C17BC4">
      <w:pPr>
        <w:spacing w:after="0"/>
        <w:ind w:left="274" w:right="-15"/>
        <w:jc w:val="center"/>
        <w:rPr>
          <w:b/>
        </w:rPr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medic specialist</w:t>
      </w:r>
    </w:p>
    <w:p w:rsidR="005424ED" w:rsidRDefault="00C17BC4" w:rsidP="00C17BC4">
      <w:pPr>
        <w:spacing w:after="0"/>
        <w:ind w:left="274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OTORINOLARINGOLOGIE</w:t>
      </w:r>
    </w:p>
    <w:p w:rsidR="005424ED" w:rsidRDefault="005424ED">
      <w:pPr>
        <w:spacing w:after="245"/>
        <w:ind w:left="0" w:firstLine="0"/>
        <w:jc w:val="center"/>
      </w:pPr>
    </w:p>
    <w:p w:rsidR="00C17BC4" w:rsidRDefault="00C17BC4" w:rsidP="00EF12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C7528">
        <w:rPr>
          <w:b/>
        </w:rPr>
        <w:t>I. PROBA SCRISĂ</w:t>
      </w:r>
      <w:r w:rsidRPr="007C7528">
        <w:rPr>
          <w:b/>
        </w:rPr>
        <w:br/>
        <w:t>II-III. DOUĂ PROBE CLINICE</w:t>
      </w:r>
      <w:r w:rsidRPr="007C7528">
        <w:rPr>
          <w:b/>
        </w:rPr>
        <w:br/>
        <w:t>IV. PROBA PRACTICĂ</w:t>
      </w:r>
    </w:p>
    <w:p w:rsidR="00EF124C" w:rsidRPr="00EF124C" w:rsidRDefault="00EF124C" w:rsidP="00EF12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bookmarkStart w:id="0" w:name="_GoBack"/>
      <w:bookmarkEnd w:id="0"/>
    </w:p>
    <w:p w:rsidR="005424ED" w:rsidRDefault="007A10C7" w:rsidP="00C17BC4">
      <w:pPr>
        <w:spacing w:after="241"/>
        <w:ind w:right="-15"/>
        <w:jc w:val="left"/>
      </w:pPr>
      <w:r w:rsidRPr="00C17BC4">
        <w:rPr>
          <w:b/>
        </w:rPr>
        <w:t xml:space="preserve">I. </w:t>
      </w:r>
      <w:r w:rsidR="00C17BC4">
        <w:rPr>
          <w:b/>
        </w:rPr>
        <w:t>PROBA SCRISĂ</w:t>
      </w:r>
      <w:r w:rsidRPr="00C17BC4">
        <w:rPr>
          <w:b/>
        </w:rPr>
        <w:t xml:space="preserve"> </w:t>
      </w:r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nasului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paranazale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laringelui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urechii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Malformații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ORL – diagnostic </w:t>
      </w:r>
      <w:proofErr w:type="spellStart"/>
      <w:r>
        <w:t>precoce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posibilități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nasului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paranazale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cavității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 </w:t>
      </w:r>
      <w:proofErr w:type="spellStart"/>
      <w:r>
        <w:t>urechii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traheei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bronhiilor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 </w:t>
      </w:r>
      <w:proofErr w:type="spellStart"/>
      <w:r>
        <w:t>esofagului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Urgentele</w:t>
      </w:r>
      <w:proofErr w:type="spellEnd"/>
      <w:r>
        <w:t xml:space="preserve"> </w:t>
      </w:r>
      <w:proofErr w:type="spellStart"/>
      <w:r>
        <w:t>rinosinusale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nazale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sinuso-faciale</w:t>
      </w:r>
      <w:proofErr w:type="spellEnd"/>
      <w:r>
        <w:t xml:space="preserve">, epistaxis, </w:t>
      </w:r>
      <w:proofErr w:type="spellStart"/>
      <w:r>
        <w:t>corpi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nazosinusali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Urgentele</w:t>
      </w:r>
      <w:proofErr w:type="spellEnd"/>
      <w:r>
        <w:t xml:space="preserve"> </w:t>
      </w:r>
      <w:proofErr w:type="spellStart"/>
      <w:r>
        <w:t>faringiene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– </w:t>
      </w:r>
      <w:proofErr w:type="spellStart"/>
      <w:r>
        <w:t>mecanice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faringieni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Urgentele</w:t>
      </w:r>
      <w:proofErr w:type="spellEnd"/>
      <w:r>
        <w:t xml:space="preserve"> </w:t>
      </w:r>
      <w:proofErr w:type="spellStart"/>
      <w:r>
        <w:t>laringiene</w:t>
      </w:r>
      <w:proofErr w:type="spellEnd"/>
      <w:r>
        <w:t xml:space="preserve"> (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laringelui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laringo-traheo-bronsici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Urgentele</w:t>
      </w:r>
      <w:proofErr w:type="spellEnd"/>
      <w:r>
        <w:t xml:space="preserve"> </w:t>
      </w:r>
      <w:proofErr w:type="spellStart"/>
      <w:r>
        <w:t>oto-mastoidiene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urechii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osului</w:t>
      </w:r>
      <w:proofErr w:type="spellEnd"/>
      <w:r>
        <w:t xml:space="preserve"> temporal, </w:t>
      </w:r>
      <w:proofErr w:type="spellStart"/>
      <w:r>
        <w:t>surditatea</w:t>
      </w:r>
      <w:proofErr w:type="spellEnd"/>
      <w:r>
        <w:t xml:space="preserve"> </w:t>
      </w:r>
      <w:proofErr w:type="spellStart"/>
      <w:r>
        <w:t>brusc</w:t>
      </w:r>
      <w:proofErr w:type="spellEnd"/>
      <w:r>
        <w:t xml:space="preserve"> </w:t>
      </w:r>
      <w:proofErr w:type="spellStart"/>
      <w:r>
        <w:t>instalata</w:t>
      </w:r>
      <w:proofErr w:type="spellEnd"/>
      <w:r>
        <w:t xml:space="preserve">, trauma </w:t>
      </w:r>
      <w:proofErr w:type="spellStart"/>
      <w:r>
        <w:t>sonora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vertijul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, </w:t>
      </w:r>
      <w:proofErr w:type="spellStart"/>
      <w:r>
        <w:t>paralizia</w:t>
      </w:r>
      <w:proofErr w:type="spellEnd"/>
      <w:r>
        <w:t xml:space="preserve"> </w:t>
      </w:r>
      <w:proofErr w:type="spellStart"/>
      <w:r>
        <w:t>faciala</w:t>
      </w:r>
      <w:proofErr w:type="spellEnd"/>
      <w:r>
        <w:t xml:space="preserve"> </w:t>
      </w:r>
      <w:proofErr w:type="spellStart"/>
      <w:r>
        <w:t>periferica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auriculari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Urgentele</w:t>
      </w:r>
      <w:proofErr w:type="spellEnd"/>
      <w:r>
        <w:t xml:space="preserve">  </w:t>
      </w:r>
      <w:proofErr w:type="spellStart"/>
      <w:r>
        <w:t>esofagiene</w:t>
      </w:r>
      <w:proofErr w:type="spellEnd"/>
      <w:r>
        <w:t xml:space="preserve"> (</w:t>
      </w:r>
      <w:proofErr w:type="spellStart"/>
      <w:r>
        <w:t>esofagita</w:t>
      </w:r>
      <w:proofErr w:type="spellEnd"/>
      <w:r>
        <w:t xml:space="preserve"> </w:t>
      </w:r>
      <w:proofErr w:type="spellStart"/>
      <w:r>
        <w:t>postcaustica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esofagieni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Ugentele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, </w:t>
      </w:r>
      <w:proofErr w:type="spellStart"/>
      <w:r>
        <w:t>hemoragii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, </w:t>
      </w:r>
      <w:proofErr w:type="spellStart"/>
      <w:r>
        <w:t>supuratiile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(</w:t>
      </w:r>
      <w:proofErr w:type="spellStart"/>
      <w:r>
        <w:t>rinite</w:t>
      </w:r>
      <w:proofErr w:type="spellEnd"/>
      <w:r>
        <w:t xml:space="preserve"> acute, </w:t>
      </w:r>
      <w:proofErr w:type="spellStart"/>
      <w:r>
        <w:t>rinosinuzite</w:t>
      </w:r>
      <w:proofErr w:type="spellEnd"/>
      <w:r>
        <w:t xml:space="preserve"> acute) 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  <w:r>
        <w:t xml:space="preserve"> (</w:t>
      </w:r>
      <w:proofErr w:type="spellStart"/>
      <w:r>
        <w:t>stomatite</w:t>
      </w:r>
      <w:proofErr w:type="spellEnd"/>
      <w:r>
        <w:t xml:space="preserve">, </w:t>
      </w:r>
      <w:proofErr w:type="spellStart"/>
      <w:r>
        <w:t>glosite</w:t>
      </w:r>
      <w:proofErr w:type="spellEnd"/>
      <w:r>
        <w:t xml:space="preserve">, </w:t>
      </w:r>
      <w:proofErr w:type="spellStart"/>
      <w:r>
        <w:t>amigdalite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faringite</w:t>
      </w:r>
      <w:proofErr w:type="spellEnd"/>
      <w:r>
        <w:t xml:space="preserve"> acute)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 (</w:t>
      </w:r>
      <w:proofErr w:type="spellStart"/>
      <w:r>
        <w:t>laringitele</w:t>
      </w:r>
      <w:proofErr w:type="spellEnd"/>
      <w:r>
        <w:t xml:space="preserve"> acute, </w:t>
      </w:r>
      <w:proofErr w:type="spellStart"/>
      <w:r>
        <w:t>epiglotita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pericondrita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abcesul</w:t>
      </w:r>
      <w:proofErr w:type="spellEnd"/>
      <w:r>
        <w:t xml:space="preserve"> </w:t>
      </w:r>
      <w:proofErr w:type="spellStart"/>
      <w:r>
        <w:t>laringian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(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otomastoidita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adultului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</w:t>
      </w:r>
      <w:proofErr w:type="spellEnd"/>
      <w:r>
        <w:t xml:space="preserve"> -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</w:t>
      </w:r>
      <w:proofErr w:type="spellEnd"/>
      <w:r>
        <w:t xml:space="preserve"> -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(</w:t>
      </w:r>
      <w:proofErr w:type="spellStart"/>
      <w:r>
        <w:t>rinite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rinosinuzitele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lastRenderedPageBreak/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  <w:r>
        <w:t xml:space="preserve"> 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.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.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traheei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esofagului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traheei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esofagului</w:t>
      </w:r>
      <w:proofErr w:type="spellEnd"/>
      <w:r>
        <w:t xml:space="preserve"> cervical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cervicala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parafaringiana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bazei</w:t>
      </w:r>
      <w:proofErr w:type="spellEnd"/>
      <w:r>
        <w:t xml:space="preserve"> de </w:t>
      </w:r>
      <w:proofErr w:type="spellStart"/>
      <w:r>
        <w:t>craniu</w:t>
      </w:r>
      <w:proofErr w:type="spellEnd"/>
      <w:r>
        <w:t xml:space="preserve">  (</w:t>
      </w:r>
      <w:proofErr w:type="spellStart"/>
      <w:r>
        <w:t>rino</w:t>
      </w:r>
      <w:proofErr w:type="spellEnd"/>
      <w:r>
        <w:t xml:space="preserve">- </w:t>
      </w:r>
      <w:proofErr w:type="spellStart"/>
      <w:r>
        <w:t>si</w:t>
      </w:r>
      <w:proofErr w:type="spellEnd"/>
      <w:r>
        <w:t xml:space="preserve"> </w:t>
      </w:r>
      <w:proofErr w:type="spellStart"/>
      <w:r>
        <w:t>otobaza</w:t>
      </w:r>
      <w:proofErr w:type="spellEnd"/>
      <w:r>
        <w:t xml:space="preserve">, </w:t>
      </w:r>
      <w:proofErr w:type="spellStart"/>
      <w:r>
        <w:t>orbita</w:t>
      </w:r>
      <w:proofErr w:type="spellEnd"/>
      <w:r>
        <w:t xml:space="preserve">, </w:t>
      </w:r>
      <w:proofErr w:type="spellStart"/>
      <w:r>
        <w:t>cai</w:t>
      </w:r>
      <w:proofErr w:type="spellEnd"/>
      <w:r>
        <w:t xml:space="preserve"> </w:t>
      </w:r>
      <w:proofErr w:type="spellStart"/>
      <w:r>
        <w:t>lacrimale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spatii</w:t>
      </w:r>
      <w:proofErr w:type="spellEnd"/>
      <w:r>
        <w:t xml:space="preserve"> </w:t>
      </w:r>
      <w:proofErr w:type="spellStart"/>
      <w:r>
        <w:t>profunde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paralitice</w:t>
      </w:r>
      <w:proofErr w:type="spellEnd"/>
      <w:r>
        <w:t xml:space="preserve"> </w:t>
      </w:r>
      <w:proofErr w:type="spellStart"/>
      <w:r>
        <w:t>laringiene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Clasificarea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tulburărilor</w:t>
      </w:r>
      <w:proofErr w:type="spellEnd"/>
      <w:r>
        <w:t xml:space="preserve"> </w:t>
      </w:r>
      <w:proofErr w:type="spellStart"/>
      <w:r>
        <w:t>vocii</w:t>
      </w:r>
      <w:proofErr w:type="spellEnd"/>
      <w:r>
        <w:t xml:space="preserve"> (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foniatrie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fonochirurgie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Tulburarile</w:t>
      </w:r>
      <w:proofErr w:type="spellEnd"/>
      <w:r>
        <w:t xml:space="preserve"> </w:t>
      </w:r>
      <w:proofErr w:type="spellStart"/>
      <w:r>
        <w:t>senzitive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motorii</w:t>
      </w:r>
      <w:proofErr w:type="spellEnd"/>
      <w:r>
        <w:t xml:space="preserve"> ale </w:t>
      </w:r>
      <w:proofErr w:type="spellStart"/>
      <w:r>
        <w:t>faringelui</w:t>
      </w:r>
      <w:proofErr w:type="spellEnd"/>
      <w:r>
        <w:t xml:space="preserve">. 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Algiile</w:t>
      </w:r>
      <w:proofErr w:type="spellEnd"/>
      <w:r>
        <w:t xml:space="preserve"> </w:t>
      </w:r>
      <w:proofErr w:type="spellStart"/>
      <w:r>
        <w:t>cranio</w:t>
      </w:r>
      <w:r>
        <w:rPr>
          <w:rFonts w:ascii="Calibri" w:eastAsia="Calibri" w:hAnsi="Calibri" w:cs="Calibri"/>
        </w:rPr>
        <w:t>‐</w:t>
      </w:r>
      <w:r>
        <w:t>cervico</w:t>
      </w:r>
      <w:r>
        <w:rPr>
          <w:rFonts w:ascii="Calibri" w:eastAsia="Calibri" w:hAnsi="Calibri" w:cs="Calibri"/>
        </w:rPr>
        <w:t>‐</w:t>
      </w:r>
      <w:r>
        <w:t>faciale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Manifestări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in  ORL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apnee</w:t>
      </w:r>
      <w:proofErr w:type="spellEnd"/>
      <w:r>
        <w:t xml:space="preserve"> </w:t>
      </w:r>
      <w:proofErr w:type="spellStart"/>
      <w:r>
        <w:t>obstructiva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somn</w:t>
      </w:r>
      <w:proofErr w:type="spellEnd"/>
      <w:r>
        <w:t xml:space="preserve"> (diagnostic, 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Hipoacuziile</w:t>
      </w:r>
      <w:proofErr w:type="spellEnd"/>
      <w:r>
        <w:t xml:space="preserve"> </w:t>
      </w:r>
      <w:proofErr w:type="spellStart"/>
      <w:r>
        <w:t>neurosenzoriale</w:t>
      </w:r>
      <w:proofErr w:type="spellEnd"/>
      <w:r>
        <w:t xml:space="preserve">: diagnostic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(</w:t>
      </w:r>
      <w:proofErr w:type="spellStart"/>
      <w:r>
        <w:t>proteze</w:t>
      </w:r>
      <w:proofErr w:type="spellEnd"/>
      <w:r>
        <w:t xml:space="preserve"> </w:t>
      </w:r>
      <w:proofErr w:type="spellStart"/>
      <w:r>
        <w:t>conventionale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implantabile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Otoscleroza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1"/>
        </w:numPr>
        <w:ind w:hanging="626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vestibulare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 </w:t>
      </w:r>
    </w:p>
    <w:p w:rsidR="005424ED" w:rsidRDefault="005424ED">
      <w:pPr>
        <w:spacing w:after="0"/>
        <w:ind w:left="0" w:firstLine="0"/>
        <w:jc w:val="left"/>
      </w:pPr>
    </w:p>
    <w:p w:rsidR="005424ED" w:rsidRPr="00C17BC4" w:rsidRDefault="007A10C7">
      <w:pPr>
        <w:spacing w:after="241"/>
        <w:ind w:right="-15"/>
        <w:jc w:val="left"/>
      </w:pPr>
      <w:r w:rsidRPr="00C17BC4">
        <w:rPr>
          <w:b/>
        </w:rPr>
        <w:t xml:space="preserve">II </w:t>
      </w:r>
      <w:r w:rsidRPr="00C17BC4">
        <w:rPr>
          <w:rFonts w:ascii="Calibri" w:eastAsia="Calibri" w:hAnsi="Calibri" w:cs="Calibri"/>
          <w:b/>
        </w:rPr>
        <w:t>‐</w:t>
      </w:r>
      <w:r w:rsidRPr="00C17BC4">
        <w:rPr>
          <w:b/>
        </w:rPr>
        <w:t xml:space="preserve"> III PROBE CLINICE  </w:t>
      </w:r>
    </w:p>
    <w:p w:rsidR="005424ED" w:rsidRDefault="007A10C7" w:rsidP="00C17BC4">
      <w:pPr>
        <w:spacing w:after="241"/>
      </w:pPr>
      <w:proofErr w:type="spellStart"/>
      <w:r>
        <w:t>Vor</w:t>
      </w:r>
      <w:proofErr w:type="spellEnd"/>
      <w:r>
        <w:t xml:space="preserve"> fi </w:t>
      </w:r>
      <w:proofErr w:type="spellStart"/>
      <w:r>
        <w:t>alese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 </w:t>
      </w:r>
    </w:p>
    <w:p w:rsidR="005424ED" w:rsidRDefault="00C17BC4" w:rsidP="00C17BC4">
      <w:pPr>
        <w:spacing w:after="241"/>
        <w:ind w:right="-15"/>
        <w:jc w:val="left"/>
      </w:pPr>
      <w:r>
        <w:rPr>
          <w:b/>
        </w:rPr>
        <w:t>IV PROBA PRACTICĂ</w:t>
      </w:r>
      <w:r w:rsidR="007A10C7" w:rsidRPr="00C17BC4">
        <w:rPr>
          <w:b/>
        </w:rPr>
        <w:t xml:space="preserve"> OPERATORIE </w:t>
      </w:r>
      <w:r w:rsidR="007A10C7"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Rezectia</w:t>
      </w:r>
      <w:proofErr w:type="spellEnd"/>
      <w:r>
        <w:t xml:space="preserve"> </w:t>
      </w:r>
      <w:proofErr w:type="spellStart"/>
      <w:r>
        <w:t>septului</w:t>
      </w:r>
      <w:proofErr w:type="spellEnd"/>
      <w:r>
        <w:t xml:space="preserve"> </w:t>
      </w:r>
      <w:proofErr w:type="spellStart"/>
      <w:r>
        <w:t>nazal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cornetelor</w:t>
      </w:r>
      <w:proofErr w:type="spellEnd"/>
      <w:r>
        <w:t xml:space="preserve"> </w:t>
      </w:r>
      <w:proofErr w:type="spellStart"/>
      <w:r>
        <w:t>nazale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sinuzitei</w:t>
      </w:r>
      <w:proofErr w:type="spellEnd"/>
      <w:r>
        <w:t xml:space="preserve"> </w:t>
      </w:r>
      <w:proofErr w:type="spellStart"/>
      <w:r>
        <w:t>maxilare</w:t>
      </w:r>
      <w:proofErr w:type="spellEnd"/>
      <w:r>
        <w:t xml:space="preserve"> (include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endoscopice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lastRenderedPageBreak/>
        <w:t>Chirurgia</w:t>
      </w:r>
      <w:proofErr w:type="spellEnd"/>
      <w:r>
        <w:t xml:space="preserve"> </w:t>
      </w:r>
      <w:proofErr w:type="spellStart"/>
      <w:r>
        <w:t>sinuzitei</w:t>
      </w:r>
      <w:proofErr w:type="spellEnd"/>
      <w:r>
        <w:t xml:space="preserve"> </w:t>
      </w:r>
      <w:proofErr w:type="spellStart"/>
      <w:r>
        <w:t>etmoidale</w:t>
      </w:r>
      <w:proofErr w:type="spellEnd"/>
      <w:r>
        <w:t xml:space="preserve"> (include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endoscopice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sinuzitei</w:t>
      </w:r>
      <w:proofErr w:type="spellEnd"/>
      <w:r>
        <w:t xml:space="preserve"> </w:t>
      </w:r>
      <w:proofErr w:type="spellStart"/>
      <w:r>
        <w:t>frontale</w:t>
      </w:r>
      <w:proofErr w:type="spellEnd"/>
      <w:r>
        <w:t xml:space="preserve"> (include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endoscopice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t>Amigdalectomia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Adenoidectomia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r>
        <w:t>Micro-</w:t>
      </w:r>
      <w:proofErr w:type="spellStart"/>
      <w:r>
        <w:t>laringoscopia</w:t>
      </w:r>
      <w:proofErr w:type="spellEnd"/>
      <w:r>
        <w:t xml:space="preserve"> </w:t>
      </w:r>
      <w:proofErr w:type="spellStart"/>
      <w:r>
        <w:t>suspendată</w:t>
      </w:r>
      <w:proofErr w:type="spellEnd"/>
      <w:r>
        <w:t xml:space="preserve"> (include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cu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reci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 </w:t>
      </w:r>
    </w:p>
    <w:p w:rsidR="005424ED" w:rsidRDefault="007A10C7">
      <w:pPr>
        <w:spacing w:after="135"/>
      </w:pPr>
      <w:r>
        <w:t xml:space="preserve">LASER-CO2 </w:t>
      </w:r>
      <w:proofErr w:type="spellStart"/>
      <w:r>
        <w:t>asistată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t>Traheo</w:t>
      </w:r>
      <w:proofErr w:type="spellEnd"/>
      <w:r>
        <w:t xml:space="preserve"> - </w:t>
      </w:r>
      <w:proofErr w:type="spellStart"/>
      <w:r>
        <w:t>bronhoscopia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Esofagoscopia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Ligatura</w:t>
      </w:r>
      <w:proofErr w:type="spellEnd"/>
      <w:r>
        <w:t xml:space="preserve"> </w:t>
      </w:r>
      <w:proofErr w:type="spellStart"/>
      <w:r>
        <w:t>venei</w:t>
      </w:r>
      <w:proofErr w:type="spellEnd"/>
      <w:r>
        <w:t xml:space="preserve"> </w:t>
      </w:r>
      <w:proofErr w:type="spellStart"/>
      <w:r>
        <w:t>jugulare</w:t>
      </w:r>
      <w:proofErr w:type="spellEnd"/>
      <w:r>
        <w:t xml:space="preserve"> interne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t>Ligatura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carotide</w:t>
      </w:r>
      <w:proofErr w:type="spellEnd"/>
      <w:r>
        <w:t xml:space="preserve"> primitive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Ligatura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carotide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t>Ligatura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linguale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Ligatura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faciale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t>Ligatura</w:t>
      </w:r>
      <w:proofErr w:type="spellEnd"/>
      <w:r>
        <w:t xml:space="preserve"> </w:t>
      </w:r>
      <w:proofErr w:type="spellStart"/>
      <w:r>
        <w:t>arterei</w:t>
      </w:r>
      <w:proofErr w:type="spellEnd"/>
      <w:r>
        <w:t xml:space="preserve"> </w:t>
      </w:r>
      <w:proofErr w:type="spellStart"/>
      <w:r>
        <w:t>temporale</w:t>
      </w:r>
      <w:proofErr w:type="spellEnd"/>
      <w:r>
        <w:t xml:space="preserve"> </w:t>
      </w:r>
      <w:proofErr w:type="spellStart"/>
      <w:r>
        <w:t>superficiale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Traheotomia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7"/>
        <w:ind w:hanging="362"/>
      </w:pPr>
      <w:proofErr w:type="spellStart"/>
      <w:r>
        <w:t>Laringectomia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Disecţia</w:t>
      </w:r>
      <w:proofErr w:type="spellEnd"/>
      <w:r>
        <w:t xml:space="preserve"> </w:t>
      </w:r>
      <w:proofErr w:type="spellStart"/>
      <w:r>
        <w:t>ganglionară</w:t>
      </w:r>
      <w:proofErr w:type="spellEnd"/>
      <w:r>
        <w:t xml:space="preserve"> </w:t>
      </w:r>
      <w:proofErr w:type="spellStart"/>
      <w:r>
        <w:t>cervicală</w:t>
      </w:r>
      <w:proofErr w:type="spellEnd"/>
      <w:r>
        <w:t xml:space="preserve"> </w:t>
      </w:r>
      <w:proofErr w:type="spellStart"/>
      <w:r>
        <w:t>selectivă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26"/>
        <w:ind w:hanging="362"/>
      </w:pPr>
      <w:proofErr w:type="spellStart"/>
      <w:r>
        <w:t>Montare</w:t>
      </w:r>
      <w:proofErr w:type="spellEnd"/>
      <w:r>
        <w:t xml:space="preserve"> aerator </w:t>
      </w:r>
      <w:proofErr w:type="spellStart"/>
      <w:r>
        <w:t>transtimpanal</w:t>
      </w:r>
      <w:proofErr w:type="spellEnd"/>
      <w:r>
        <w:t xml:space="preserve"> </w:t>
      </w:r>
    </w:p>
    <w:p w:rsidR="005424ED" w:rsidRDefault="007A10C7">
      <w:pPr>
        <w:numPr>
          <w:ilvl w:val="0"/>
          <w:numId w:val="2"/>
        </w:numPr>
        <w:spacing w:after="141"/>
        <w:ind w:hanging="362"/>
      </w:pPr>
      <w:proofErr w:type="spellStart"/>
      <w:r>
        <w:t>Mastoidectomia</w:t>
      </w:r>
      <w:proofErr w:type="spellEnd"/>
      <w:r>
        <w:t xml:space="preserve"> </w:t>
      </w:r>
      <w:proofErr w:type="spellStart"/>
      <w:r>
        <w:t>corticală</w:t>
      </w:r>
      <w:proofErr w:type="spellEnd"/>
      <w:r>
        <w:t xml:space="preserve"> (</w:t>
      </w:r>
      <w:proofErr w:type="spellStart"/>
      <w:r>
        <w:t>antro</w:t>
      </w:r>
      <w:proofErr w:type="spellEnd"/>
      <w:r>
        <w:rPr>
          <w:rFonts w:ascii="Calibri" w:eastAsia="Calibri" w:hAnsi="Calibri" w:cs="Calibri"/>
          <w:noProof/>
          <w:position w:val="-5"/>
          <w:sz w:val="22"/>
        </w:rPr>
        <w:drawing>
          <wp:inline distT="0" distB="0" distL="0" distR="0">
            <wp:extent cx="41275" cy="15875"/>
            <wp:effectExtent l="0" t="0" r="0" b="0"/>
            <wp:docPr id="2451" name="Picture 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" name="Picture 24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mastoidectomia</w:t>
      </w:r>
      <w:proofErr w:type="spellEnd"/>
      <w:r>
        <w:t xml:space="preserve">) </w:t>
      </w:r>
    </w:p>
    <w:p w:rsidR="005424ED" w:rsidRDefault="007A10C7">
      <w:pPr>
        <w:numPr>
          <w:ilvl w:val="0"/>
          <w:numId w:val="2"/>
        </w:numPr>
        <w:spacing w:after="135"/>
        <w:ind w:hanging="362"/>
      </w:pPr>
      <w:proofErr w:type="spellStart"/>
      <w:r>
        <w:t>Mastoidectomia</w:t>
      </w:r>
      <w:proofErr w:type="spellEnd"/>
      <w:r>
        <w:t xml:space="preserve"> </w:t>
      </w:r>
      <w:proofErr w:type="spellStart"/>
      <w:r>
        <w:t>radicală</w:t>
      </w:r>
      <w:proofErr w:type="spellEnd"/>
      <w:r>
        <w:t xml:space="preserve"> (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deschisă</w:t>
      </w:r>
      <w:proofErr w:type="spellEnd"/>
      <w:r>
        <w:t xml:space="preserve"> „canal wall-down”) </w:t>
      </w:r>
    </w:p>
    <w:p w:rsidR="005424ED" w:rsidRDefault="007A10C7" w:rsidP="00C17BC4">
      <w:pPr>
        <w:numPr>
          <w:ilvl w:val="0"/>
          <w:numId w:val="2"/>
        </w:numPr>
        <w:spacing w:after="129" w:line="352" w:lineRule="auto"/>
        <w:ind w:hanging="362"/>
      </w:pPr>
      <w:proofErr w:type="spellStart"/>
      <w:r>
        <w:t>Fibroscopia</w:t>
      </w:r>
      <w:proofErr w:type="spellEnd"/>
      <w:r>
        <w:t xml:space="preserve"> </w:t>
      </w:r>
      <w:proofErr w:type="spellStart"/>
      <w:r>
        <w:t>diagnostică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intervenţională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ORL (</w:t>
      </w:r>
      <w:proofErr w:type="spellStart"/>
      <w:r>
        <w:t>indicaţii</w:t>
      </w:r>
      <w:proofErr w:type="spellEnd"/>
      <w:r>
        <w:t xml:space="preserve">, </w:t>
      </w:r>
      <w:proofErr w:type="spellStart"/>
      <w:r>
        <w:t>dispozitive</w:t>
      </w:r>
      <w:proofErr w:type="spellEnd"/>
      <w:r>
        <w:t xml:space="preserve">, </w:t>
      </w:r>
      <w:proofErr w:type="spellStart"/>
      <w:r>
        <w:t>incidente</w:t>
      </w:r>
      <w:proofErr w:type="spellEnd"/>
      <w:r>
        <w:t xml:space="preserve">, </w:t>
      </w:r>
      <w:proofErr w:type="spellStart"/>
      <w:r>
        <w:t>complicaţii</w:t>
      </w:r>
      <w:proofErr w:type="spellEnd"/>
      <w:r>
        <w:t xml:space="preserve">). </w:t>
      </w:r>
    </w:p>
    <w:p w:rsidR="005424ED" w:rsidRDefault="007A10C7">
      <w:pPr>
        <w:spacing w:after="233"/>
        <w:ind w:right="-15"/>
        <w:jc w:val="left"/>
      </w:pPr>
      <w:proofErr w:type="spellStart"/>
      <w:r>
        <w:rPr>
          <w:b/>
        </w:rPr>
        <w:t>Durata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probelor</w:t>
      </w:r>
      <w:proofErr w:type="spellEnd"/>
      <w:r>
        <w:rPr>
          <w:b/>
        </w:rPr>
        <w:t xml:space="preserve">:  </w:t>
      </w:r>
    </w:p>
    <w:p w:rsidR="005424ED" w:rsidRDefault="007A10C7">
      <w:pPr>
        <w:spacing w:after="241"/>
      </w:pPr>
      <w:r>
        <w:t>-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probe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:  </w:t>
      </w:r>
    </w:p>
    <w:p w:rsidR="005424ED" w:rsidRDefault="007A10C7">
      <w:pPr>
        <w:ind w:left="730"/>
      </w:pPr>
      <w:r>
        <w:t xml:space="preserve">*20 minute </w:t>
      </w:r>
      <w:proofErr w:type="spellStart"/>
      <w:r>
        <w:t>examinare</w:t>
      </w:r>
      <w:proofErr w:type="spellEnd"/>
      <w:r>
        <w:t xml:space="preserve">  </w:t>
      </w:r>
    </w:p>
    <w:p w:rsidR="005424ED" w:rsidRDefault="007A10C7">
      <w:pPr>
        <w:ind w:left="730"/>
      </w:pPr>
      <w:r>
        <w:t xml:space="preserve">*20 minute </w:t>
      </w:r>
      <w:proofErr w:type="spellStart"/>
      <w:r>
        <w:t>meditaţie-analiza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 </w:t>
      </w:r>
    </w:p>
    <w:p w:rsidR="005424ED" w:rsidRDefault="007A10C7">
      <w:pPr>
        <w:ind w:left="730"/>
      </w:pPr>
      <w:r>
        <w:t xml:space="preserve">*20 de minute </w:t>
      </w:r>
      <w:proofErr w:type="spellStart"/>
      <w:r>
        <w:t>expunere</w:t>
      </w:r>
      <w:proofErr w:type="spellEnd"/>
      <w:r>
        <w:t xml:space="preserve">  </w:t>
      </w:r>
    </w:p>
    <w:p w:rsidR="005424ED" w:rsidRDefault="007A10C7">
      <w:pPr>
        <w:spacing w:after="39"/>
        <w:ind w:left="0" w:firstLine="0"/>
        <w:jc w:val="left"/>
      </w:pPr>
      <w:r>
        <w:t xml:space="preserve"> </w:t>
      </w:r>
    </w:p>
    <w:p w:rsidR="005424ED" w:rsidRDefault="007A10C7">
      <w:pPr>
        <w:ind w:left="705" w:right="4968" w:hanging="720"/>
      </w:pPr>
      <w:r>
        <w:t>-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:  *20 minute </w:t>
      </w:r>
      <w:proofErr w:type="spellStart"/>
      <w:r>
        <w:t>meditaţie</w:t>
      </w:r>
      <w:proofErr w:type="spellEnd"/>
      <w:r>
        <w:t xml:space="preserve">  </w:t>
      </w:r>
    </w:p>
    <w:p w:rsidR="005424ED" w:rsidRDefault="007A10C7">
      <w:pPr>
        <w:ind w:left="730"/>
      </w:pPr>
      <w:r>
        <w:t xml:space="preserve">*20 minute </w:t>
      </w:r>
      <w:proofErr w:type="spellStart"/>
      <w:r>
        <w:t>expunere</w:t>
      </w:r>
      <w:proofErr w:type="spellEnd"/>
      <w:r>
        <w:t xml:space="preserve">  </w:t>
      </w:r>
    </w:p>
    <w:p w:rsidR="005424ED" w:rsidRDefault="007A10C7">
      <w:pPr>
        <w:ind w:left="730"/>
      </w:pPr>
      <w:r>
        <w:t xml:space="preserve">*20 minute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</w:p>
    <w:p w:rsidR="005424ED" w:rsidRDefault="007A10C7">
      <w:pPr>
        <w:spacing w:after="238"/>
        <w:ind w:left="0" w:firstLine="0"/>
        <w:jc w:val="center"/>
      </w:pPr>
      <w:r>
        <w:rPr>
          <w:b/>
        </w:rPr>
        <w:t xml:space="preserve"> </w:t>
      </w:r>
    </w:p>
    <w:p w:rsidR="005424ED" w:rsidRDefault="007A10C7">
      <w:pPr>
        <w:spacing w:after="241"/>
        <w:ind w:left="0" w:firstLine="0"/>
        <w:jc w:val="center"/>
      </w:pPr>
      <w:r>
        <w:rPr>
          <w:b/>
        </w:rPr>
        <w:t xml:space="preserve"> </w:t>
      </w:r>
    </w:p>
    <w:p w:rsidR="005424ED" w:rsidRDefault="007A10C7">
      <w:pPr>
        <w:pStyle w:val="Heading1"/>
      </w:pPr>
      <w:r>
        <w:lastRenderedPageBreak/>
        <w:t xml:space="preserve">BIBLIOGRAFIE </w:t>
      </w:r>
    </w:p>
    <w:p w:rsidR="00C17BC4" w:rsidRPr="00C17BC4" w:rsidRDefault="00C17BC4" w:rsidP="00C17BC4">
      <w:pPr>
        <w:numPr>
          <w:ilvl w:val="0"/>
          <w:numId w:val="9"/>
        </w:numPr>
        <w:spacing w:after="65"/>
        <w:jc w:val="left"/>
        <w:rPr>
          <w:b/>
          <w:bCs/>
        </w:rPr>
      </w:pPr>
      <w:r w:rsidRPr="00C17BC4">
        <w:rPr>
          <w:b/>
          <w:bCs/>
        </w:rPr>
        <w:t>Otorhinolaryngology, Head and Neck Surgery (European Manual of Medicine) 2010th Edition</w:t>
      </w:r>
    </w:p>
    <w:p w:rsidR="00C17BC4" w:rsidRPr="00C17BC4" w:rsidRDefault="00C17BC4" w:rsidP="00C17BC4">
      <w:pPr>
        <w:spacing w:after="65"/>
        <w:ind w:left="0" w:firstLine="0"/>
        <w:jc w:val="left"/>
        <w:rPr>
          <w:bCs/>
          <w:color w:val="auto"/>
        </w:rPr>
      </w:pPr>
      <w:r w:rsidRPr="00C17BC4">
        <w:rPr>
          <w:bCs/>
          <w:color w:val="auto"/>
        </w:rPr>
        <w:t xml:space="preserve">     </w:t>
      </w:r>
      <w:proofErr w:type="spellStart"/>
      <w:r w:rsidRPr="00C17BC4">
        <w:rPr>
          <w:bCs/>
          <w:color w:val="auto"/>
        </w:rPr>
        <w:t>Autori</w:t>
      </w:r>
      <w:proofErr w:type="spellEnd"/>
      <w:r w:rsidRPr="00C17BC4">
        <w:rPr>
          <w:bCs/>
          <w:color w:val="auto"/>
        </w:rPr>
        <w:t xml:space="preserve">: </w:t>
      </w:r>
      <w:hyperlink r:id="rId6" w:history="1">
        <w:proofErr w:type="spellStart"/>
        <w:r w:rsidRPr="00C17BC4">
          <w:rPr>
            <w:rStyle w:val="Hyperlink"/>
            <w:color w:val="auto"/>
          </w:rPr>
          <w:t>Matti</w:t>
        </w:r>
        <w:proofErr w:type="spellEnd"/>
        <w:r w:rsidRPr="00C17BC4">
          <w:rPr>
            <w:rStyle w:val="Hyperlink"/>
            <w:color w:val="auto"/>
          </w:rPr>
          <w:t xml:space="preserve"> </w:t>
        </w:r>
        <w:proofErr w:type="spellStart"/>
        <w:r w:rsidRPr="00C17BC4">
          <w:rPr>
            <w:rStyle w:val="Hyperlink"/>
            <w:color w:val="auto"/>
          </w:rPr>
          <w:t>Anniko</w:t>
        </w:r>
        <w:proofErr w:type="spellEnd"/>
      </w:hyperlink>
      <w:r w:rsidRPr="00C17BC4">
        <w:rPr>
          <w:color w:val="auto"/>
        </w:rPr>
        <w:t>, </w:t>
      </w:r>
      <w:hyperlink r:id="rId7" w:history="1">
        <w:r w:rsidRPr="00C17BC4">
          <w:rPr>
            <w:rStyle w:val="Hyperlink"/>
            <w:color w:val="auto"/>
          </w:rPr>
          <w:t>Manuel Bernal-</w:t>
        </w:r>
        <w:proofErr w:type="spellStart"/>
        <w:r w:rsidRPr="00C17BC4">
          <w:rPr>
            <w:rStyle w:val="Hyperlink"/>
            <w:color w:val="auto"/>
          </w:rPr>
          <w:t>Sprekelsen</w:t>
        </w:r>
        <w:proofErr w:type="spellEnd"/>
      </w:hyperlink>
      <w:r w:rsidRPr="00C17BC4">
        <w:rPr>
          <w:color w:val="auto"/>
        </w:rPr>
        <w:t xml:space="preserve">, </w:t>
      </w:r>
      <w:hyperlink r:id="rId8" w:history="1">
        <w:r w:rsidRPr="00C17BC4">
          <w:rPr>
            <w:rStyle w:val="Hyperlink"/>
            <w:color w:val="auto"/>
          </w:rPr>
          <w:t xml:space="preserve">Victor </w:t>
        </w:r>
        <w:proofErr w:type="spellStart"/>
        <w:r w:rsidRPr="00C17BC4">
          <w:rPr>
            <w:rStyle w:val="Hyperlink"/>
            <w:color w:val="auto"/>
          </w:rPr>
          <w:t>Bonkowsky</w:t>
        </w:r>
        <w:proofErr w:type="spellEnd"/>
      </w:hyperlink>
      <w:r w:rsidRPr="00C17BC4">
        <w:rPr>
          <w:color w:val="auto"/>
        </w:rPr>
        <w:t>, </w:t>
      </w:r>
      <w:hyperlink r:id="rId9" w:history="1">
        <w:r w:rsidRPr="00C17BC4">
          <w:rPr>
            <w:rStyle w:val="Hyperlink"/>
            <w:color w:val="auto"/>
          </w:rPr>
          <w:t>Patrick     Bradley</w:t>
        </w:r>
      </w:hyperlink>
      <w:r w:rsidRPr="00C17BC4">
        <w:rPr>
          <w:color w:val="auto"/>
        </w:rPr>
        <w:t>, </w:t>
      </w:r>
      <w:hyperlink r:id="rId10" w:history="1">
        <w:r w:rsidRPr="00C17BC4">
          <w:rPr>
            <w:rStyle w:val="Hyperlink"/>
            <w:color w:val="auto"/>
          </w:rPr>
          <w:t xml:space="preserve">Salvatore </w:t>
        </w:r>
        <w:proofErr w:type="spellStart"/>
        <w:r w:rsidRPr="00C17BC4">
          <w:rPr>
            <w:rStyle w:val="Hyperlink"/>
            <w:color w:val="auto"/>
          </w:rPr>
          <w:t>Iurato</w:t>
        </w:r>
        <w:proofErr w:type="spellEnd"/>
      </w:hyperlink>
      <w:r w:rsidRPr="00C17BC4">
        <w:rPr>
          <w:color w:val="auto"/>
        </w:rPr>
        <w:t xml:space="preserve"> 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Publisher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Springer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Print length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774 pages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ISBN-10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3540429409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ISBN-13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978-3540429401</w:t>
      </w:r>
    </w:p>
    <w:p w:rsidR="00C17BC4" w:rsidRPr="00C17BC4" w:rsidRDefault="00C17BC4" w:rsidP="00C17BC4">
      <w:pPr>
        <w:numPr>
          <w:ilvl w:val="0"/>
          <w:numId w:val="9"/>
        </w:numPr>
        <w:spacing w:after="65"/>
        <w:jc w:val="left"/>
        <w:rPr>
          <w:b/>
          <w:bCs/>
        </w:rPr>
      </w:pPr>
      <w:r w:rsidRPr="00C17BC4">
        <w:rPr>
          <w:b/>
          <w:bCs/>
        </w:rPr>
        <w:t xml:space="preserve">Middle Ear and Mastoid Microsurgery Hardcover </w:t>
      </w:r>
    </w:p>
    <w:p w:rsidR="00C17BC4" w:rsidRPr="00C17BC4" w:rsidRDefault="00C17BC4" w:rsidP="00C17BC4">
      <w:pPr>
        <w:spacing w:after="65"/>
        <w:ind w:left="0" w:firstLine="0"/>
        <w:jc w:val="left"/>
      </w:pPr>
      <w:r>
        <w:rPr>
          <w:bCs/>
        </w:rPr>
        <w:t xml:space="preserve">      </w:t>
      </w:r>
      <w:proofErr w:type="spellStart"/>
      <w:r w:rsidRPr="00C17BC4">
        <w:rPr>
          <w:bCs/>
        </w:rPr>
        <w:t>Autori</w:t>
      </w:r>
      <w:proofErr w:type="spellEnd"/>
      <w:r w:rsidRPr="00C17BC4">
        <w:rPr>
          <w:bCs/>
        </w:rPr>
        <w:t xml:space="preserve">: </w:t>
      </w:r>
      <w:r w:rsidRPr="00C17BC4">
        <w:t xml:space="preserve">Mario </w:t>
      </w:r>
      <w:proofErr w:type="spellStart"/>
      <w:r w:rsidRPr="00C17BC4">
        <w:t>Sanna</w:t>
      </w:r>
      <w:proofErr w:type="spellEnd"/>
      <w:r w:rsidRPr="00C17BC4">
        <w:t xml:space="preserve">, Hiroshi </w:t>
      </w:r>
      <w:proofErr w:type="spellStart"/>
      <w:r w:rsidRPr="00C17BC4">
        <w:t>Sunose</w:t>
      </w:r>
      <w:proofErr w:type="spellEnd"/>
      <w:r w:rsidRPr="00C17BC4">
        <w:t xml:space="preserve">, </w:t>
      </w:r>
      <w:proofErr w:type="spellStart"/>
      <w:r w:rsidRPr="00C17BC4">
        <w:t>s.a.</w:t>
      </w:r>
      <w:proofErr w:type="spellEnd"/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Publisher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proofErr w:type="spellStart"/>
      <w:r w:rsidRPr="00C17BC4">
        <w:t>Thieme</w:t>
      </w:r>
      <w:proofErr w:type="spellEnd"/>
      <w:r w:rsidRPr="00C17BC4">
        <w:t xml:space="preserve"> Publishing Group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Print length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408 pages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ISBN-10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3131320915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ISBN-13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978-3131320919</w:t>
      </w:r>
    </w:p>
    <w:p w:rsidR="00C17BC4" w:rsidRPr="00C17BC4" w:rsidRDefault="00C17BC4" w:rsidP="00C17BC4">
      <w:pPr>
        <w:numPr>
          <w:ilvl w:val="0"/>
          <w:numId w:val="9"/>
        </w:numPr>
        <w:spacing w:after="65"/>
        <w:jc w:val="left"/>
        <w:rPr>
          <w:b/>
          <w:bCs/>
        </w:rPr>
      </w:pPr>
      <w:r w:rsidRPr="00C17BC4">
        <w:rPr>
          <w:b/>
          <w:bCs/>
        </w:rPr>
        <w:t>Manual of Endoscopic Sinus and Skull Base Surgery 2nd Edition</w:t>
      </w:r>
    </w:p>
    <w:p w:rsidR="00C17BC4" w:rsidRPr="00C17BC4" w:rsidRDefault="00C17BC4" w:rsidP="00C17BC4">
      <w:pPr>
        <w:spacing w:after="65"/>
        <w:ind w:left="720" w:firstLine="0"/>
        <w:jc w:val="left"/>
      </w:pPr>
      <w:proofErr w:type="spellStart"/>
      <w:r w:rsidRPr="00C17BC4">
        <w:rPr>
          <w:bCs/>
        </w:rPr>
        <w:t>Autori</w:t>
      </w:r>
      <w:proofErr w:type="spellEnd"/>
      <w:r w:rsidRPr="00C17BC4">
        <w:rPr>
          <w:bCs/>
        </w:rPr>
        <w:t xml:space="preserve">: </w:t>
      </w:r>
      <w:hyperlink r:id="rId11" w:history="1">
        <w:r w:rsidRPr="00C17BC4">
          <w:rPr>
            <w:rStyle w:val="Hyperlink"/>
            <w:color w:val="auto"/>
          </w:rPr>
          <w:t xml:space="preserve">Daniel </w:t>
        </w:r>
        <w:proofErr w:type="spellStart"/>
        <w:r w:rsidRPr="00C17BC4">
          <w:rPr>
            <w:rStyle w:val="Hyperlink"/>
            <w:color w:val="auto"/>
          </w:rPr>
          <w:t>Simmen</w:t>
        </w:r>
        <w:proofErr w:type="spellEnd"/>
      </w:hyperlink>
      <w:r w:rsidRPr="00C17BC4">
        <w:rPr>
          <w:color w:val="auto"/>
        </w:rPr>
        <w:t xml:space="preserve">, </w:t>
      </w:r>
      <w:hyperlink r:id="rId12" w:history="1">
        <w:r w:rsidRPr="00C17BC4">
          <w:rPr>
            <w:rStyle w:val="Hyperlink"/>
            <w:color w:val="auto"/>
          </w:rPr>
          <w:t>Nick Jones</w:t>
        </w:r>
      </w:hyperlink>
      <w:r w:rsidRPr="00C17BC4">
        <w:rPr>
          <w:color w:val="auto"/>
        </w:rPr>
        <w:t> 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Publisher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proofErr w:type="spellStart"/>
      <w:r w:rsidRPr="00C17BC4">
        <w:t>Thieme</w:t>
      </w:r>
      <w:proofErr w:type="spellEnd"/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Edition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2nd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Print length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1189 pages </w:t>
      </w:r>
    </w:p>
    <w:p w:rsidR="00C17BC4" w:rsidRPr="00C17BC4" w:rsidRDefault="00C17BC4" w:rsidP="00C17BC4">
      <w:pPr>
        <w:spacing w:after="65"/>
        <w:ind w:left="360" w:firstLine="0"/>
        <w:jc w:val="left"/>
        <w:rPr>
          <w:rStyle w:val="Hyperlink"/>
          <w:color w:val="000000"/>
          <w:u w:val="none"/>
        </w:rPr>
      </w:pPr>
      <w:r w:rsidRPr="00C17BC4">
        <w:rPr>
          <w:bCs/>
        </w:rPr>
        <w:t xml:space="preserve">ISBN-13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978-3132580305</w:t>
      </w:r>
      <w:r w:rsidRPr="00C17BC4">
        <w:rPr>
          <w:b/>
          <w:bCs/>
        </w:rPr>
        <w:fldChar w:fldCharType="begin"/>
      </w:r>
      <w:r w:rsidRPr="00C17BC4">
        <w:rPr>
          <w:b/>
          <w:bCs/>
        </w:rPr>
        <w:instrText>HYPERLINK "https://www.amazon.com/Jatin-Shahs-Head-Surgery-Oncology/dp/0323415180/ref=sr_1_1?crid=2DMPG6EKHOVG&amp;dib=eyJ2IjoiMSJ9.3S-IfRVgCgtPIHXKkubuaGRgLGefjIDsg6YFahAD5Os.Wnb7Q5e-8_pzAim7BPmGEwS6hzZ4hTswFgEkroLWw-E&amp;dib_tag=se&amp;keywords=atin+Shah%27s+Head+and+Neck+Surgery+and+Oncology&amp;qid=1748593002&amp;s=books&amp;sprefix=atin+shah%27s+head+and+neck+surgery+and+oncology%2Cstripbooks-intl-ship%2C200&amp;sr=1-1"</w:instrText>
      </w:r>
      <w:r w:rsidRPr="00C17BC4">
        <w:rPr>
          <w:b/>
          <w:bCs/>
        </w:rPr>
        <w:fldChar w:fldCharType="separate"/>
      </w:r>
    </w:p>
    <w:p w:rsidR="00C17BC4" w:rsidRPr="00C17BC4" w:rsidRDefault="00C17BC4" w:rsidP="00C17BC4">
      <w:pPr>
        <w:numPr>
          <w:ilvl w:val="0"/>
          <w:numId w:val="9"/>
        </w:numPr>
        <w:spacing w:after="65"/>
        <w:jc w:val="left"/>
        <w:rPr>
          <w:rStyle w:val="Hyperlink"/>
          <w:b/>
          <w:bCs/>
          <w:color w:val="auto"/>
          <w:u w:val="none"/>
        </w:rPr>
      </w:pPr>
      <w:proofErr w:type="spellStart"/>
      <w:r w:rsidRPr="00C17BC4">
        <w:rPr>
          <w:rStyle w:val="Hyperlink"/>
          <w:b/>
          <w:bCs/>
          <w:color w:val="auto"/>
          <w:u w:val="none"/>
        </w:rPr>
        <w:t>Jatin</w:t>
      </w:r>
      <w:proofErr w:type="spellEnd"/>
      <w:r w:rsidRPr="00C17BC4">
        <w:rPr>
          <w:rStyle w:val="Hyperlink"/>
          <w:b/>
          <w:bCs/>
          <w:color w:val="auto"/>
          <w:u w:val="none"/>
        </w:rPr>
        <w:t xml:space="preserve"> Shah's Head and Neck Surgery and Oncology: Expert Consult</w:t>
      </w:r>
    </w:p>
    <w:p w:rsidR="00C17BC4" w:rsidRPr="00C17BC4" w:rsidRDefault="00C17BC4" w:rsidP="00C17BC4">
      <w:pPr>
        <w:spacing w:after="65"/>
        <w:ind w:left="720" w:firstLine="0"/>
        <w:jc w:val="left"/>
      </w:pPr>
      <w:r w:rsidRPr="00C17BC4">
        <w:rPr>
          <w:b/>
        </w:rPr>
        <w:fldChar w:fldCharType="end"/>
      </w:r>
      <w:r w:rsidRPr="00C17BC4">
        <w:t xml:space="preserve"> </w:t>
      </w:r>
      <w:proofErr w:type="spellStart"/>
      <w:r w:rsidRPr="00C17BC4">
        <w:rPr>
          <w:bCs/>
        </w:rPr>
        <w:t>Autori</w:t>
      </w:r>
      <w:proofErr w:type="gramStart"/>
      <w:r w:rsidRPr="00C17BC4">
        <w:rPr>
          <w:bCs/>
        </w:rPr>
        <w:t>:</w:t>
      </w:r>
      <w:r w:rsidRPr="00C17BC4">
        <w:t>Jatin</w:t>
      </w:r>
      <w:proofErr w:type="spellEnd"/>
      <w:proofErr w:type="gramEnd"/>
      <w:r w:rsidRPr="00C17BC4">
        <w:t xml:space="preserve"> P. Shah, </w:t>
      </w:r>
      <w:proofErr w:type="spellStart"/>
      <w:r w:rsidRPr="00C17BC4">
        <w:t>Snehal</w:t>
      </w:r>
      <w:proofErr w:type="spellEnd"/>
      <w:r w:rsidRPr="00C17BC4">
        <w:t xml:space="preserve"> G. Patel et al.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Publisher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Elsevier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Edition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5th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Language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English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Print length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896 pages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ISBN-10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0323415180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ISBN-13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978-0323415187</w:t>
      </w:r>
    </w:p>
    <w:p w:rsidR="00C17BC4" w:rsidRPr="00C17BC4" w:rsidRDefault="00C17BC4" w:rsidP="00C17BC4">
      <w:pPr>
        <w:numPr>
          <w:ilvl w:val="0"/>
          <w:numId w:val="9"/>
        </w:numPr>
        <w:spacing w:after="65"/>
        <w:jc w:val="left"/>
        <w:rPr>
          <w:b/>
          <w:bCs/>
        </w:rPr>
      </w:pPr>
      <w:r w:rsidRPr="00C17BC4">
        <w:rPr>
          <w:b/>
          <w:bCs/>
        </w:rPr>
        <w:t>Essentials of Audiology 5th Edition </w:t>
      </w:r>
    </w:p>
    <w:p w:rsidR="00C17BC4" w:rsidRPr="00C17BC4" w:rsidRDefault="00C17BC4" w:rsidP="00C17BC4">
      <w:pPr>
        <w:spacing w:after="65"/>
        <w:ind w:left="0" w:firstLine="0"/>
        <w:jc w:val="left"/>
        <w:rPr>
          <w:color w:val="auto"/>
        </w:rPr>
      </w:pPr>
      <w:r w:rsidRPr="00C17BC4">
        <w:rPr>
          <w:b/>
          <w:bCs/>
          <w:color w:val="auto"/>
        </w:rPr>
        <w:t xml:space="preserve">           </w:t>
      </w:r>
      <w:proofErr w:type="spellStart"/>
      <w:r w:rsidRPr="00C17BC4">
        <w:rPr>
          <w:bCs/>
          <w:color w:val="auto"/>
        </w:rPr>
        <w:t>Autori</w:t>
      </w:r>
      <w:proofErr w:type="gramStart"/>
      <w:r w:rsidRPr="00C17BC4">
        <w:rPr>
          <w:bCs/>
          <w:color w:val="auto"/>
        </w:rPr>
        <w:t>:</w:t>
      </w:r>
      <w:proofErr w:type="gramEnd"/>
      <w:r w:rsidRPr="00C17BC4">
        <w:rPr>
          <w:color w:val="auto"/>
        </w:rPr>
        <w:fldChar w:fldCharType="begin"/>
      </w:r>
      <w:r w:rsidRPr="00C17BC4">
        <w:rPr>
          <w:color w:val="auto"/>
        </w:rPr>
        <w:instrText xml:space="preserve"> HYPERLINK "https://www.amazon.com/Stanley-A-Gelfand/e/B001K8CS7Y/ref=dp_byline_cont_book_1" </w:instrText>
      </w:r>
      <w:r w:rsidRPr="00C17BC4">
        <w:rPr>
          <w:color w:val="auto"/>
        </w:rPr>
        <w:fldChar w:fldCharType="separate"/>
      </w:r>
      <w:r w:rsidRPr="00C17BC4">
        <w:rPr>
          <w:rStyle w:val="Hyperlink"/>
          <w:color w:val="auto"/>
        </w:rPr>
        <w:t>Stanley</w:t>
      </w:r>
      <w:proofErr w:type="spellEnd"/>
      <w:r w:rsidRPr="00C17BC4">
        <w:rPr>
          <w:rStyle w:val="Hyperlink"/>
          <w:color w:val="auto"/>
        </w:rPr>
        <w:t xml:space="preserve"> A. </w:t>
      </w:r>
      <w:proofErr w:type="spellStart"/>
      <w:r w:rsidRPr="00C17BC4">
        <w:rPr>
          <w:rStyle w:val="Hyperlink"/>
          <w:color w:val="auto"/>
        </w:rPr>
        <w:t>Gelfand</w:t>
      </w:r>
      <w:proofErr w:type="spellEnd"/>
      <w:r w:rsidRPr="00C17BC4">
        <w:rPr>
          <w:color w:val="auto"/>
        </w:rPr>
        <w:fldChar w:fldCharType="end"/>
      </w:r>
      <w:r w:rsidRPr="00C17BC4">
        <w:rPr>
          <w:color w:val="auto"/>
        </w:rPr>
        <w:t xml:space="preserve">, </w:t>
      </w:r>
      <w:hyperlink r:id="rId13" w:history="1">
        <w:r w:rsidRPr="00C17BC4">
          <w:rPr>
            <w:rStyle w:val="Hyperlink"/>
            <w:color w:val="auto"/>
          </w:rPr>
          <w:t xml:space="preserve">Lauren </w:t>
        </w:r>
        <w:proofErr w:type="spellStart"/>
        <w:r w:rsidRPr="00C17BC4">
          <w:rPr>
            <w:rStyle w:val="Hyperlink"/>
            <w:color w:val="auto"/>
          </w:rPr>
          <w:t>Calandruccio</w:t>
        </w:r>
        <w:proofErr w:type="spellEnd"/>
      </w:hyperlink>
      <w:r w:rsidRPr="00C17BC4">
        <w:rPr>
          <w:color w:val="auto"/>
        </w:rPr>
        <w:t xml:space="preserve">  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Publisher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proofErr w:type="spellStart"/>
      <w:r w:rsidRPr="00C17BC4">
        <w:t>Thieme</w:t>
      </w:r>
      <w:proofErr w:type="spellEnd"/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Edition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5th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Print length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590 pages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ISBN-10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1684203988</w:t>
      </w:r>
    </w:p>
    <w:p w:rsidR="00C17BC4" w:rsidRPr="00C17BC4" w:rsidRDefault="00C17BC4" w:rsidP="00C17BC4">
      <w:pPr>
        <w:spacing w:after="65"/>
        <w:ind w:left="360" w:firstLine="0"/>
        <w:jc w:val="left"/>
      </w:pPr>
      <w:r w:rsidRPr="00C17BC4">
        <w:rPr>
          <w:bCs/>
        </w:rPr>
        <w:t xml:space="preserve">ISBN-13 </w:t>
      </w:r>
      <w:proofErr w:type="gramStart"/>
      <w:r w:rsidRPr="00C17BC4">
        <w:rPr>
          <w:bCs/>
        </w:rPr>
        <w:t>‏ :</w:t>
      </w:r>
      <w:proofErr w:type="gramEnd"/>
      <w:r w:rsidRPr="00C17BC4">
        <w:rPr>
          <w:bCs/>
        </w:rPr>
        <w:t xml:space="preserve"> ‎ </w:t>
      </w:r>
      <w:r w:rsidRPr="00C17BC4">
        <w:t>978-1684203987</w:t>
      </w:r>
    </w:p>
    <w:p w:rsidR="00C17BC4" w:rsidRPr="00C17BC4" w:rsidRDefault="00C17BC4" w:rsidP="00C17BC4">
      <w:pPr>
        <w:spacing w:after="65"/>
        <w:ind w:left="720" w:firstLine="0"/>
        <w:jc w:val="left"/>
      </w:pPr>
      <w:proofErr w:type="spellStart"/>
      <w:r w:rsidRPr="00C17BC4">
        <w:t>Fiecare</w:t>
      </w:r>
      <w:proofErr w:type="spellEnd"/>
      <w:r w:rsidRPr="00C17BC4">
        <w:t xml:space="preserve"> </w:t>
      </w:r>
      <w:proofErr w:type="spellStart"/>
      <w:r w:rsidRPr="00C17BC4">
        <w:t>titlu</w:t>
      </w:r>
      <w:proofErr w:type="spellEnd"/>
      <w:r w:rsidRPr="00C17BC4">
        <w:t xml:space="preserve"> </w:t>
      </w:r>
      <w:proofErr w:type="spellStart"/>
      <w:r w:rsidRPr="00C17BC4">
        <w:t>bibliografic</w:t>
      </w:r>
      <w:proofErr w:type="spellEnd"/>
      <w:r w:rsidRPr="00C17BC4">
        <w:t xml:space="preserve"> se </w:t>
      </w:r>
      <w:proofErr w:type="spellStart"/>
      <w:proofErr w:type="gramStart"/>
      <w:r w:rsidRPr="00C17BC4">
        <w:t>va</w:t>
      </w:r>
      <w:proofErr w:type="spellEnd"/>
      <w:proofErr w:type="gramEnd"/>
      <w:r w:rsidRPr="00C17BC4">
        <w:t xml:space="preserve"> </w:t>
      </w:r>
      <w:proofErr w:type="spellStart"/>
      <w:r w:rsidRPr="00C17BC4">
        <w:t>actualiza</w:t>
      </w:r>
      <w:proofErr w:type="spellEnd"/>
      <w:r w:rsidRPr="00C17BC4">
        <w:t xml:space="preserve"> automat cu </w:t>
      </w:r>
      <w:proofErr w:type="spellStart"/>
      <w:r w:rsidRPr="00C17BC4">
        <w:t>ultima</w:t>
      </w:r>
      <w:proofErr w:type="spellEnd"/>
      <w:r w:rsidRPr="00C17BC4">
        <w:t xml:space="preserve"> </w:t>
      </w:r>
      <w:proofErr w:type="spellStart"/>
      <w:r w:rsidRPr="00C17BC4">
        <w:t>editie</w:t>
      </w:r>
      <w:proofErr w:type="spellEnd"/>
      <w:r w:rsidRPr="00C17BC4">
        <w:t xml:space="preserve"> </w:t>
      </w:r>
      <w:proofErr w:type="spellStart"/>
      <w:r w:rsidRPr="00C17BC4">
        <w:t>oficiala</w:t>
      </w:r>
      <w:proofErr w:type="spellEnd"/>
      <w:r w:rsidRPr="00C17BC4">
        <w:t xml:space="preserve"> </w:t>
      </w:r>
      <w:proofErr w:type="spellStart"/>
      <w:r w:rsidRPr="00C17BC4">
        <w:t>publicata</w:t>
      </w:r>
      <w:proofErr w:type="spellEnd"/>
      <w:r w:rsidRPr="00C17BC4">
        <w:t xml:space="preserve"> in </w:t>
      </w:r>
      <w:proofErr w:type="spellStart"/>
      <w:r w:rsidRPr="00C17BC4">
        <w:t>anul</w:t>
      </w:r>
      <w:proofErr w:type="spellEnd"/>
      <w:r w:rsidRPr="00C17BC4">
        <w:t xml:space="preserve"> </w:t>
      </w:r>
      <w:proofErr w:type="spellStart"/>
      <w:r w:rsidRPr="00C17BC4">
        <w:t>curent</w:t>
      </w:r>
      <w:proofErr w:type="spellEnd"/>
      <w:r w:rsidRPr="00C17BC4">
        <w:t>.</w:t>
      </w:r>
    </w:p>
    <w:p w:rsidR="005424ED" w:rsidRPr="00C17BC4" w:rsidRDefault="007A10C7">
      <w:pPr>
        <w:spacing w:after="65"/>
        <w:ind w:left="720" w:firstLine="0"/>
        <w:jc w:val="left"/>
      </w:pPr>
      <w:r w:rsidRPr="00C17BC4">
        <w:rPr>
          <w:sz w:val="36"/>
        </w:rPr>
        <w:t xml:space="preserve"> </w:t>
      </w:r>
    </w:p>
    <w:p w:rsidR="005424ED" w:rsidRPr="00C17BC4" w:rsidRDefault="00C17BC4" w:rsidP="00C17BC4">
      <w:pPr>
        <w:spacing w:after="65"/>
        <w:ind w:left="720" w:firstLine="0"/>
        <w:jc w:val="center"/>
        <w:rPr>
          <w:b/>
        </w:rPr>
      </w:pPr>
      <w:proofErr w:type="spellStart"/>
      <w:proofErr w:type="gramStart"/>
      <w:r w:rsidRPr="00C17BC4">
        <w:rPr>
          <w:b/>
        </w:rPr>
        <w:t>oooOOOOooo</w:t>
      </w:r>
      <w:proofErr w:type="spellEnd"/>
      <w:proofErr w:type="gramEnd"/>
    </w:p>
    <w:sectPr w:rsidR="005424ED" w:rsidRPr="00C17BC4">
      <w:pgSz w:w="11906" w:h="16838"/>
      <w:pgMar w:top="1083" w:right="1130" w:bottom="1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915C4"/>
    <w:multiLevelType w:val="multilevel"/>
    <w:tmpl w:val="462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01C86"/>
    <w:multiLevelType w:val="multilevel"/>
    <w:tmpl w:val="D2B8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277AB"/>
    <w:multiLevelType w:val="hybridMultilevel"/>
    <w:tmpl w:val="72103638"/>
    <w:lvl w:ilvl="0" w:tplc="566A8560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01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A5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2F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83D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6E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C8C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63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EA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B96D5A"/>
    <w:multiLevelType w:val="hybridMultilevel"/>
    <w:tmpl w:val="B8F2A5A6"/>
    <w:lvl w:ilvl="0" w:tplc="3C5AC338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49E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EED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A0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68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60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6E5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88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7A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5805ED"/>
    <w:multiLevelType w:val="multilevel"/>
    <w:tmpl w:val="F410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C142CD"/>
    <w:multiLevelType w:val="multilevel"/>
    <w:tmpl w:val="090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F08A1"/>
    <w:multiLevelType w:val="hybridMultilevel"/>
    <w:tmpl w:val="52A88BA0"/>
    <w:lvl w:ilvl="0" w:tplc="E3EEDEE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2A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6A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6F0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2F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09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2D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05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0B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245A0C"/>
    <w:multiLevelType w:val="hybridMultilevel"/>
    <w:tmpl w:val="812622D4"/>
    <w:lvl w:ilvl="0" w:tplc="0EECE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47B45"/>
    <w:multiLevelType w:val="multilevel"/>
    <w:tmpl w:val="BD9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ED"/>
    <w:rsid w:val="005424ED"/>
    <w:rsid w:val="007A10C7"/>
    <w:rsid w:val="00C17BC4"/>
    <w:rsid w:val="00E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FB0B9-66E9-47C4-9760-572763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5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C17BC4"/>
    <w:pPr>
      <w:spacing w:before="100" w:beforeAutospacing="1" w:after="100" w:afterAutospacing="1"/>
      <w:ind w:left="0" w:firstLine="0"/>
      <w:jc w:val="left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17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3?ie=UTF8&amp;field-author=Victor+Bonkowsky&amp;text=Victor+Bonkowsky&amp;sort=relevancerank&amp;search-alias=books" TargetMode="External"/><Relationship Id="rId13" Type="http://schemas.openxmlformats.org/officeDocument/2006/relationships/hyperlink" Target="https://www.amazon.com/s/ref=dp_byline_sr_book_2?ie=UTF8&amp;field-author=Lauren+Calandruccio&amp;text=Lauren+Calandruccio&amp;sort=relevancerank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2?ie=UTF8&amp;field-author=Manuel+Bernal-Sprekelsen&amp;text=Manuel+Bernal-Sprekelsen&amp;sort=relevancerank&amp;search-alias=books" TargetMode="External"/><Relationship Id="rId12" Type="http://schemas.openxmlformats.org/officeDocument/2006/relationships/hyperlink" Target="https://www.amazon.com/Nick-Jones/e/B0034OFFJA/ref=dp_byline_cont_ebooks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1?ie=UTF8&amp;field-author=Matti+Anniko&amp;text=Matti+Anniko&amp;sort=relevancerank&amp;search-alias=books" TargetMode="External"/><Relationship Id="rId11" Type="http://schemas.openxmlformats.org/officeDocument/2006/relationships/hyperlink" Target="https://www.amazon.com/Daniel-Simmen/e/B00ECWKZ48/ref=dp_byline_cont_ebooks_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amazon.com/s/ref=dp_byline_sr_book_5?ie=UTF8&amp;field-author=Salvatore+Iurato&amp;text=Salvatore+Iurato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4?ie=UTF8&amp;field-author=Patrick+Bradley&amp;text=Patrick+Bradley&amp;sort=relevancerank&amp;search-alias=book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Tematica medic_specialist si primar ORL.docx</vt:lpstr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Tematica medic_specialist si primar ORL.docx</dc:title>
  <dc:subject/>
  <dc:creator>informatica1</dc:creator>
  <cp:keywords/>
  <cp:lastModifiedBy>Violeta Sburlea</cp:lastModifiedBy>
  <cp:revision>8</cp:revision>
  <dcterms:created xsi:type="dcterms:W3CDTF">2025-11-26T11:32:00Z</dcterms:created>
  <dcterms:modified xsi:type="dcterms:W3CDTF">2025-11-27T13:10:00Z</dcterms:modified>
</cp:coreProperties>
</file>