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BE5" w:rsidRDefault="00D93693" w:rsidP="005A7BE5">
      <w:pPr>
        <w:spacing w:after="0" w:line="240" w:lineRule="auto"/>
        <w:ind w:right="-15"/>
        <w:jc w:val="center"/>
        <w:rPr>
          <w:b/>
        </w:rPr>
      </w:pPr>
      <w:r>
        <w:rPr>
          <w:b/>
        </w:rPr>
        <w:t>TEMATICA</w:t>
      </w:r>
    </w:p>
    <w:p w:rsidR="00854B6F" w:rsidRDefault="005A7BE5" w:rsidP="005A7BE5">
      <w:pPr>
        <w:spacing w:after="0" w:line="240" w:lineRule="auto"/>
        <w:ind w:right="-15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</w:t>
      </w:r>
    </w:p>
    <w:p w:rsidR="00854B6F" w:rsidRDefault="005A7BE5" w:rsidP="005A7BE5">
      <w:pPr>
        <w:spacing w:after="0" w:line="240" w:lineRule="auto"/>
        <w:ind w:right="-15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 w:rsidR="00D93693">
        <w:rPr>
          <w:b/>
        </w:rPr>
        <w:t xml:space="preserve"> GENETICĂ MEDICALĂ</w:t>
      </w:r>
    </w:p>
    <w:p w:rsidR="00854B6F" w:rsidRDefault="00D93693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854B6F" w:rsidRPr="005A7BE5" w:rsidRDefault="00D93693">
      <w:pPr>
        <w:rPr>
          <w:b/>
        </w:rPr>
      </w:pPr>
      <w:r w:rsidRPr="005A7BE5">
        <w:rPr>
          <w:b/>
        </w:rPr>
        <w:t xml:space="preserve">I. PROBA SCRISA </w:t>
      </w:r>
    </w:p>
    <w:p w:rsidR="00854B6F" w:rsidRPr="005A7BE5" w:rsidRDefault="00D93693">
      <w:pPr>
        <w:rPr>
          <w:b/>
        </w:rPr>
      </w:pPr>
      <w:r w:rsidRPr="005A7BE5">
        <w:rPr>
          <w:b/>
        </w:rPr>
        <w:t xml:space="preserve">II – III. DOUA PROBE PRACTICE </w:t>
      </w:r>
    </w:p>
    <w:p w:rsidR="00854B6F" w:rsidRPr="005A7BE5" w:rsidRDefault="00D93693">
      <w:pPr>
        <w:rPr>
          <w:b/>
        </w:rPr>
      </w:pPr>
      <w:r w:rsidRPr="005A7BE5">
        <w:rPr>
          <w:b/>
        </w:rPr>
        <w:t xml:space="preserve">IV. PROBA CLINICA </w:t>
      </w:r>
    </w:p>
    <w:p w:rsidR="00854B6F" w:rsidRDefault="00D93693">
      <w:pPr>
        <w:spacing w:after="53" w:line="240" w:lineRule="auto"/>
        <w:ind w:left="0" w:firstLine="0"/>
      </w:pPr>
      <w:r>
        <w:t xml:space="preserve"> </w:t>
      </w:r>
    </w:p>
    <w:p w:rsidR="00854B6F" w:rsidRDefault="00D93693">
      <w:pPr>
        <w:spacing w:after="0" w:line="240" w:lineRule="auto"/>
        <w:ind w:right="-15"/>
      </w:pPr>
      <w:r>
        <w:rPr>
          <w:b/>
        </w:rPr>
        <w:t xml:space="preserve">I. PROBA SCRISĂ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Determinismul</w:t>
      </w:r>
      <w:proofErr w:type="spellEnd"/>
      <w:r>
        <w:t xml:space="preserve"> </w:t>
      </w:r>
      <w:proofErr w:type="spellStart"/>
      <w:r>
        <w:t>caracterelor</w:t>
      </w:r>
      <w:proofErr w:type="spellEnd"/>
      <w:r>
        <w:t xml:space="preserve">; </w:t>
      </w:r>
      <w:proofErr w:type="spellStart"/>
      <w:r>
        <w:t>genotip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fenotip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Genomul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Structura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celulară</w:t>
      </w:r>
      <w:proofErr w:type="spellEnd"/>
      <w:r>
        <w:t xml:space="preserve"> a ADN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Cromozomii</w:t>
      </w:r>
      <w:proofErr w:type="spellEnd"/>
      <w:r>
        <w:t xml:space="preserve"> </w:t>
      </w:r>
      <w:proofErr w:type="spellStart"/>
      <w:r>
        <w:t>umani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Structura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funcția</w:t>
      </w:r>
      <w:proofErr w:type="spellEnd"/>
      <w:r>
        <w:t xml:space="preserve"> </w:t>
      </w:r>
      <w:proofErr w:type="spellStart"/>
      <w:r>
        <w:t>genelor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Mecanismele</w:t>
      </w:r>
      <w:proofErr w:type="spellEnd"/>
      <w:r>
        <w:t xml:space="preserve"> </w:t>
      </w:r>
      <w:proofErr w:type="spellStart"/>
      <w:r>
        <w:t>moleculare</w:t>
      </w:r>
      <w:proofErr w:type="spellEnd"/>
      <w:r>
        <w:t xml:space="preserve"> ale </w:t>
      </w:r>
      <w:proofErr w:type="spellStart"/>
      <w:r>
        <w:t>expresiei</w:t>
      </w:r>
      <w:proofErr w:type="spellEnd"/>
      <w:r>
        <w:t xml:space="preserve"> </w:t>
      </w:r>
      <w:proofErr w:type="spellStart"/>
      <w:r>
        <w:t>genelor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Transmiterea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</w:t>
      </w:r>
      <w:proofErr w:type="spellStart"/>
      <w:r>
        <w:t>ereditare</w:t>
      </w:r>
      <w:proofErr w:type="spellEnd"/>
      <w:r>
        <w:t xml:space="preserve">; </w:t>
      </w:r>
      <w:proofErr w:type="spellStart"/>
      <w:r>
        <w:t>replicarea</w:t>
      </w:r>
      <w:proofErr w:type="spellEnd"/>
      <w:r>
        <w:t xml:space="preserve"> ADN; </w:t>
      </w:r>
      <w:proofErr w:type="spellStart"/>
      <w:r>
        <w:t>mitoza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meioza</w:t>
      </w:r>
      <w:proofErr w:type="spellEnd"/>
      <w:r>
        <w:t xml:space="preserve">; </w:t>
      </w:r>
      <w:proofErr w:type="spellStart"/>
      <w:r>
        <w:t>fecundarea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Ereditatea</w:t>
      </w:r>
      <w:proofErr w:type="spellEnd"/>
      <w:r>
        <w:t xml:space="preserve"> </w:t>
      </w:r>
      <w:proofErr w:type="spellStart"/>
      <w:r>
        <w:t>monogenică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Ereditatea</w:t>
      </w:r>
      <w:proofErr w:type="spellEnd"/>
      <w:r>
        <w:t xml:space="preserve"> </w:t>
      </w:r>
      <w:proofErr w:type="spellStart"/>
      <w:r>
        <w:t>poligenică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multifactorială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Ereditatea</w:t>
      </w:r>
      <w:proofErr w:type="spellEnd"/>
      <w:r>
        <w:t xml:space="preserve"> </w:t>
      </w:r>
      <w:proofErr w:type="spellStart"/>
      <w:r>
        <w:t>mitocondrială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Variabilitatea</w:t>
      </w:r>
      <w:proofErr w:type="spellEnd"/>
      <w:r>
        <w:t xml:space="preserve"> </w:t>
      </w:r>
      <w:proofErr w:type="spellStart"/>
      <w:r>
        <w:t>genetică</w:t>
      </w:r>
      <w:proofErr w:type="spellEnd"/>
      <w:r>
        <w:t xml:space="preserve">: </w:t>
      </w:r>
      <w:proofErr w:type="spellStart"/>
      <w:r>
        <w:t>recombinarea</w:t>
      </w:r>
      <w:proofErr w:type="spellEnd"/>
      <w:r>
        <w:t xml:space="preserve"> </w:t>
      </w:r>
      <w:proofErr w:type="spellStart"/>
      <w:r>
        <w:t>genetică</w:t>
      </w:r>
      <w:proofErr w:type="spellEnd"/>
      <w:r>
        <w:t xml:space="preserve">, </w:t>
      </w:r>
      <w:proofErr w:type="spellStart"/>
      <w:r>
        <w:t>mutaţiile</w:t>
      </w:r>
      <w:proofErr w:type="spellEnd"/>
      <w:r>
        <w:t xml:space="preserve">, </w:t>
      </w:r>
      <w:proofErr w:type="spellStart"/>
      <w:r>
        <w:t>migraţiile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Mutaţiile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Polimorfismele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Clasificarea</w:t>
      </w:r>
      <w:proofErr w:type="spellEnd"/>
      <w:r>
        <w:t xml:space="preserve">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Dezvoltarea</w:t>
      </w:r>
      <w:proofErr w:type="spellEnd"/>
      <w:r>
        <w:t xml:space="preserve"> </w:t>
      </w:r>
      <w:proofErr w:type="spellStart"/>
      <w:r>
        <w:t>normală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patologică</w:t>
      </w:r>
      <w:proofErr w:type="spellEnd"/>
      <w:r>
        <w:t xml:space="preserve">. </w:t>
      </w:r>
      <w:proofErr w:type="spellStart"/>
      <w:r>
        <w:t>Anomalii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. </w:t>
      </w:r>
      <w:proofErr w:type="spellStart"/>
      <w:r>
        <w:t>Teratogeneza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Anomalii</w:t>
      </w:r>
      <w:proofErr w:type="spellEnd"/>
      <w:r>
        <w:t xml:space="preserve"> ale </w:t>
      </w:r>
      <w:proofErr w:type="spellStart"/>
      <w:r>
        <w:t>creșterii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Sexualizarea</w:t>
      </w:r>
      <w:proofErr w:type="spellEnd"/>
      <w:r>
        <w:t xml:space="preserve"> </w:t>
      </w:r>
      <w:proofErr w:type="spellStart"/>
      <w:r>
        <w:t>normală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patologică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Dizabilitatea</w:t>
      </w:r>
      <w:proofErr w:type="spellEnd"/>
      <w:r>
        <w:t xml:space="preserve"> </w:t>
      </w:r>
      <w:proofErr w:type="spellStart"/>
      <w:r>
        <w:t>intelectuală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Imunogenetica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imunopatologia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Oncogenetica</w:t>
      </w:r>
      <w:proofErr w:type="spellEnd"/>
      <w:r>
        <w:t xml:space="preserve">. </w:t>
      </w:r>
      <w:proofErr w:type="spellStart"/>
      <w:r>
        <w:t>Cancere</w:t>
      </w:r>
      <w:proofErr w:type="spellEnd"/>
      <w:r>
        <w:t xml:space="preserve"> </w:t>
      </w:r>
      <w:proofErr w:type="spellStart"/>
      <w:r>
        <w:t>ereditare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familiale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Medicina</w:t>
      </w:r>
      <w:proofErr w:type="spellEnd"/>
      <w:r>
        <w:t xml:space="preserve"> </w:t>
      </w:r>
      <w:proofErr w:type="spellStart"/>
      <w:r>
        <w:t>genomică</w:t>
      </w:r>
      <w:proofErr w:type="spellEnd"/>
      <w:r>
        <w:t xml:space="preserve">: </w:t>
      </w:r>
      <w:proofErr w:type="spellStart"/>
      <w:r>
        <w:t>medicina</w:t>
      </w:r>
      <w:proofErr w:type="spellEnd"/>
      <w:r>
        <w:t xml:space="preserve"> </w:t>
      </w:r>
      <w:proofErr w:type="spellStart"/>
      <w:r>
        <w:t>personalizată</w:t>
      </w:r>
      <w:proofErr w:type="spellEnd"/>
      <w:r>
        <w:t xml:space="preserve">; </w:t>
      </w:r>
      <w:proofErr w:type="spellStart"/>
      <w:r>
        <w:t>medicina</w:t>
      </w:r>
      <w:proofErr w:type="spellEnd"/>
      <w:r>
        <w:t xml:space="preserve"> </w:t>
      </w:r>
      <w:proofErr w:type="spellStart"/>
      <w:r>
        <w:t>predictivă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Farmacogenomica</w:t>
      </w:r>
      <w:proofErr w:type="spellEnd"/>
      <w:r>
        <w:t xml:space="preserve">; </w:t>
      </w:r>
      <w:proofErr w:type="spellStart"/>
      <w:r>
        <w:t>toxigenomica</w:t>
      </w:r>
      <w:proofErr w:type="spellEnd"/>
      <w:r>
        <w:t xml:space="preserve">; </w:t>
      </w:r>
      <w:proofErr w:type="spellStart"/>
      <w:r>
        <w:t>nutrigenomica</w:t>
      </w:r>
      <w:proofErr w:type="spellEnd"/>
      <w:r>
        <w:t xml:space="preserve">; </w:t>
      </w:r>
      <w:proofErr w:type="spellStart"/>
      <w:r>
        <w:t>metabolomica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Genetica</w:t>
      </w:r>
      <w:proofErr w:type="spellEnd"/>
      <w:r>
        <w:t xml:space="preserve"> </w:t>
      </w:r>
      <w:proofErr w:type="spellStart"/>
      <w:r>
        <w:t>populațiilor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Epidemiologie</w:t>
      </w:r>
      <w:proofErr w:type="spellEnd"/>
      <w:r>
        <w:t xml:space="preserve"> </w:t>
      </w:r>
      <w:proofErr w:type="spellStart"/>
      <w:r>
        <w:t>genetică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: </w:t>
      </w:r>
      <w:proofErr w:type="spellStart"/>
      <w:r>
        <w:t>definiții</w:t>
      </w:r>
      <w:proofErr w:type="spellEnd"/>
      <w:r>
        <w:t xml:space="preserve">, </w:t>
      </w:r>
      <w:proofErr w:type="spellStart"/>
      <w:r>
        <w:t>clasificări</w:t>
      </w:r>
      <w:proofErr w:type="spellEnd"/>
      <w:r>
        <w:t xml:space="preserve">, </w:t>
      </w:r>
      <w:proofErr w:type="spellStart"/>
      <w:r>
        <w:t>frecvență</w:t>
      </w:r>
      <w:proofErr w:type="spellEnd"/>
      <w:r>
        <w:t xml:space="preserve">, </w:t>
      </w:r>
      <w:proofErr w:type="spellStart"/>
      <w:r>
        <w:t>importanță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Consultul</w:t>
      </w:r>
      <w:proofErr w:type="spellEnd"/>
      <w:r>
        <w:t xml:space="preserve"> genetic; </w:t>
      </w:r>
      <w:proofErr w:type="spellStart"/>
      <w:r>
        <w:t>anamneza</w:t>
      </w:r>
      <w:proofErr w:type="spellEnd"/>
      <w:r>
        <w:t xml:space="preserve"> </w:t>
      </w:r>
      <w:proofErr w:type="spellStart"/>
      <w:r>
        <w:t>materno-fetală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 xml:space="preserve">;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a </w:t>
      </w:r>
      <w:proofErr w:type="spellStart"/>
      <w:r>
        <w:t>pacientului</w:t>
      </w:r>
      <w:proofErr w:type="spellEnd"/>
      <w:r>
        <w:t xml:space="preserve">; </w:t>
      </w:r>
      <w:proofErr w:type="spellStart"/>
      <w:r>
        <w:t>indicațiile</w:t>
      </w:r>
      <w:proofErr w:type="spellEnd"/>
      <w:r>
        <w:t xml:space="preserve"> </w:t>
      </w:r>
      <w:proofErr w:type="spellStart"/>
      <w:r>
        <w:t>investigațiilor</w:t>
      </w:r>
      <w:proofErr w:type="spellEnd"/>
      <w:r>
        <w:t xml:space="preserve"> </w:t>
      </w:r>
      <w:proofErr w:type="spellStart"/>
      <w:r>
        <w:t>paraclinice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testelor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Semiologia</w:t>
      </w:r>
      <w:proofErr w:type="spellEnd"/>
      <w:r>
        <w:t xml:space="preserve"> </w:t>
      </w:r>
      <w:proofErr w:type="spellStart"/>
      <w:r>
        <w:t>genetică</w:t>
      </w:r>
      <w:proofErr w:type="spellEnd"/>
      <w:r>
        <w:t xml:space="preserve">. </w:t>
      </w:r>
      <w:proofErr w:type="spellStart"/>
      <w:r>
        <w:t>Markeri</w:t>
      </w:r>
      <w:proofErr w:type="spellEnd"/>
      <w:r>
        <w:t xml:space="preserve"> </w:t>
      </w:r>
      <w:proofErr w:type="spellStart"/>
      <w:r>
        <w:t>somatici</w:t>
      </w:r>
      <w:proofErr w:type="spellEnd"/>
      <w:r>
        <w:t xml:space="preserve"> </w:t>
      </w:r>
      <w:proofErr w:type="spellStart"/>
      <w:r>
        <w:t>genetici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Somatometria</w:t>
      </w:r>
      <w:proofErr w:type="spellEnd"/>
      <w:r>
        <w:t xml:space="preserve"> </w:t>
      </w:r>
    </w:p>
    <w:p w:rsidR="00854B6F" w:rsidRDefault="00D93693">
      <w:pPr>
        <w:numPr>
          <w:ilvl w:val="0"/>
          <w:numId w:val="1"/>
        </w:numPr>
        <w:ind w:hanging="362"/>
      </w:pPr>
      <w:proofErr w:type="spellStart"/>
      <w:r>
        <w:t>Diagnosticul</w:t>
      </w:r>
      <w:proofErr w:type="spellEnd"/>
      <w:r>
        <w:t xml:space="preserve"> etiologic al </w:t>
      </w:r>
      <w:proofErr w:type="spellStart"/>
      <w:r>
        <w:t>afecțiunilor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</w:p>
    <w:p w:rsidR="005A7BE5" w:rsidRDefault="00D93693">
      <w:pPr>
        <w:numPr>
          <w:ilvl w:val="0"/>
          <w:numId w:val="1"/>
        </w:numPr>
        <w:ind w:hanging="362"/>
      </w:pPr>
      <w:proofErr w:type="spellStart"/>
      <w:r>
        <w:t>Dismorfismul</w:t>
      </w:r>
      <w:proofErr w:type="spellEnd"/>
      <w:r>
        <w:t xml:space="preserve"> </w:t>
      </w:r>
      <w:proofErr w:type="spellStart"/>
      <w:r>
        <w:t>cranio</w:t>
      </w:r>
      <w:proofErr w:type="spellEnd"/>
      <w:r>
        <w:t xml:space="preserve">-facial </w:t>
      </w:r>
    </w:p>
    <w:p w:rsidR="00854B6F" w:rsidRDefault="00D93693">
      <w:pPr>
        <w:numPr>
          <w:ilvl w:val="0"/>
          <w:numId w:val="1"/>
        </w:numPr>
        <w:ind w:hanging="362"/>
      </w:pPr>
      <w:r>
        <w:t xml:space="preserve"> </w:t>
      </w:r>
      <w:proofErr w:type="spellStart"/>
      <w:r>
        <w:t>Anomaliile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ale </w:t>
      </w:r>
      <w:proofErr w:type="spellStart"/>
      <w:r>
        <w:t>gâtului</w:t>
      </w:r>
      <w:proofErr w:type="spellEnd"/>
      <w:r>
        <w:t xml:space="preserve">, </w:t>
      </w:r>
      <w:proofErr w:type="spellStart"/>
      <w:r>
        <w:t>trunchiului</w:t>
      </w:r>
      <w:proofErr w:type="spellEnd"/>
      <w:r>
        <w:t xml:space="preserve">, </w:t>
      </w:r>
      <w:proofErr w:type="spellStart"/>
      <w:r>
        <w:t>abdomenului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membrelor</w:t>
      </w:r>
      <w:proofErr w:type="spellEnd"/>
      <w:r>
        <w:t xml:space="preserve">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Boli</w:t>
      </w:r>
      <w:proofErr w:type="spellEnd"/>
      <w:r>
        <w:t xml:space="preserve"> </w:t>
      </w:r>
      <w:proofErr w:type="spellStart"/>
      <w:r>
        <w:t>hematologice</w:t>
      </w:r>
      <w:proofErr w:type="spellEnd"/>
      <w:r>
        <w:t xml:space="preserve"> </w:t>
      </w:r>
      <w:proofErr w:type="spellStart"/>
      <w:r>
        <w:t>ereditare</w:t>
      </w:r>
      <w:proofErr w:type="spellEnd"/>
      <w:r>
        <w:t xml:space="preserve">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Boli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endocrine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Boli</w:t>
      </w:r>
      <w:proofErr w:type="spellEnd"/>
      <w:r>
        <w:t xml:space="preserve"> </w:t>
      </w:r>
      <w:proofErr w:type="spellStart"/>
      <w:r>
        <w:t>metabolice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(</w:t>
      </w:r>
      <w:proofErr w:type="spellStart"/>
      <w:r>
        <w:t>erori</w:t>
      </w:r>
      <w:proofErr w:type="spellEnd"/>
      <w:r>
        <w:t xml:space="preserve"> </w:t>
      </w:r>
      <w:proofErr w:type="spellStart"/>
      <w:r>
        <w:t>înnăscute</w:t>
      </w:r>
      <w:proofErr w:type="spellEnd"/>
      <w:r>
        <w:t xml:space="preserve"> de metabolism)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Boli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musculare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neuromusculare</w:t>
      </w:r>
      <w:proofErr w:type="spellEnd"/>
      <w:r>
        <w:t xml:space="preserve">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Boli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central: </w:t>
      </w:r>
      <w:proofErr w:type="spellStart"/>
      <w:r>
        <w:t>tulburări</w:t>
      </w:r>
      <w:proofErr w:type="spellEnd"/>
      <w:r>
        <w:t xml:space="preserve"> </w:t>
      </w:r>
      <w:proofErr w:type="spellStart"/>
      <w:r>
        <w:t>mentale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comportament</w:t>
      </w:r>
      <w:proofErr w:type="spellEnd"/>
      <w:r>
        <w:t xml:space="preserve">, </w:t>
      </w:r>
      <w:proofErr w:type="spellStart"/>
      <w:r>
        <w:t>afecţiuni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(</w:t>
      </w:r>
      <w:proofErr w:type="spellStart"/>
      <w:r>
        <w:t>malformaţii</w:t>
      </w:r>
      <w:proofErr w:type="spellEnd"/>
      <w:r>
        <w:t xml:space="preserve"> ale SNC, </w:t>
      </w:r>
      <w:proofErr w:type="spellStart"/>
      <w:r>
        <w:t>epilepsii</w:t>
      </w:r>
      <w:proofErr w:type="spellEnd"/>
      <w:r>
        <w:t xml:space="preserve">, </w:t>
      </w:r>
      <w:proofErr w:type="spellStart"/>
      <w:r>
        <w:t>ataxii</w:t>
      </w:r>
      <w:proofErr w:type="spellEnd"/>
      <w:r>
        <w:t xml:space="preserve">, paraplegia </w:t>
      </w:r>
      <w:proofErr w:type="spellStart"/>
      <w:r>
        <w:t>spastică</w:t>
      </w:r>
      <w:proofErr w:type="spellEnd"/>
      <w:r>
        <w:t xml:space="preserve"> </w:t>
      </w:r>
      <w:proofErr w:type="spellStart"/>
      <w:r>
        <w:t>ereditară</w:t>
      </w:r>
      <w:proofErr w:type="spellEnd"/>
      <w:r>
        <w:t xml:space="preserve">, </w:t>
      </w:r>
      <w:proofErr w:type="spellStart"/>
      <w:r>
        <w:t>scleroza</w:t>
      </w:r>
      <w:proofErr w:type="spellEnd"/>
      <w:r>
        <w:t xml:space="preserve"> </w:t>
      </w:r>
      <w:proofErr w:type="spellStart"/>
      <w:r>
        <w:t>multiplă</w:t>
      </w:r>
      <w:proofErr w:type="spellEnd"/>
      <w:r>
        <w:t xml:space="preserve">, </w:t>
      </w:r>
      <w:proofErr w:type="spellStart"/>
      <w:r>
        <w:t>facomatoze</w:t>
      </w:r>
      <w:proofErr w:type="spellEnd"/>
      <w:r>
        <w:t xml:space="preserve">, </w:t>
      </w:r>
      <w:proofErr w:type="spellStart"/>
      <w:r>
        <w:t>ș.a</w:t>
      </w:r>
      <w:proofErr w:type="spellEnd"/>
      <w:r>
        <w:t xml:space="preserve">.)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lastRenderedPageBreak/>
        <w:t>Boli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oftalmologice</w:t>
      </w:r>
      <w:proofErr w:type="spellEnd"/>
      <w:r>
        <w:t xml:space="preserve">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Surditatea</w:t>
      </w:r>
      <w:proofErr w:type="spellEnd"/>
      <w:r>
        <w:t xml:space="preserve">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Boli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oto-rino-laringiene</w:t>
      </w:r>
      <w:proofErr w:type="spellEnd"/>
      <w:r>
        <w:t xml:space="preserve">, ale </w:t>
      </w:r>
      <w:proofErr w:type="spellStart"/>
      <w:r>
        <w:t>toracelui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respirator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Fibroza</w:t>
      </w:r>
      <w:proofErr w:type="spellEnd"/>
      <w:r>
        <w:t xml:space="preserve"> </w:t>
      </w:r>
      <w:proofErr w:type="spellStart"/>
      <w:r>
        <w:t>chistică</w:t>
      </w:r>
      <w:proofErr w:type="spellEnd"/>
      <w:r>
        <w:t xml:space="preserve"> (</w:t>
      </w:r>
      <w:proofErr w:type="spellStart"/>
      <w:r>
        <w:t>mucoviscidoza</w:t>
      </w:r>
      <w:proofErr w:type="spellEnd"/>
      <w:r>
        <w:t xml:space="preserve">)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Boli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ale </w:t>
      </w:r>
      <w:proofErr w:type="spellStart"/>
      <w:r>
        <w:t>aparatului</w:t>
      </w:r>
      <w:proofErr w:type="spellEnd"/>
      <w:r>
        <w:t xml:space="preserve"> cardio-vascular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Boli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digestiv</w:t>
      </w:r>
      <w:proofErr w:type="spellEnd"/>
      <w:r>
        <w:t xml:space="preserve">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Boli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renourinar</w:t>
      </w:r>
      <w:proofErr w:type="spellEnd"/>
      <w:r>
        <w:t xml:space="preserve">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Boli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ale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reproductiv</w:t>
      </w:r>
      <w:proofErr w:type="spellEnd"/>
      <w:r>
        <w:t xml:space="preserve">. </w:t>
      </w:r>
      <w:proofErr w:type="spellStart"/>
      <w:r>
        <w:t>Stările</w:t>
      </w:r>
      <w:proofErr w:type="spellEnd"/>
      <w:r>
        <w:t xml:space="preserve"> </w:t>
      </w:r>
      <w:proofErr w:type="spellStart"/>
      <w:r>
        <w:t>intersexuale</w:t>
      </w:r>
      <w:proofErr w:type="spellEnd"/>
      <w:r>
        <w:t xml:space="preserve">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Tulburări</w:t>
      </w:r>
      <w:proofErr w:type="spellEnd"/>
      <w:r>
        <w:t xml:space="preserve"> de </w:t>
      </w:r>
      <w:proofErr w:type="spellStart"/>
      <w:r>
        <w:t>reproducere</w:t>
      </w:r>
      <w:proofErr w:type="spellEnd"/>
      <w:r>
        <w:t xml:space="preserve"> (</w:t>
      </w:r>
      <w:proofErr w:type="spellStart"/>
      <w:r>
        <w:t>infertilitate</w:t>
      </w:r>
      <w:proofErr w:type="spellEnd"/>
      <w:r>
        <w:t xml:space="preserve">, </w:t>
      </w:r>
      <w:proofErr w:type="spellStart"/>
      <w:r>
        <w:t>sterilitate</w:t>
      </w:r>
      <w:proofErr w:type="spellEnd"/>
      <w:r>
        <w:t xml:space="preserve">, </w:t>
      </w:r>
      <w:proofErr w:type="spellStart"/>
      <w:r>
        <w:t>boală</w:t>
      </w:r>
      <w:proofErr w:type="spellEnd"/>
      <w:r>
        <w:t xml:space="preserve"> </w:t>
      </w:r>
      <w:proofErr w:type="spellStart"/>
      <w:r>
        <w:t>abortivă</w:t>
      </w:r>
      <w:proofErr w:type="spellEnd"/>
      <w:r>
        <w:t xml:space="preserve">)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Boli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osteoarticulare</w:t>
      </w:r>
      <w:proofErr w:type="spellEnd"/>
      <w:r>
        <w:t xml:space="preserve">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Boli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ale </w:t>
      </w:r>
      <w:proofErr w:type="spellStart"/>
      <w:r>
        <w:t>țesutului</w:t>
      </w:r>
      <w:proofErr w:type="spellEnd"/>
      <w:r>
        <w:t xml:space="preserve"> </w:t>
      </w:r>
      <w:proofErr w:type="spellStart"/>
      <w:r>
        <w:t>conjunctiv</w:t>
      </w:r>
      <w:proofErr w:type="spellEnd"/>
      <w:r>
        <w:t xml:space="preserve">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Genodermatoze</w:t>
      </w:r>
      <w:proofErr w:type="spellEnd"/>
      <w:r>
        <w:t xml:space="preserve">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Anomalii</w:t>
      </w:r>
      <w:proofErr w:type="spellEnd"/>
      <w:r>
        <w:t xml:space="preserve"> </w:t>
      </w:r>
      <w:proofErr w:type="spellStart"/>
      <w:r>
        <w:t>cromozomiale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cromozomiale</w:t>
      </w:r>
      <w:proofErr w:type="spellEnd"/>
      <w:r>
        <w:t xml:space="preserve">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mitocondriale</w:t>
      </w:r>
      <w:proofErr w:type="spellEnd"/>
      <w:r>
        <w:t xml:space="preserve">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Sindroame</w:t>
      </w:r>
      <w:proofErr w:type="spellEnd"/>
      <w:r>
        <w:t xml:space="preserve"> </w:t>
      </w:r>
      <w:proofErr w:type="spellStart"/>
      <w:r>
        <w:t>plurimalformative</w:t>
      </w:r>
      <w:proofErr w:type="spellEnd"/>
      <w:r>
        <w:t xml:space="preserve">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– cu </w:t>
      </w:r>
      <w:proofErr w:type="spellStart"/>
      <w:r>
        <w:t>predispoziție</w:t>
      </w:r>
      <w:proofErr w:type="spellEnd"/>
      <w:r>
        <w:t xml:space="preserve"> </w:t>
      </w:r>
      <w:proofErr w:type="spellStart"/>
      <w:r>
        <w:t>genetica</w:t>
      </w:r>
      <w:proofErr w:type="spellEnd"/>
      <w:r>
        <w:t xml:space="preserve"> – ale </w:t>
      </w:r>
      <w:proofErr w:type="spellStart"/>
      <w:r>
        <w:t>adultului</w:t>
      </w:r>
      <w:proofErr w:type="spellEnd"/>
      <w:r>
        <w:t xml:space="preserve">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Cancere</w:t>
      </w:r>
      <w:proofErr w:type="spellEnd"/>
      <w:r>
        <w:t xml:space="preserve"> </w:t>
      </w:r>
      <w:proofErr w:type="spellStart"/>
      <w:r>
        <w:t>ereditare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familiale</w:t>
      </w:r>
      <w:proofErr w:type="spellEnd"/>
      <w:r>
        <w:t xml:space="preserve">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Farmacogenetica</w:t>
      </w:r>
      <w:proofErr w:type="spellEnd"/>
      <w:r>
        <w:t xml:space="preserve">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Profilaxia</w:t>
      </w:r>
      <w:proofErr w:type="spellEnd"/>
      <w:r>
        <w:t xml:space="preserve">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; </w:t>
      </w:r>
      <w:proofErr w:type="spellStart"/>
      <w:r>
        <w:t>sfatul</w:t>
      </w:r>
      <w:proofErr w:type="spellEnd"/>
      <w:r>
        <w:t xml:space="preserve"> genetic; </w:t>
      </w:r>
      <w:proofErr w:type="spellStart"/>
      <w:r>
        <w:t>diagnosticul</w:t>
      </w:r>
      <w:proofErr w:type="spellEnd"/>
      <w:r>
        <w:t xml:space="preserve"> prenatal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presimptomatic</w:t>
      </w:r>
      <w:proofErr w:type="spellEnd"/>
      <w:r>
        <w:t xml:space="preserve">;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Screeningul</w:t>
      </w:r>
      <w:proofErr w:type="spellEnd"/>
      <w:r>
        <w:t xml:space="preserve"> neonatal, </w:t>
      </w:r>
      <w:proofErr w:type="spellStart"/>
      <w:r>
        <w:t>populațional</w:t>
      </w:r>
      <w:proofErr w:type="spellEnd"/>
      <w:r>
        <w:t xml:space="preserve">, familial; </w:t>
      </w:r>
      <w:proofErr w:type="spellStart"/>
      <w:r>
        <w:t>registre</w:t>
      </w:r>
      <w:proofErr w:type="spellEnd"/>
      <w:r>
        <w:t xml:space="preserve"> de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;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genică</w:t>
      </w:r>
      <w:proofErr w:type="spellEnd"/>
      <w:r>
        <w:t xml:space="preserve"> </w:t>
      </w:r>
    </w:p>
    <w:p w:rsidR="00854B6F" w:rsidRDefault="00D93693">
      <w:pPr>
        <w:numPr>
          <w:ilvl w:val="0"/>
          <w:numId w:val="2"/>
        </w:numPr>
        <w:ind w:hanging="360"/>
      </w:pPr>
      <w:proofErr w:type="spellStart"/>
      <w:r>
        <w:t>Probleme</w:t>
      </w:r>
      <w:proofErr w:type="spellEnd"/>
      <w:r>
        <w:t xml:space="preserve"> </w:t>
      </w:r>
      <w:proofErr w:type="spellStart"/>
      <w:r>
        <w:t>etice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medico-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abordarea</w:t>
      </w:r>
      <w:proofErr w:type="spellEnd"/>
      <w:r>
        <w:t xml:space="preserve">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</w:p>
    <w:p w:rsidR="00854B6F" w:rsidRDefault="00D93693">
      <w:pPr>
        <w:spacing w:after="42" w:line="240" w:lineRule="auto"/>
        <w:ind w:left="0" w:firstLine="0"/>
      </w:pPr>
      <w:r>
        <w:t xml:space="preserve"> </w:t>
      </w:r>
    </w:p>
    <w:p w:rsidR="00854B6F" w:rsidRDefault="00D93693">
      <w:pPr>
        <w:spacing w:after="0" w:line="240" w:lineRule="auto"/>
        <w:ind w:right="-15"/>
      </w:pPr>
      <w:r>
        <w:rPr>
          <w:b/>
        </w:rPr>
        <w:t xml:space="preserve">II. PROBA PRACTICĂ (a) </w:t>
      </w:r>
    </w:p>
    <w:p w:rsidR="00854B6F" w:rsidRDefault="00D93693">
      <w:pPr>
        <w:spacing w:after="40" w:line="240" w:lineRule="auto"/>
        <w:ind w:left="0" w:firstLine="0"/>
      </w:pPr>
      <w:r>
        <w:rPr>
          <w:b/>
        </w:rPr>
        <w:t xml:space="preserve"> </w:t>
      </w:r>
    </w:p>
    <w:p w:rsidR="00854B6F" w:rsidRDefault="00D93693">
      <w:pPr>
        <w:numPr>
          <w:ilvl w:val="0"/>
          <w:numId w:val="3"/>
        </w:numPr>
        <w:ind w:hanging="360"/>
      </w:pPr>
      <w:proofErr w:type="spellStart"/>
      <w:r>
        <w:t>Cariotipul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cariotiparea</w:t>
      </w:r>
      <w:proofErr w:type="spellEnd"/>
      <w:r>
        <w:t xml:space="preserve">. </w:t>
      </w:r>
      <w:proofErr w:type="spellStart"/>
      <w:r>
        <w:t>Testul</w:t>
      </w:r>
      <w:proofErr w:type="spellEnd"/>
      <w:r>
        <w:t xml:space="preserve"> Barr </w:t>
      </w:r>
    </w:p>
    <w:p w:rsidR="00854B6F" w:rsidRDefault="00D93693">
      <w:pPr>
        <w:numPr>
          <w:ilvl w:val="0"/>
          <w:numId w:val="3"/>
        </w:numPr>
        <w:ind w:hanging="360"/>
      </w:pPr>
      <w:proofErr w:type="spellStart"/>
      <w:r>
        <w:t>Testul</w:t>
      </w:r>
      <w:proofErr w:type="spellEnd"/>
      <w:r>
        <w:t xml:space="preserve"> FISH </w:t>
      </w:r>
    </w:p>
    <w:p w:rsidR="00854B6F" w:rsidRDefault="00D93693">
      <w:pPr>
        <w:numPr>
          <w:ilvl w:val="0"/>
          <w:numId w:val="3"/>
        </w:numPr>
        <w:ind w:hanging="360"/>
      </w:pPr>
      <w:proofErr w:type="spellStart"/>
      <w:r>
        <w:t>Analiza</w:t>
      </w:r>
      <w:proofErr w:type="spellEnd"/>
      <w:r>
        <w:t xml:space="preserve"> </w:t>
      </w:r>
      <w:proofErr w:type="spellStart"/>
      <w:r>
        <w:t>genomică</w:t>
      </w:r>
      <w:proofErr w:type="spellEnd"/>
      <w:r>
        <w:t xml:space="preserve"> </w:t>
      </w:r>
      <w:proofErr w:type="spellStart"/>
      <w:r>
        <w:t>bazată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microreţele</w:t>
      </w:r>
      <w:proofErr w:type="spellEnd"/>
      <w:r>
        <w:t xml:space="preserve"> (array-CGH) </w:t>
      </w:r>
    </w:p>
    <w:p w:rsidR="00854B6F" w:rsidRDefault="00D93693">
      <w:pPr>
        <w:numPr>
          <w:ilvl w:val="0"/>
          <w:numId w:val="3"/>
        </w:numPr>
        <w:ind w:hanging="360"/>
      </w:pPr>
      <w:proofErr w:type="spellStart"/>
      <w:r>
        <w:t>Genotiparea</w:t>
      </w:r>
      <w:proofErr w:type="spellEnd"/>
      <w:r>
        <w:t xml:space="preserve">. </w:t>
      </w:r>
    </w:p>
    <w:p w:rsidR="00854B6F" w:rsidRDefault="00D93693">
      <w:pPr>
        <w:numPr>
          <w:ilvl w:val="0"/>
          <w:numId w:val="3"/>
        </w:numPr>
        <w:ind w:hanging="360"/>
      </w:pPr>
      <w:proofErr w:type="spellStart"/>
      <w:r>
        <w:t>Tehnici</w:t>
      </w:r>
      <w:proofErr w:type="spellEnd"/>
      <w:r>
        <w:t xml:space="preserve"> de </w:t>
      </w:r>
      <w:proofErr w:type="spellStart"/>
      <w:r>
        <w:t>analiză</w:t>
      </w:r>
      <w:proofErr w:type="spellEnd"/>
      <w:r>
        <w:t xml:space="preserve"> a </w:t>
      </w:r>
      <w:proofErr w:type="spellStart"/>
      <w:r>
        <w:t>microdeleţiilor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microduplicaţiilor</w:t>
      </w:r>
      <w:proofErr w:type="spellEnd"/>
      <w:r>
        <w:t xml:space="preserve"> (RT-PCR; MLPA) </w:t>
      </w:r>
    </w:p>
    <w:p w:rsidR="00854B6F" w:rsidRDefault="00D93693">
      <w:pPr>
        <w:numPr>
          <w:ilvl w:val="0"/>
          <w:numId w:val="3"/>
        </w:numPr>
        <w:ind w:hanging="360"/>
      </w:pPr>
      <w:proofErr w:type="spellStart"/>
      <w:r>
        <w:t>Amplificarea</w:t>
      </w:r>
      <w:proofErr w:type="spellEnd"/>
      <w:r>
        <w:t xml:space="preserve"> ADN. </w:t>
      </w:r>
      <w:proofErr w:type="spellStart"/>
      <w:r>
        <w:t>Principiul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tehnica</w:t>
      </w:r>
      <w:proofErr w:type="spellEnd"/>
      <w:r>
        <w:t xml:space="preserve"> PCR </w:t>
      </w:r>
    </w:p>
    <w:p w:rsidR="00854B6F" w:rsidRDefault="00D93693">
      <w:pPr>
        <w:numPr>
          <w:ilvl w:val="0"/>
          <w:numId w:val="3"/>
        </w:numPr>
        <w:ind w:hanging="360"/>
      </w:pPr>
      <w:proofErr w:type="spellStart"/>
      <w:r>
        <w:t>Poliformismul</w:t>
      </w:r>
      <w:proofErr w:type="spellEnd"/>
      <w:r>
        <w:t xml:space="preserve"> </w:t>
      </w:r>
      <w:proofErr w:type="spellStart"/>
      <w:r>
        <w:t>lungimii</w:t>
      </w:r>
      <w:proofErr w:type="spellEnd"/>
      <w:r>
        <w:t xml:space="preserve"> </w:t>
      </w:r>
      <w:proofErr w:type="spellStart"/>
      <w:r>
        <w:t>fragmentelor</w:t>
      </w:r>
      <w:proofErr w:type="spellEnd"/>
      <w:r>
        <w:t xml:space="preserve"> de </w:t>
      </w:r>
      <w:proofErr w:type="spellStart"/>
      <w:r>
        <w:t>restricție</w:t>
      </w:r>
      <w:proofErr w:type="spellEnd"/>
      <w:r>
        <w:t xml:space="preserve"> (RFLPs) </w:t>
      </w:r>
    </w:p>
    <w:p w:rsidR="00854B6F" w:rsidRDefault="00D93693">
      <w:pPr>
        <w:numPr>
          <w:ilvl w:val="0"/>
          <w:numId w:val="3"/>
        </w:numPr>
        <w:ind w:hanging="360"/>
      </w:pPr>
      <w:proofErr w:type="spellStart"/>
      <w:r>
        <w:t>Secventierea</w:t>
      </w:r>
      <w:proofErr w:type="spellEnd"/>
      <w:r>
        <w:t xml:space="preserve"> ADN </w:t>
      </w:r>
    </w:p>
    <w:p w:rsidR="00854B6F" w:rsidRDefault="00D93693">
      <w:pPr>
        <w:numPr>
          <w:ilvl w:val="0"/>
          <w:numId w:val="3"/>
        </w:numPr>
        <w:ind w:hanging="360"/>
      </w:pPr>
      <w:proofErr w:type="spellStart"/>
      <w:r>
        <w:t>Tehnici</w:t>
      </w:r>
      <w:proofErr w:type="spellEnd"/>
      <w:r>
        <w:t xml:space="preserve"> de </w:t>
      </w:r>
      <w:proofErr w:type="spellStart"/>
      <w:r>
        <w:t>secvenţiere</w:t>
      </w:r>
      <w:proofErr w:type="spellEnd"/>
      <w:r>
        <w:t xml:space="preserve"> de </w:t>
      </w:r>
      <w:proofErr w:type="spellStart"/>
      <w:r>
        <w:t>generaţie</w:t>
      </w:r>
      <w:proofErr w:type="spellEnd"/>
      <w:r>
        <w:t xml:space="preserve"> </w:t>
      </w:r>
      <w:proofErr w:type="spellStart"/>
      <w:r>
        <w:t>următoare</w:t>
      </w:r>
      <w:proofErr w:type="spellEnd"/>
      <w:r>
        <w:t xml:space="preserve"> </w:t>
      </w:r>
    </w:p>
    <w:p w:rsidR="00854B6F" w:rsidRDefault="00D93693">
      <w:pPr>
        <w:numPr>
          <w:ilvl w:val="0"/>
          <w:numId w:val="3"/>
        </w:numPr>
        <w:ind w:hanging="360"/>
      </w:pPr>
      <w:proofErr w:type="spellStart"/>
      <w:r>
        <w:t>Tehnici</w:t>
      </w:r>
      <w:proofErr w:type="spellEnd"/>
      <w:r>
        <w:t xml:space="preserve"> de </w:t>
      </w:r>
      <w:proofErr w:type="spellStart"/>
      <w:r>
        <w:t>analiză</w:t>
      </w:r>
      <w:proofErr w:type="spellEnd"/>
      <w:r>
        <w:t xml:space="preserve"> a </w:t>
      </w:r>
      <w:proofErr w:type="spellStart"/>
      <w:r>
        <w:t>metilării</w:t>
      </w:r>
      <w:proofErr w:type="spellEnd"/>
      <w:r>
        <w:t xml:space="preserve"> </w:t>
      </w:r>
    </w:p>
    <w:p w:rsidR="00854B6F" w:rsidRDefault="00D93693">
      <w:pPr>
        <w:numPr>
          <w:ilvl w:val="0"/>
          <w:numId w:val="3"/>
        </w:numPr>
        <w:ind w:hanging="360"/>
      </w:pPr>
      <w:proofErr w:type="spellStart"/>
      <w:r>
        <w:t>Grupele</w:t>
      </w:r>
      <w:proofErr w:type="spellEnd"/>
      <w:r>
        <w:t xml:space="preserve"> sanguine; </w:t>
      </w:r>
      <w:proofErr w:type="spellStart"/>
      <w:r>
        <w:t>polimorfismul</w:t>
      </w:r>
      <w:proofErr w:type="spellEnd"/>
      <w:r>
        <w:t xml:space="preserve"> </w:t>
      </w:r>
      <w:proofErr w:type="spellStart"/>
      <w:r>
        <w:t>proteic</w:t>
      </w:r>
      <w:proofErr w:type="spellEnd"/>
      <w:r>
        <w:t xml:space="preserve">; </w:t>
      </w:r>
      <w:proofErr w:type="spellStart"/>
      <w:r>
        <w:t>teste</w:t>
      </w:r>
      <w:proofErr w:type="spellEnd"/>
      <w:r>
        <w:t xml:space="preserve"> de </w:t>
      </w:r>
      <w:proofErr w:type="spellStart"/>
      <w:r>
        <w:t>paternitate</w:t>
      </w:r>
      <w:proofErr w:type="spellEnd"/>
      <w:r>
        <w:t xml:space="preserve"> </w:t>
      </w:r>
    </w:p>
    <w:p w:rsidR="00854B6F" w:rsidRDefault="00D93693">
      <w:pPr>
        <w:spacing w:after="46" w:line="240" w:lineRule="auto"/>
        <w:ind w:left="0" w:firstLine="0"/>
      </w:pPr>
      <w:r>
        <w:t xml:space="preserve"> </w:t>
      </w:r>
    </w:p>
    <w:p w:rsidR="00854B6F" w:rsidRDefault="00D93693">
      <w:pPr>
        <w:spacing w:after="0" w:line="240" w:lineRule="auto"/>
        <w:ind w:right="-15"/>
      </w:pPr>
      <w:r>
        <w:rPr>
          <w:b/>
        </w:rPr>
        <w:t xml:space="preserve">III. PROBA PRACTICĂ (b) </w:t>
      </w:r>
    </w:p>
    <w:p w:rsidR="00854B6F" w:rsidRDefault="00D93693">
      <w:pPr>
        <w:spacing w:after="40" w:line="240" w:lineRule="auto"/>
        <w:ind w:left="0" w:firstLine="0"/>
      </w:pPr>
      <w:r>
        <w:rPr>
          <w:b/>
        </w:rPr>
        <w:t xml:space="preserve"> </w:t>
      </w:r>
    </w:p>
    <w:p w:rsidR="00854B6F" w:rsidRDefault="00D93693">
      <w:pPr>
        <w:numPr>
          <w:ilvl w:val="0"/>
          <w:numId w:val="4"/>
        </w:numPr>
        <w:ind w:hanging="360"/>
      </w:pPr>
      <w:proofErr w:type="spellStart"/>
      <w:r>
        <w:t>Fișa</w:t>
      </w:r>
      <w:proofErr w:type="spellEnd"/>
      <w:r>
        <w:t xml:space="preserve"> de consult genetic </w:t>
      </w:r>
    </w:p>
    <w:p w:rsidR="00854B6F" w:rsidRDefault="00D93693">
      <w:pPr>
        <w:numPr>
          <w:ilvl w:val="0"/>
          <w:numId w:val="4"/>
        </w:numPr>
        <w:ind w:hanging="360"/>
      </w:pPr>
      <w:proofErr w:type="spellStart"/>
      <w:r>
        <w:t>Examenul</w:t>
      </w:r>
      <w:proofErr w:type="spellEnd"/>
      <w:r>
        <w:t xml:space="preserve"> </w:t>
      </w:r>
      <w:proofErr w:type="spellStart"/>
      <w:r>
        <w:t>fizic</w:t>
      </w:r>
      <w:proofErr w:type="spellEnd"/>
      <w:r>
        <w:t xml:space="preserve"> al </w:t>
      </w:r>
      <w:proofErr w:type="spellStart"/>
      <w:r>
        <w:t>pacientului</w:t>
      </w:r>
      <w:proofErr w:type="spellEnd"/>
      <w:r>
        <w:t xml:space="preserve"> </w:t>
      </w:r>
    </w:p>
    <w:p w:rsidR="00854B6F" w:rsidRDefault="00D93693">
      <w:pPr>
        <w:numPr>
          <w:ilvl w:val="0"/>
          <w:numId w:val="4"/>
        </w:numPr>
        <w:ind w:hanging="360"/>
      </w:pPr>
      <w:r>
        <w:t xml:space="preserve">Ancheta </w:t>
      </w:r>
      <w:proofErr w:type="spellStart"/>
      <w:r>
        <w:t>familială</w:t>
      </w:r>
      <w:proofErr w:type="spellEnd"/>
      <w:r>
        <w:t xml:space="preserve">, </w:t>
      </w:r>
      <w:proofErr w:type="spellStart"/>
      <w:r>
        <w:t>desenarea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arbore genealogic </w:t>
      </w:r>
    </w:p>
    <w:p w:rsidR="00854B6F" w:rsidRDefault="00D93693">
      <w:pPr>
        <w:numPr>
          <w:ilvl w:val="0"/>
          <w:numId w:val="4"/>
        </w:numPr>
        <w:ind w:hanging="360"/>
      </w:pPr>
      <w:proofErr w:type="spellStart"/>
      <w:r>
        <w:t>Somatometria</w:t>
      </w:r>
      <w:proofErr w:type="spellEnd"/>
      <w:r>
        <w:t xml:space="preserve"> </w:t>
      </w:r>
    </w:p>
    <w:p w:rsidR="00854B6F" w:rsidRDefault="00D93693">
      <w:pPr>
        <w:numPr>
          <w:ilvl w:val="0"/>
          <w:numId w:val="4"/>
        </w:numPr>
        <w:ind w:hanging="360"/>
      </w:pPr>
      <w:proofErr w:type="spellStart"/>
      <w:r>
        <w:t>Formularea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plan de </w:t>
      </w:r>
      <w:proofErr w:type="spellStart"/>
      <w:r>
        <w:t>examene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paraclinice</w:t>
      </w:r>
      <w:proofErr w:type="spellEnd"/>
      <w:r>
        <w:t xml:space="preserve"> </w:t>
      </w:r>
    </w:p>
    <w:p w:rsidR="00854B6F" w:rsidRDefault="00D93693">
      <w:pPr>
        <w:numPr>
          <w:ilvl w:val="0"/>
          <w:numId w:val="4"/>
        </w:numPr>
        <w:ind w:hanging="360"/>
      </w:pPr>
      <w:proofErr w:type="spellStart"/>
      <w:r>
        <w:t>Sfatul</w:t>
      </w:r>
      <w:proofErr w:type="spellEnd"/>
      <w:r>
        <w:t xml:space="preserve"> genetic </w:t>
      </w:r>
    </w:p>
    <w:p w:rsidR="00854B6F" w:rsidRDefault="00D93693">
      <w:pPr>
        <w:numPr>
          <w:ilvl w:val="0"/>
          <w:numId w:val="4"/>
        </w:numPr>
        <w:ind w:hanging="360"/>
      </w:pPr>
      <w:proofErr w:type="spellStart"/>
      <w:r>
        <w:t>Diagnosticul</w:t>
      </w:r>
      <w:proofErr w:type="spellEnd"/>
      <w:r>
        <w:t xml:space="preserve"> prenatal </w:t>
      </w:r>
    </w:p>
    <w:p w:rsidR="00854B6F" w:rsidRDefault="00D93693">
      <w:pPr>
        <w:numPr>
          <w:ilvl w:val="0"/>
          <w:numId w:val="4"/>
        </w:numPr>
        <w:ind w:hanging="360"/>
      </w:pPr>
      <w:proofErr w:type="spellStart"/>
      <w:r>
        <w:t>Screeningul</w:t>
      </w:r>
      <w:proofErr w:type="spellEnd"/>
      <w:r>
        <w:t xml:space="preserve"> prenatal </w:t>
      </w:r>
    </w:p>
    <w:p w:rsidR="00854B6F" w:rsidRDefault="00D93693">
      <w:pPr>
        <w:numPr>
          <w:ilvl w:val="0"/>
          <w:numId w:val="4"/>
        </w:numPr>
        <w:ind w:hanging="360"/>
      </w:pPr>
      <w:proofErr w:type="spellStart"/>
      <w:r>
        <w:lastRenderedPageBreak/>
        <w:t>Screeningul</w:t>
      </w:r>
      <w:proofErr w:type="spellEnd"/>
      <w:r>
        <w:t xml:space="preserve"> neonatal </w:t>
      </w:r>
    </w:p>
    <w:p w:rsidR="00854B6F" w:rsidRDefault="00D93693">
      <w:pPr>
        <w:numPr>
          <w:ilvl w:val="0"/>
          <w:numId w:val="4"/>
        </w:numPr>
        <w:ind w:hanging="360"/>
      </w:pPr>
      <w:proofErr w:type="spellStart"/>
      <w:r>
        <w:t>Screeningul</w:t>
      </w:r>
      <w:proofErr w:type="spellEnd"/>
      <w:r>
        <w:t xml:space="preserve"> familial </w:t>
      </w:r>
    </w:p>
    <w:p w:rsidR="00854B6F" w:rsidRDefault="00D93693">
      <w:pPr>
        <w:numPr>
          <w:ilvl w:val="0"/>
          <w:numId w:val="4"/>
        </w:numPr>
        <w:ind w:hanging="360"/>
      </w:pPr>
      <w:proofErr w:type="spellStart"/>
      <w:r>
        <w:t>Dispensarizarea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integrarea</w:t>
      </w:r>
      <w:proofErr w:type="spellEnd"/>
      <w:r>
        <w:t xml:space="preserve"> </w:t>
      </w:r>
      <w:proofErr w:type="spellStart"/>
      <w:r>
        <w:t>socioprofesionala</w:t>
      </w:r>
      <w:proofErr w:type="spellEnd"/>
      <w:r>
        <w:t xml:space="preserve"> a </w:t>
      </w:r>
      <w:proofErr w:type="spellStart"/>
      <w:r>
        <w:t>persoanelor</w:t>
      </w:r>
      <w:proofErr w:type="spellEnd"/>
      <w:r>
        <w:t xml:space="preserve"> cu </w:t>
      </w:r>
      <w:proofErr w:type="spellStart"/>
      <w:r>
        <w:t>anomalii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</w:p>
    <w:p w:rsidR="00854B6F" w:rsidRDefault="00D93693">
      <w:pPr>
        <w:spacing w:after="0" w:line="240" w:lineRule="auto"/>
        <w:ind w:left="0" w:firstLine="0"/>
      </w:pPr>
      <w:r>
        <w:t xml:space="preserve"> </w:t>
      </w:r>
    </w:p>
    <w:p w:rsidR="00854B6F" w:rsidRDefault="00D93693">
      <w:pPr>
        <w:spacing w:after="0" w:line="240" w:lineRule="auto"/>
        <w:ind w:left="0" w:firstLine="0"/>
      </w:pPr>
      <w:r>
        <w:t xml:space="preserve"> </w:t>
      </w:r>
    </w:p>
    <w:p w:rsidR="00854B6F" w:rsidRDefault="00D93693">
      <w:pPr>
        <w:spacing w:after="0" w:line="240" w:lineRule="auto"/>
        <w:ind w:right="-15"/>
      </w:pPr>
      <w:r>
        <w:rPr>
          <w:b/>
        </w:rPr>
        <w:t xml:space="preserve">IV. PROBA CLINICĂ </w:t>
      </w:r>
    </w:p>
    <w:p w:rsidR="00854B6F" w:rsidRDefault="00D93693">
      <w:pPr>
        <w:spacing w:after="18" w:line="240" w:lineRule="auto"/>
        <w:ind w:left="0" w:firstLine="0"/>
      </w:pPr>
      <w:r>
        <w:rPr>
          <w:b/>
        </w:rPr>
        <w:t xml:space="preserve"> </w:t>
      </w:r>
    </w:p>
    <w:p w:rsidR="00854B6F" w:rsidRDefault="00D93693">
      <w:proofErr w:type="spellStart"/>
      <w:r>
        <w:t>Cazurile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alese</w:t>
      </w:r>
      <w:proofErr w:type="spellEnd"/>
      <w:r>
        <w:t xml:space="preserve"> din </w:t>
      </w:r>
      <w:proofErr w:type="spellStart"/>
      <w:r>
        <w:t>tematica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.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constă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clinică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documentației</w:t>
      </w:r>
      <w:proofErr w:type="spellEnd"/>
      <w:r>
        <w:t xml:space="preserve"> </w:t>
      </w:r>
      <w:proofErr w:type="spellStart"/>
      <w:r>
        <w:t>obiective</w:t>
      </w:r>
      <w:proofErr w:type="spellEnd"/>
      <w:r>
        <w:t xml:space="preserve"> (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analizelor</w:t>
      </w:r>
      <w:proofErr w:type="spellEnd"/>
      <w:r>
        <w:t xml:space="preserve">) cu </w:t>
      </w:r>
      <w:proofErr w:type="spellStart"/>
      <w:r>
        <w:t>precizarea</w:t>
      </w:r>
      <w:proofErr w:type="spellEnd"/>
      <w:r>
        <w:t xml:space="preserve"> </w:t>
      </w:r>
      <w:proofErr w:type="spellStart"/>
      <w:r>
        <w:t>diagnosticului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strategiei</w:t>
      </w:r>
      <w:proofErr w:type="spellEnd"/>
      <w:r>
        <w:t xml:space="preserve"> </w:t>
      </w:r>
      <w:proofErr w:type="spellStart"/>
      <w:r>
        <w:t>terapeutice</w:t>
      </w:r>
      <w:proofErr w:type="spellEnd"/>
      <w:r>
        <w:t xml:space="preserve">. </w:t>
      </w:r>
    </w:p>
    <w:p w:rsidR="00854B6F" w:rsidRDefault="00D93693" w:rsidP="005A7BE5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5A7BE5" w:rsidRPr="005A7BE5" w:rsidRDefault="005A7BE5" w:rsidP="005A7BE5">
      <w:pPr>
        <w:rPr>
          <w:b/>
        </w:rPr>
      </w:pPr>
      <w:r>
        <w:rPr>
          <w:b/>
        </w:rPr>
        <w:t>BIBLIOGRAFIE</w:t>
      </w:r>
    </w:p>
    <w:p w:rsidR="005A7BE5" w:rsidRDefault="005A7BE5" w:rsidP="005A7BE5"/>
    <w:p w:rsidR="005A7BE5" w:rsidRDefault="005A7BE5" w:rsidP="005A7BE5">
      <w:pPr>
        <w:spacing w:before="240" w:line="276" w:lineRule="auto"/>
        <w:jc w:val="both"/>
      </w:pPr>
      <w:r w:rsidRPr="005A7BE5">
        <w:rPr>
          <w:b/>
        </w:rPr>
        <w:t>1.</w:t>
      </w:r>
      <w:r>
        <w:t>  </w:t>
      </w:r>
      <w:proofErr w:type="spellStart"/>
      <w:r>
        <w:t>Covic</w:t>
      </w:r>
      <w:proofErr w:type="spellEnd"/>
      <w:r>
        <w:t xml:space="preserve"> M., </w:t>
      </w:r>
      <w:proofErr w:type="spellStart"/>
      <w:r>
        <w:t>Sandovici</w:t>
      </w:r>
      <w:proofErr w:type="spellEnd"/>
      <w:r>
        <w:t xml:space="preserve"> I., </w:t>
      </w:r>
      <w:proofErr w:type="spellStart"/>
      <w:r>
        <w:t>Gorduza</w:t>
      </w:r>
      <w:proofErr w:type="spellEnd"/>
      <w:r>
        <w:t xml:space="preserve"> E.V., </w:t>
      </w:r>
      <w:proofErr w:type="spellStart"/>
      <w:r>
        <w:t>Stefănescu</w:t>
      </w:r>
      <w:proofErr w:type="spellEnd"/>
      <w:r>
        <w:t xml:space="preserve"> D.T</w:t>
      </w:r>
      <w:proofErr w:type="gramStart"/>
      <w:r>
        <w:t>.–</w:t>
      </w:r>
      <w:proofErr w:type="gramEnd"/>
      <w:r>
        <w:t xml:space="preserve"> </w:t>
      </w:r>
      <w:proofErr w:type="spellStart"/>
      <w:r>
        <w:t>Genetică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genomică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</w:t>
      </w:r>
      <w:proofErr w:type="spellStart"/>
      <w:r>
        <w:t>Ediția</w:t>
      </w:r>
      <w:proofErr w:type="spellEnd"/>
      <w:r>
        <w:t xml:space="preserve"> a IV-a </w:t>
      </w:r>
      <w:proofErr w:type="spellStart"/>
      <w:r>
        <w:t>revăzută</w:t>
      </w:r>
      <w:proofErr w:type="spellEnd"/>
      <w:r>
        <w:t xml:space="preserve"> integral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actualizată</w:t>
      </w:r>
      <w:proofErr w:type="spellEnd"/>
      <w:r>
        <w:t xml:space="preserve">. 2024.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Polirom</w:t>
      </w:r>
      <w:proofErr w:type="spellEnd"/>
      <w:r>
        <w:t>, 2024, ISBN: 978-973-46-9793-9.</w:t>
      </w:r>
      <w:r>
        <w:br/>
      </w:r>
      <w:r w:rsidRPr="005A7BE5">
        <w:rPr>
          <w:b/>
        </w:rPr>
        <w:t>2.</w:t>
      </w:r>
      <w:r>
        <w:t>  </w:t>
      </w:r>
      <w:proofErr w:type="spellStart"/>
      <w:r>
        <w:t>Bembea</w:t>
      </w:r>
      <w:proofErr w:type="spellEnd"/>
      <w:r>
        <w:t xml:space="preserve"> M. </w:t>
      </w:r>
      <w:proofErr w:type="spellStart"/>
      <w:r>
        <w:t>și</w:t>
      </w:r>
      <w:proofErr w:type="spellEnd"/>
      <w:r>
        <w:t xml:space="preserve"> col. </w:t>
      </w:r>
      <w:proofErr w:type="spellStart"/>
      <w:r>
        <w:t>Genetica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Pediatrie</w:t>
      </w:r>
      <w:proofErr w:type="spellEnd"/>
      <w:r>
        <w:t xml:space="preserve"> </w:t>
      </w:r>
      <w:proofErr w:type="spellStart"/>
      <w:r>
        <w:t>Compendiu</w:t>
      </w:r>
      <w:proofErr w:type="spellEnd"/>
      <w:r>
        <w:t xml:space="preserve"> Clinic.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Risoprint</w:t>
      </w:r>
      <w:proofErr w:type="spellEnd"/>
      <w:r>
        <w:t>, 2016. ISBN: </w:t>
      </w:r>
      <w:r>
        <w:rPr>
          <w:b/>
        </w:rPr>
        <w:t>978-973-53-1743-0</w:t>
      </w:r>
      <w:r>
        <w:br/>
      </w:r>
      <w:r w:rsidRPr="005A7BE5">
        <w:rPr>
          <w:b/>
        </w:rPr>
        <w:t>3.</w:t>
      </w:r>
      <w:r>
        <w:t> </w:t>
      </w:r>
      <w:r>
        <w:t xml:space="preserve"> ISCN 2024: An International System for Human </w:t>
      </w:r>
      <w:proofErr w:type="spellStart"/>
      <w:r>
        <w:t>Cytogenomic</w:t>
      </w:r>
      <w:proofErr w:type="spellEnd"/>
      <w:r>
        <w:t xml:space="preserve"> Nomenclature (2024) </w:t>
      </w:r>
      <w:proofErr w:type="spellStart"/>
      <w:r>
        <w:t>Ros</w:t>
      </w:r>
      <w:proofErr w:type="spellEnd"/>
      <w:r>
        <w:t xml:space="preserve"> J. Hastings; Sarah Moore; Nicole </w:t>
      </w:r>
      <w:proofErr w:type="gramStart"/>
      <w:r>
        <w:t>Chia ,</w:t>
      </w:r>
      <w:proofErr w:type="gramEnd"/>
      <w:r>
        <w:t xml:space="preserve"> Ed. </w:t>
      </w:r>
      <w:proofErr w:type="spellStart"/>
      <w:r>
        <w:t>S.Karger</w:t>
      </w:r>
      <w:proofErr w:type="spellEnd"/>
      <w:r>
        <w:t xml:space="preserve"> AG, 2024 ISBN print:  978-3-318-07330-0</w:t>
      </w:r>
      <w:r>
        <w:br/>
      </w:r>
      <w:r w:rsidRPr="005A7BE5">
        <w:rPr>
          <w:b/>
        </w:rPr>
        <w:t>4.</w:t>
      </w:r>
      <w:r>
        <w:t> </w:t>
      </w:r>
      <w:r>
        <w:t xml:space="preserve"> Emery's Elements Of Medical Genetics, 14</w:t>
      </w:r>
      <w:r>
        <w:rPr>
          <w:vertAlign w:val="superscript"/>
        </w:rPr>
        <w:t>th</w:t>
      </w:r>
      <w:r>
        <w:t xml:space="preserve"> Edition, Peter </w:t>
      </w:r>
      <w:proofErr w:type="spellStart"/>
      <w:r>
        <w:t>Turnpenny</w:t>
      </w:r>
      <w:proofErr w:type="spellEnd"/>
      <w:r>
        <w:t xml:space="preserve">, S.an </w:t>
      </w:r>
      <w:proofErr w:type="spellStart"/>
      <w:proofErr w:type="gramStart"/>
      <w:r>
        <w:t>Ellard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Editura</w:t>
      </w:r>
      <w:proofErr w:type="spellEnd"/>
      <w:r>
        <w:t xml:space="preserve"> . ELSEVIER, 2012 Emery's Elements of Medical Genetics and Genomics. Peter D </w:t>
      </w:r>
      <w:proofErr w:type="spellStart"/>
      <w:r>
        <w:t>Turnpenny</w:t>
      </w:r>
      <w:proofErr w:type="spellEnd"/>
      <w:r>
        <w:t xml:space="preserve"> &amp; Sian </w:t>
      </w:r>
      <w:proofErr w:type="spellStart"/>
      <w:r>
        <w:t>Ellard</w:t>
      </w:r>
      <w:proofErr w:type="spellEnd"/>
      <w:r>
        <w:t xml:space="preserve"> &amp; Ruth Cleaver. </w:t>
      </w:r>
      <w:proofErr w:type="spellStart"/>
      <w:r>
        <w:t>Ediția</w:t>
      </w:r>
      <w:proofErr w:type="spellEnd"/>
      <w:r>
        <w:t xml:space="preserve">: 16, </w:t>
      </w:r>
      <w:proofErr w:type="spellStart"/>
      <w:r>
        <w:t>Editura</w:t>
      </w:r>
      <w:proofErr w:type="spellEnd"/>
      <w:r>
        <w:t xml:space="preserve">: Elsevier, 2022 cu </w:t>
      </w:r>
      <w:proofErr w:type="spellStart"/>
      <w:r>
        <w:t>varianta</w:t>
      </w:r>
      <w:proofErr w:type="spellEnd"/>
      <w:r>
        <w:t xml:space="preserve"> </w:t>
      </w:r>
      <w:proofErr w:type="spellStart"/>
      <w:r>
        <w:t>tradusă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>:  Nussbaum R,</w:t>
      </w:r>
      <w:proofErr w:type="gramStart"/>
      <w:r>
        <w:t xml:space="preserve">  </w:t>
      </w:r>
      <w:proofErr w:type="spellStart"/>
      <w:r>
        <w:t>McInnes</w:t>
      </w:r>
      <w:proofErr w:type="spellEnd"/>
      <w:proofErr w:type="gramEnd"/>
      <w:r>
        <w:t xml:space="preserve"> R,  Willard H, </w:t>
      </w:r>
      <w:proofErr w:type="spellStart"/>
      <w:r>
        <w:t>traducere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sub </w:t>
      </w:r>
      <w:proofErr w:type="spellStart"/>
      <w:r>
        <w:t>coordonarea</w:t>
      </w:r>
      <w:proofErr w:type="spellEnd"/>
      <w:r>
        <w:t xml:space="preserve">: </w:t>
      </w:r>
      <w:proofErr w:type="spellStart"/>
      <w:r>
        <w:t>Bohîlțea</w:t>
      </w:r>
      <w:proofErr w:type="spellEnd"/>
      <w:r>
        <w:t xml:space="preserve"> L, </w:t>
      </w:r>
      <w:proofErr w:type="spellStart"/>
      <w:r>
        <w:t>Bohîlțea</w:t>
      </w:r>
      <w:proofErr w:type="spellEnd"/>
      <w:r>
        <w:t xml:space="preserve"> R, </w:t>
      </w:r>
      <w:proofErr w:type="spellStart"/>
      <w:r>
        <w:t>Editura</w:t>
      </w:r>
      <w:proofErr w:type="spellEnd"/>
      <w:r>
        <w:t>: </w:t>
      </w:r>
      <w:proofErr w:type="spellStart"/>
      <w:r>
        <w:t>Hipocrate</w:t>
      </w:r>
      <w:proofErr w:type="spellEnd"/>
      <w:r>
        <w:t>, 2018, ISBN: 9786069457504</w:t>
      </w:r>
    </w:p>
    <w:p w:rsidR="005A7BE5" w:rsidRDefault="005A7BE5" w:rsidP="005A7BE5">
      <w:pPr>
        <w:spacing w:before="240" w:line="276" w:lineRule="auto"/>
        <w:jc w:val="both"/>
      </w:pPr>
      <w:bookmarkStart w:id="0" w:name="_GoBack"/>
      <w:bookmarkEnd w:id="0"/>
      <w:r>
        <w:rPr>
          <w:b/>
        </w:rPr>
        <w:t>5. </w:t>
      </w:r>
      <w:proofErr w:type="spellStart"/>
      <w:r>
        <w:t>Covic</w:t>
      </w:r>
      <w:proofErr w:type="spellEnd"/>
      <w:r>
        <w:t xml:space="preserve"> A., </w:t>
      </w:r>
      <w:proofErr w:type="spellStart"/>
      <w:r>
        <w:t>Gorduza</w:t>
      </w:r>
      <w:proofErr w:type="spellEnd"/>
      <w:r>
        <w:t xml:space="preserve"> E.V., </w:t>
      </w:r>
      <w:proofErr w:type="spellStart"/>
      <w:r>
        <w:t>Covic</w:t>
      </w:r>
      <w:proofErr w:type="spellEnd"/>
      <w:r>
        <w:t xml:space="preserve"> M.</w:t>
      </w:r>
      <w:proofErr w:type="gramStart"/>
      <w:r>
        <w:t>, </w:t>
      </w:r>
      <w:r>
        <w:rPr>
          <w:i/>
        </w:rPr>
        <w:t>”</w:t>
      </w:r>
      <w:proofErr w:type="spellStart"/>
      <w:proofErr w:type="gramEnd"/>
      <w:r>
        <w:rPr>
          <w:i/>
        </w:rPr>
        <w:t>Medicina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genomică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bolile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comune</w:t>
      </w:r>
      <w:proofErr w:type="spellEnd"/>
      <w:r>
        <w:rPr>
          <w:i/>
        </w:rPr>
        <w:t xml:space="preserve"> ale </w:t>
      </w:r>
      <w:proofErr w:type="spellStart"/>
      <w:r>
        <w:rPr>
          <w:i/>
        </w:rPr>
        <w:t>adultului</w:t>
      </w:r>
      <w:proofErr w:type="spellEnd"/>
      <w:r>
        <w:rPr>
          <w:i/>
        </w:rPr>
        <w:t>”, </w:t>
      </w:r>
      <w:r>
        <w:t xml:space="preserve">Ed. </w:t>
      </w:r>
      <w:proofErr w:type="spellStart"/>
      <w:r>
        <w:t>Polirom</w:t>
      </w:r>
      <w:proofErr w:type="spellEnd"/>
      <w:r>
        <w:t xml:space="preserve"> </w:t>
      </w:r>
      <w:proofErr w:type="spellStart"/>
      <w:r>
        <w:t>Iași</w:t>
      </w:r>
      <w:proofErr w:type="spellEnd"/>
      <w:r>
        <w:t>, 2021, ISBN: 978-973-46-8332-1</w:t>
      </w:r>
    </w:p>
    <w:p w:rsidR="005A7BE5" w:rsidRDefault="005A7BE5" w:rsidP="005A7BE5">
      <w:pPr>
        <w:spacing w:after="208" w:line="313" w:lineRule="auto"/>
        <w:ind w:left="0" w:firstLine="0"/>
      </w:pPr>
    </w:p>
    <w:p w:rsidR="005A7BE5" w:rsidRDefault="005A7BE5" w:rsidP="005A7BE5">
      <w:pPr>
        <w:spacing w:after="208" w:line="313" w:lineRule="auto"/>
        <w:ind w:left="0" w:firstLine="0"/>
      </w:pPr>
    </w:p>
    <w:p w:rsidR="00854B6F" w:rsidRPr="005A7BE5" w:rsidRDefault="00D93693" w:rsidP="005A7BE5">
      <w:pPr>
        <w:spacing w:after="208" w:line="313" w:lineRule="auto"/>
        <w:ind w:left="0" w:firstLine="0"/>
        <w:jc w:val="center"/>
        <w:rPr>
          <w:b/>
        </w:rPr>
      </w:pPr>
      <w:r w:rsidRPr="005A7BE5">
        <w:rPr>
          <w:b/>
          <w:sz w:val="23"/>
        </w:rPr>
        <w:t>ooo0000ooo</w:t>
      </w:r>
    </w:p>
    <w:p w:rsidR="00854B6F" w:rsidRDefault="00D93693">
      <w:pPr>
        <w:spacing w:after="207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54B6F" w:rsidRDefault="00D93693">
      <w:pPr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854B6F">
      <w:pgSz w:w="11906" w:h="16838"/>
      <w:pgMar w:top="1447" w:right="2095" w:bottom="160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7542A"/>
    <w:multiLevelType w:val="hybridMultilevel"/>
    <w:tmpl w:val="33582D08"/>
    <w:lvl w:ilvl="0" w:tplc="03A8C01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A4D0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2AF3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0F6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2BA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01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B814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7061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ECA1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EB40C4"/>
    <w:multiLevelType w:val="hybridMultilevel"/>
    <w:tmpl w:val="C01A20A8"/>
    <w:lvl w:ilvl="0" w:tplc="429CE966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EE29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EE7D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E69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AB4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183D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2A6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A76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BA72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EF861C0"/>
    <w:multiLevelType w:val="hybridMultilevel"/>
    <w:tmpl w:val="76EA63EA"/>
    <w:lvl w:ilvl="0" w:tplc="60228A36">
      <w:start w:val="3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8FF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C62E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655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F61F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CF9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284E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4BE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C1D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DB0717F"/>
    <w:multiLevelType w:val="hybridMultilevel"/>
    <w:tmpl w:val="BAA27770"/>
    <w:lvl w:ilvl="0" w:tplc="66F43F0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0C42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B807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499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563B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B01C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50A8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4C6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C39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6673127"/>
    <w:multiLevelType w:val="hybridMultilevel"/>
    <w:tmpl w:val="CADA973E"/>
    <w:lvl w:ilvl="0" w:tplc="9E4A0CA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4226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849D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48CA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F039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021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E07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4C3B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380A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6F"/>
    <w:rsid w:val="005A7BE5"/>
    <w:rsid w:val="00854B6F"/>
    <w:rsid w:val="00D9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196143-E858-4AAC-8987-AA8DB2C8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3</cp:revision>
  <dcterms:created xsi:type="dcterms:W3CDTF">2025-11-26T11:15:00Z</dcterms:created>
  <dcterms:modified xsi:type="dcterms:W3CDTF">2025-11-27T09:43:00Z</dcterms:modified>
</cp:coreProperties>
</file>