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483A" w:rsidRDefault="007555F2" w:rsidP="0074483A">
      <w:pPr>
        <w:spacing w:after="0" w:line="240" w:lineRule="auto"/>
        <w:ind w:left="-5" w:right="-15"/>
        <w:jc w:val="center"/>
        <w:rPr>
          <w:b/>
        </w:rPr>
      </w:pPr>
      <w:r>
        <w:rPr>
          <w:b/>
        </w:rPr>
        <w:t>TEMATICA</w:t>
      </w:r>
    </w:p>
    <w:p w:rsidR="008D006D" w:rsidRDefault="0074483A" w:rsidP="0074483A">
      <w:pPr>
        <w:spacing w:after="0" w:line="240" w:lineRule="auto"/>
        <w:ind w:left="-5" w:right="-15"/>
        <w:jc w:val="center"/>
      </w:pPr>
      <w:proofErr w:type="spellStart"/>
      <w:proofErr w:type="gramStart"/>
      <w:r>
        <w:rPr>
          <w:b/>
        </w:rPr>
        <w:t>pentru</w:t>
      </w:r>
      <w:proofErr w:type="spellEnd"/>
      <w:proofErr w:type="gramEnd"/>
      <w:r>
        <w:rPr>
          <w:b/>
        </w:rPr>
        <w:t xml:space="preserve"> </w:t>
      </w:r>
      <w:proofErr w:type="spellStart"/>
      <w:r>
        <w:rPr>
          <w:b/>
        </w:rPr>
        <w:t>examenul</w:t>
      </w:r>
      <w:proofErr w:type="spellEnd"/>
      <w:r>
        <w:rPr>
          <w:b/>
        </w:rPr>
        <w:t xml:space="preserve"> de medic specialist</w:t>
      </w:r>
    </w:p>
    <w:p w:rsidR="008D006D" w:rsidRDefault="0074483A" w:rsidP="0074483A">
      <w:pPr>
        <w:spacing w:after="0" w:line="240" w:lineRule="auto"/>
        <w:ind w:left="-5" w:right="-15"/>
        <w:jc w:val="center"/>
        <w:rPr>
          <w:b/>
        </w:rPr>
      </w:pPr>
      <w:proofErr w:type="spellStart"/>
      <w:proofErr w:type="gramStart"/>
      <w:r>
        <w:rPr>
          <w:b/>
        </w:rPr>
        <w:t>specialitatea</w:t>
      </w:r>
      <w:proofErr w:type="spellEnd"/>
      <w:proofErr w:type="gramEnd"/>
      <w:r w:rsidR="007555F2">
        <w:rPr>
          <w:b/>
        </w:rPr>
        <w:t xml:space="preserve"> GASTROENTEROLOGIE</w:t>
      </w:r>
    </w:p>
    <w:p w:rsidR="0074483A" w:rsidRDefault="0074483A">
      <w:pPr>
        <w:spacing w:after="0" w:line="240" w:lineRule="auto"/>
        <w:ind w:left="-5" w:right="-15"/>
      </w:pPr>
    </w:p>
    <w:p w:rsidR="008D006D" w:rsidRPr="0074483A" w:rsidRDefault="007555F2">
      <w:pPr>
        <w:numPr>
          <w:ilvl w:val="0"/>
          <w:numId w:val="1"/>
        </w:numPr>
        <w:ind w:hanging="357"/>
        <w:rPr>
          <w:b/>
        </w:rPr>
      </w:pPr>
      <w:r w:rsidRPr="0074483A">
        <w:rPr>
          <w:b/>
        </w:rPr>
        <w:t xml:space="preserve">PROBA SCRISA </w:t>
      </w:r>
    </w:p>
    <w:p w:rsidR="008D006D" w:rsidRPr="0074483A" w:rsidRDefault="007555F2">
      <w:pPr>
        <w:numPr>
          <w:ilvl w:val="0"/>
          <w:numId w:val="1"/>
        </w:numPr>
        <w:ind w:hanging="357"/>
        <w:rPr>
          <w:b/>
        </w:rPr>
      </w:pPr>
      <w:r w:rsidRPr="0074483A">
        <w:rPr>
          <w:b/>
        </w:rPr>
        <w:t xml:space="preserve">PROBA CLINICA </w:t>
      </w:r>
    </w:p>
    <w:p w:rsidR="008D006D" w:rsidRPr="0074483A" w:rsidRDefault="007555F2">
      <w:pPr>
        <w:numPr>
          <w:ilvl w:val="0"/>
          <w:numId w:val="1"/>
        </w:numPr>
        <w:ind w:hanging="357"/>
        <w:rPr>
          <w:b/>
        </w:rPr>
      </w:pPr>
      <w:r w:rsidRPr="0074483A">
        <w:rPr>
          <w:b/>
        </w:rPr>
        <w:t xml:space="preserve">PROBA PRACTICA </w:t>
      </w:r>
    </w:p>
    <w:p w:rsidR="008D006D" w:rsidRDefault="007555F2">
      <w:pPr>
        <w:spacing w:after="42" w:line="240" w:lineRule="auto"/>
        <w:ind w:left="0" w:firstLine="0"/>
      </w:pPr>
      <w:r>
        <w:rPr>
          <w:b/>
          <w:sz w:val="23"/>
        </w:rPr>
        <w:t xml:space="preserve"> </w:t>
      </w:r>
    </w:p>
    <w:p w:rsidR="008D006D" w:rsidRDefault="007555F2">
      <w:pPr>
        <w:spacing w:after="40" w:line="240" w:lineRule="auto"/>
        <w:ind w:left="0" w:firstLine="0"/>
      </w:pPr>
      <w:r>
        <w:rPr>
          <w:b/>
          <w:sz w:val="22"/>
        </w:rPr>
        <w:t xml:space="preserve">I. PROBA SCRISĂ </w:t>
      </w:r>
    </w:p>
    <w:p w:rsidR="008D006D" w:rsidRDefault="007555F2">
      <w:pPr>
        <w:ind w:left="10"/>
      </w:pPr>
      <w:r>
        <w:t xml:space="preserve">Se </w:t>
      </w:r>
      <w:proofErr w:type="spellStart"/>
      <w:proofErr w:type="gramStart"/>
      <w:r>
        <w:t>va</w:t>
      </w:r>
      <w:proofErr w:type="spellEnd"/>
      <w:proofErr w:type="gramEnd"/>
      <w:r>
        <w:t xml:space="preserve"> </w:t>
      </w:r>
      <w:proofErr w:type="spellStart"/>
      <w:r>
        <w:t>susține</w:t>
      </w:r>
      <w:proofErr w:type="spellEnd"/>
      <w:r>
        <w:t xml:space="preserve"> din </w:t>
      </w:r>
      <w:proofErr w:type="spellStart"/>
      <w:r>
        <w:t>tematica</w:t>
      </w:r>
      <w:proofErr w:type="spellEnd"/>
      <w:r>
        <w:t xml:space="preserve"> </w:t>
      </w:r>
      <w:proofErr w:type="spellStart"/>
      <w:r>
        <w:t>modulelor</w:t>
      </w:r>
      <w:proofErr w:type="spellEnd"/>
      <w:r>
        <w:t xml:space="preserve"> de </w:t>
      </w:r>
      <w:proofErr w:type="spellStart"/>
      <w:r>
        <w:t>Medicină</w:t>
      </w:r>
      <w:proofErr w:type="spellEnd"/>
      <w:r>
        <w:t xml:space="preserve"> </w:t>
      </w:r>
      <w:proofErr w:type="spellStart"/>
      <w:r>
        <w:t>internă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Gastroenterologie</w:t>
      </w:r>
      <w:proofErr w:type="spellEnd"/>
      <w:r>
        <w:t xml:space="preserve"> </w:t>
      </w:r>
    </w:p>
    <w:p w:rsidR="008D006D" w:rsidRDefault="007555F2">
      <w:pPr>
        <w:spacing w:after="12" w:line="240" w:lineRule="auto"/>
        <w:ind w:left="0" w:firstLine="0"/>
      </w:pPr>
      <w:r>
        <w:t xml:space="preserve"> </w:t>
      </w:r>
    </w:p>
    <w:p w:rsidR="008D006D" w:rsidRDefault="007555F2">
      <w:pPr>
        <w:spacing w:after="0" w:line="240" w:lineRule="auto"/>
        <w:ind w:left="370" w:right="-15"/>
      </w:pPr>
      <w:r>
        <w:rPr>
          <w:b/>
        </w:rPr>
        <w:t>1.</w:t>
      </w:r>
      <w:r>
        <w:rPr>
          <w:rFonts w:ascii="Arial" w:eastAsia="Arial" w:hAnsi="Arial" w:cs="Arial"/>
          <w:b/>
        </w:rPr>
        <w:t xml:space="preserve"> </w:t>
      </w:r>
      <w:proofErr w:type="spellStart"/>
      <w:r>
        <w:rPr>
          <w:b/>
        </w:rPr>
        <w:t>Tematica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modulului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Medicina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Internă</w:t>
      </w:r>
      <w:proofErr w:type="spellEnd"/>
      <w:r>
        <w:rPr>
          <w:b/>
        </w:rPr>
        <w:t xml:space="preserve"> </w:t>
      </w:r>
    </w:p>
    <w:p w:rsidR="008D006D" w:rsidRDefault="007555F2">
      <w:pPr>
        <w:numPr>
          <w:ilvl w:val="0"/>
          <w:numId w:val="2"/>
        </w:numPr>
        <w:ind w:right="5256" w:hanging="260"/>
      </w:pPr>
      <w:proofErr w:type="spellStart"/>
      <w:r>
        <w:t>Bronhopneumopatiile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obstructive (</w:t>
      </w:r>
      <w:proofErr w:type="spellStart"/>
      <w:r>
        <w:t>bronşita</w:t>
      </w:r>
      <w:proofErr w:type="spellEnd"/>
      <w:r>
        <w:t xml:space="preserve"> </w:t>
      </w:r>
      <w:proofErr w:type="spellStart"/>
      <w:r>
        <w:t>cronică</w:t>
      </w:r>
      <w:proofErr w:type="spellEnd"/>
      <w:r>
        <w:t xml:space="preserve">, </w:t>
      </w:r>
      <w:proofErr w:type="spellStart"/>
      <w:r>
        <w:t>emfizem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) </w:t>
      </w:r>
    </w:p>
    <w:p w:rsidR="008D006D" w:rsidRDefault="007555F2">
      <w:pPr>
        <w:numPr>
          <w:ilvl w:val="0"/>
          <w:numId w:val="2"/>
        </w:numPr>
        <w:ind w:right="5256" w:hanging="260"/>
      </w:pPr>
      <w:proofErr w:type="spellStart"/>
      <w:r>
        <w:t>Astmul</w:t>
      </w:r>
      <w:proofErr w:type="spellEnd"/>
      <w:r>
        <w:t xml:space="preserve"> </w:t>
      </w:r>
      <w:proofErr w:type="spellStart"/>
      <w:r>
        <w:t>bronşic</w:t>
      </w:r>
      <w:proofErr w:type="spellEnd"/>
      <w:r>
        <w:t xml:space="preserve"> 3) </w:t>
      </w:r>
      <w:proofErr w:type="spellStart"/>
      <w:r>
        <w:t>Pneumoniile</w:t>
      </w:r>
      <w:proofErr w:type="spellEnd"/>
      <w:r>
        <w:t xml:space="preserve"> 4) </w:t>
      </w:r>
      <w:proofErr w:type="spellStart"/>
      <w:r>
        <w:t>Pleureziile</w:t>
      </w:r>
      <w:proofErr w:type="spellEnd"/>
      <w:r>
        <w:t xml:space="preserve"> </w:t>
      </w:r>
    </w:p>
    <w:p w:rsidR="008D006D" w:rsidRDefault="007555F2">
      <w:pPr>
        <w:ind w:left="10" w:right="3429"/>
      </w:pPr>
      <w:r>
        <w:t xml:space="preserve">5) </w:t>
      </w:r>
      <w:proofErr w:type="spellStart"/>
      <w:r>
        <w:t>Cancerul</w:t>
      </w:r>
      <w:proofErr w:type="spellEnd"/>
      <w:r>
        <w:t xml:space="preserve"> </w:t>
      </w:r>
      <w:proofErr w:type="spellStart"/>
      <w:r>
        <w:t>bronşic</w:t>
      </w:r>
      <w:proofErr w:type="spellEnd"/>
      <w:r>
        <w:t xml:space="preserve"> 6) </w:t>
      </w:r>
      <w:proofErr w:type="spellStart"/>
      <w:r>
        <w:t>Cordul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</w:t>
      </w:r>
      <w:proofErr w:type="spellStart"/>
      <w:r>
        <w:t>cronic</w:t>
      </w:r>
      <w:proofErr w:type="spellEnd"/>
      <w:r>
        <w:t xml:space="preserve">. </w:t>
      </w:r>
      <w:proofErr w:type="spellStart"/>
      <w:r>
        <w:t>Embolia</w:t>
      </w:r>
      <w:proofErr w:type="spellEnd"/>
      <w:r>
        <w:t xml:space="preserve"> </w:t>
      </w:r>
      <w:proofErr w:type="spellStart"/>
      <w:r>
        <w:t>pulmonară</w:t>
      </w:r>
      <w:proofErr w:type="spellEnd"/>
      <w:r>
        <w:t xml:space="preserve"> </w:t>
      </w:r>
    </w:p>
    <w:p w:rsidR="008D006D" w:rsidRDefault="007555F2">
      <w:pPr>
        <w:ind w:left="10" w:right="5066"/>
      </w:pPr>
      <w:r>
        <w:t xml:space="preserve">7) </w:t>
      </w:r>
      <w:proofErr w:type="spellStart"/>
      <w:r>
        <w:t>Edemul</w:t>
      </w:r>
      <w:proofErr w:type="spellEnd"/>
      <w:r>
        <w:t xml:space="preserve"> </w:t>
      </w:r>
      <w:proofErr w:type="spellStart"/>
      <w:r>
        <w:t>pulmonar</w:t>
      </w:r>
      <w:proofErr w:type="spellEnd"/>
      <w:r>
        <w:t xml:space="preserve"> 8) Angina </w:t>
      </w:r>
      <w:proofErr w:type="spellStart"/>
      <w:r>
        <w:t>pectorală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Infarctul</w:t>
      </w:r>
      <w:proofErr w:type="spellEnd"/>
      <w:r>
        <w:t xml:space="preserve"> </w:t>
      </w:r>
      <w:proofErr w:type="spellStart"/>
      <w:r>
        <w:t>miocardic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Tulburări</w:t>
      </w:r>
      <w:proofErr w:type="spellEnd"/>
      <w:r>
        <w:t xml:space="preserve"> de </w:t>
      </w:r>
      <w:proofErr w:type="spellStart"/>
      <w:r>
        <w:t>ritm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conducere</w:t>
      </w:r>
      <w:proofErr w:type="spellEnd"/>
      <w:r>
        <w:t xml:space="preserve"> (</w:t>
      </w:r>
      <w:proofErr w:type="spellStart"/>
      <w:r>
        <w:t>tablou</w:t>
      </w:r>
      <w:proofErr w:type="spellEnd"/>
      <w:r>
        <w:t xml:space="preserve"> clinic, diagnostic)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Insuficienţa</w:t>
      </w:r>
      <w:proofErr w:type="spellEnd"/>
      <w:r>
        <w:t xml:space="preserve"> </w:t>
      </w:r>
      <w:proofErr w:type="spellStart"/>
      <w:r>
        <w:t>cardiacă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arterială</w:t>
      </w:r>
      <w:proofErr w:type="spellEnd"/>
      <w:r>
        <w:t xml:space="preserve"> </w:t>
      </w:r>
      <w:proofErr w:type="spellStart"/>
      <w:r>
        <w:t>esenţială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hipertensiunile</w:t>
      </w:r>
      <w:proofErr w:type="spellEnd"/>
      <w:r>
        <w:t xml:space="preserve"> </w:t>
      </w:r>
      <w:proofErr w:type="spellStart"/>
      <w:r>
        <w:t>arteriale</w:t>
      </w:r>
      <w:proofErr w:type="spellEnd"/>
      <w:r>
        <w:t xml:space="preserve"> </w:t>
      </w:r>
      <w:proofErr w:type="spellStart"/>
      <w:r>
        <w:t>secundare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Glomerulonefritele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cronice.Insuficienta</w:t>
      </w:r>
      <w:proofErr w:type="spellEnd"/>
      <w:r>
        <w:t xml:space="preserve"> </w:t>
      </w:r>
      <w:proofErr w:type="spellStart"/>
      <w:r>
        <w:t>renala</w:t>
      </w:r>
      <w:proofErr w:type="spellEnd"/>
      <w:r>
        <w:t xml:space="preserve"> </w:t>
      </w:r>
      <w:proofErr w:type="spellStart"/>
      <w:r>
        <w:t>cronica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Pielonefritele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Diabetul</w:t>
      </w:r>
      <w:proofErr w:type="spellEnd"/>
      <w:r>
        <w:t xml:space="preserve"> </w:t>
      </w:r>
      <w:proofErr w:type="spellStart"/>
      <w:r>
        <w:t>zaharat</w:t>
      </w:r>
      <w:proofErr w:type="spellEnd"/>
      <w:r>
        <w:t xml:space="preserve">. </w:t>
      </w:r>
      <w:proofErr w:type="spellStart"/>
      <w:r>
        <w:t>Complicații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Tulburările</w:t>
      </w:r>
      <w:proofErr w:type="spellEnd"/>
      <w:r>
        <w:t xml:space="preserve"> de </w:t>
      </w:r>
      <w:proofErr w:type="spellStart"/>
      <w:r>
        <w:t>nutriţie</w:t>
      </w:r>
      <w:proofErr w:type="spellEnd"/>
      <w:r>
        <w:t xml:space="preserve">. </w:t>
      </w:r>
      <w:proofErr w:type="spellStart"/>
      <w:r>
        <w:t>Alergii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. </w:t>
      </w:r>
      <w:proofErr w:type="spellStart"/>
      <w:r>
        <w:t>Principiile</w:t>
      </w:r>
      <w:proofErr w:type="spellEnd"/>
      <w:r>
        <w:t xml:space="preserve"> </w:t>
      </w:r>
      <w:proofErr w:type="spellStart"/>
      <w:r>
        <w:t>regimurilor</w:t>
      </w:r>
      <w:proofErr w:type="spellEnd"/>
      <w:r>
        <w:t xml:space="preserve"> </w:t>
      </w:r>
      <w:proofErr w:type="spellStart"/>
      <w:r>
        <w:t>alimentare</w:t>
      </w:r>
      <w:proofErr w:type="spellEnd"/>
      <w:r>
        <w:t xml:space="preserve"> de </w:t>
      </w:r>
      <w:proofErr w:type="spellStart"/>
      <w:r>
        <w:t>substituţie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de </w:t>
      </w:r>
      <w:proofErr w:type="spellStart"/>
      <w:r>
        <w:t>excludere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Sindromul</w:t>
      </w:r>
      <w:proofErr w:type="spellEnd"/>
      <w:r>
        <w:t xml:space="preserve"> metabolic. </w:t>
      </w:r>
      <w:proofErr w:type="spellStart"/>
      <w:r>
        <w:t>Obezitate</w:t>
      </w:r>
      <w:proofErr w:type="spellEnd"/>
      <w:r>
        <w:t xml:space="preserve">. </w:t>
      </w:r>
      <w:proofErr w:type="spellStart"/>
      <w:r>
        <w:t>Hiperlipemii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Anemiile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3"/>
        </w:numPr>
        <w:ind w:hanging="381"/>
      </w:pPr>
      <w:proofErr w:type="spellStart"/>
      <w:r>
        <w:t>Sindroamele</w:t>
      </w:r>
      <w:proofErr w:type="spellEnd"/>
      <w:r>
        <w:t xml:space="preserve"> </w:t>
      </w:r>
      <w:proofErr w:type="spellStart"/>
      <w:r>
        <w:t>hemoragipare</w:t>
      </w:r>
      <w:proofErr w:type="spellEnd"/>
      <w:r>
        <w:t xml:space="preserve"> 20) </w:t>
      </w:r>
      <w:proofErr w:type="spellStart"/>
      <w:r>
        <w:t>Poliartrita</w:t>
      </w:r>
      <w:proofErr w:type="spellEnd"/>
      <w:r>
        <w:t xml:space="preserve"> </w:t>
      </w:r>
      <w:proofErr w:type="spellStart"/>
      <w:r>
        <w:t>reumatoidă</w:t>
      </w:r>
      <w:proofErr w:type="spellEnd"/>
      <w:r>
        <w:t xml:space="preserve"> </w:t>
      </w:r>
    </w:p>
    <w:p w:rsidR="008D006D" w:rsidRDefault="007555F2">
      <w:pPr>
        <w:ind w:left="10"/>
      </w:pPr>
      <w:r>
        <w:t xml:space="preserve">21) </w:t>
      </w:r>
      <w:proofErr w:type="spellStart"/>
      <w:r>
        <w:t>Colagenozele</w:t>
      </w:r>
      <w:proofErr w:type="spellEnd"/>
      <w:r>
        <w:t xml:space="preserve">. </w:t>
      </w:r>
      <w:proofErr w:type="spellStart"/>
      <w:r>
        <w:t>Vasculite</w:t>
      </w:r>
      <w:proofErr w:type="spellEnd"/>
      <w:r>
        <w:t xml:space="preserve">. </w:t>
      </w:r>
      <w:proofErr w:type="spellStart"/>
      <w:r>
        <w:t>Boli</w:t>
      </w:r>
      <w:proofErr w:type="spellEnd"/>
      <w:r>
        <w:t xml:space="preserve"> </w:t>
      </w:r>
      <w:proofErr w:type="spellStart"/>
      <w:r>
        <w:t>autoimune</w:t>
      </w:r>
      <w:proofErr w:type="spellEnd"/>
      <w:r>
        <w:t xml:space="preserve"> </w:t>
      </w:r>
    </w:p>
    <w:p w:rsidR="008D006D" w:rsidRDefault="007555F2">
      <w:pPr>
        <w:spacing w:after="3" w:line="240" w:lineRule="auto"/>
        <w:ind w:left="0" w:firstLine="0"/>
      </w:pPr>
      <w:r>
        <w:t xml:space="preserve"> </w:t>
      </w:r>
    </w:p>
    <w:p w:rsidR="008D006D" w:rsidRDefault="007555F2">
      <w:pPr>
        <w:ind w:left="345" w:right="2963" w:firstLine="360"/>
      </w:pPr>
      <w:proofErr w:type="gramStart"/>
      <w:r>
        <w:rPr>
          <w:b/>
        </w:rPr>
        <w:t>2.Tematica</w:t>
      </w:r>
      <w:proofErr w:type="gramEnd"/>
      <w:r>
        <w:rPr>
          <w:b/>
        </w:rPr>
        <w:t xml:space="preserve"> </w:t>
      </w:r>
      <w:proofErr w:type="spellStart"/>
      <w:r>
        <w:rPr>
          <w:b/>
        </w:rPr>
        <w:t>modulului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Gastroenterologie</w:t>
      </w:r>
      <w:proofErr w:type="spellEnd"/>
      <w:r>
        <w:t xml:space="preserve"> 1.</w:t>
      </w:r>
      <w:r>
        <w:rPr>
          <w:rFonts w:ascii="Arial" w:eastAsia="Arial" w:hAnsi="Arial" w:cs="Arial"/>
        </w:rPr>
        <w:t xml:space="preserve"> </w:t>
      </w:r>
      <w:proofErr w:type="spellStart"/>
      <w:r>
        <w:t>Hormonii</w:t>
      </w:r>
      <w:proofErr w:type="spellEnd"/>
      <w:r>
        <w:t xml:space="preserve"> </w:t>
      </w:r>
      <w:proofErr w:type="spellStart"/>
      <w:r>
        <w:t>gastrointestinali-neurotransmisia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prevenție</w:t>
      </w:r>
      <w:proofErr w:type="spellEnd"/>
      <w:r>
        <w:t xml:space="preserve"> in </w:t>
      </w:r>
      <w:proofErr w:type="spellStart"/>
      <w:r>
        <w:t>Gastroenterologie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Fiziologia</w:t>
      </w:r>
      <w:proofErr w:type="spellEnd"/>
      <w:r>
        <w:t xml:space="preserve"> </w:t>
      </w:r>
      <w:proofErr w:type="spellStart"/>
      <w:r>
        <w:t>tractului</w:t>
      </w:r>
      <w:proofErr w:type="spellEnd"/>
      <w:r>
        <w:t xml:space="preserve"> </w:t>
      </w:r>
      <w:proofErr w:type="spellStart"/>
      <w:r>
        <w:t>digestiv,secreție,motilitate</w:t>
      </w:r>
      <w:proofErr w:type="spellEnd"/>
      <w:r>
        <w:t xml:space="preserve">, </w:t>
      </w:r>
      <w:proofErr w:type="spellStart"/>
      <w:r>
        <w:t>absobție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Refluxul</w:t>
      </w:r>
      <w:proofErr w:type="spellEnd"/>
      <w:r>
        <w:t xml:space="preserve"> </w:t>
      </w:r>
      <w:proofErr w:type="spellStart"/>
      <w:r>
        <w:t>gastroesofagian</w:t>
      </w:r>
      <w:proofErr w:type="spellEnd"/>
      <w:r>
        <w:t xml:space="preserve">. </w:t>
      </w:r>
      <w:proofErr w:type="spellStart"/>
      <w:r>
        <w:t>Boala</w:t>
      </w:r>
      <w:proofErr w:type="spellEnd"/>
      <w:r>
        <w:t xml:space="preserve"> de reflux </w:t>
      </w:r>
      <w:proofErr w:type="spellStart"/>
      <w:r>
        <w:t>gastroesofagian</w:t>
      </w:r>
      <w:proofErr w:type="spellEnd"/>
      <w:r>
        <w:t xml:space="preserve">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complicaţiile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Esofagitele</w:t>
      </w:r>
      <w:proofErr w:type="spellEnd"/>
      <w:r>
        <w:t xml:space="preserve">. </w:t>
      </w:r>
      <w:proofErr w:type="spellStart"/>
      <w:r>
        <w:t>Diverticulii</w:t>
      </w:r>
      <w:proofErr w:type="spellEnd"/>
      <w:r>
        <w:t xml:space="preserve"> </w:t>
      </w:r>
      <w:proofErr w:type="spellStart"/>
      <w:r>
        <w:t>esofagieni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Esofagul</w:t>
      </w:r>
      <w:proofErr w:type="spellEnd"/>
      <w:r>
        <w:t xml:space="preserve"> Barrett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Disfagia</w:t>
      </w:r>
      <w:proofErr w:type="spellEnd"/>
      <w:r>
        <w:t xml:space="preserve"> </w:t>
      </w:r>
      <w:proofErr w:type="spellStart"/>
      <w:r>
        <w:t>acută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Tulburările</w:t>
      </w:r>
      <w:proofErr w:type="spellEnd"/>
      <w:r>
        <w:t xml:space="preserve"> </w:t>
      </w:r>
      <w:proofErr w:type="spellStart"/>
      <w:r>
        <w:t>motorii</w:t>
      </w:r>
      <w:proofErr w:type="spellEnd"/>
      <w:r>
        <w:t xml:space="preserve"> </w:t>
      </w:r>
      <w:proofErr w:type="spellStart"/>
      <w:r>
        <w:t>esofagiene</w:t>
      </w:r>
      <w:proofErr w:type="spellEnd"/>
      <w:r>
        <w:t xml:space="preserve">: </w:t>
      </w:r>
      <w:proofErr w:type="spellStart"/>
      <w:r>
        <w:t>achalazia</w:t>
      </w:r>
      <w:proofErr w:type="spellEnd"/>
      <w:r>
        <w:t xml:space="preserve">, </w:t>
      </w:r>
      <w:proofErr w:type="spellStart"/>
      <w:r>
        <w:t>spasmul</w:t>
      </w:r>
      <w:proofErr w:type="spellEnd"/>
      <w:r>
        <w:t xml:space="preserve"> </w:t>
      </w:r>
      <w:proofErr w:type="spellStart"/>
      <w:r>
        <w:t>esofagian</w:t>
      </w:r>
      <w:proofErr w:type="spellEnd"/>
      <w:r>
        <w:t xml:space="preserve"> </w:t>
      </w:r>
      <w:proofErr w:type="spellStart"/>
      <w:r>
        <w:t>difuz</w:t>
      </w:r>
      <w:proofErr w:type="spellEnd"/>
      <w:r>
        <w:t xml:space="preserve">, </w:t>
      </w:r>
      <w:proofErr w:type="spellStart"/>
      <w:r>
        <w:t>esofagul</w:t>
      </w:r>
      <w:proofErr w:type="spellEnd"/>
      <w:r>
        <w:t xml:space="preserve"> </w:t>
      </w:r>
      <w:proofErr w:type="spellStart"/>
      <w:r>
        <w:t>hiperperistaltic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Cancerele</w:t>
      </w:r>
      <w:proofErr w:type="spellEnd"/>
      <w:r>
        <w:t xml:space="preserve"> </w:t>
      </w:r>
      <w:proofErr w:type="spellStart"/>
      <w:r>
        <w:t>esofagiene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Gastritele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r>
        <w:t xml:space="preserve">Helicobacter pylori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lastRenderedPageBreak/>
        <w:t>Ulcerul</w:t>
      </w:r>
      <w:proofErr w:type="spellEnd"/>
      <w:r>
        <w:t xml:space="preserve"> gastric </w:t>
      </w:r>
      <w:proofErr w:type="spellStart"/>
      <w:r>
        <w:t>şi</w:t>
      </w:r>
      <w:proofErr w:type="spellEnd"/>
      <w:r>
        <w:t xml:space="preserve"> duodenal. </w:t>
      </w:r>
      <w:proofErr w:type="spellStart"/>
      <w:r>
        <w:t>Complicaţii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Inhibitorii</w:t>
      </w:r>
      <w:proofErr w:type="spellEnd"/>
      <w:r>
        <w:t xml:space="preserve"> </w:t>
      </w:r>
      <w:proofErr w:type="spellStart"/>
      <w:r>
        <w:t>pompei</w:t>
      </w:r>
      <w:proofErr w:type="spellEnd"/>
      <w:r>
        <w:t xml:space="preserve"> de </w:t>
      </w:r>
      <w:proofErr w:type="spellStart"/>
      <w:r>
        <w:t>protoni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Precancerozele</w:t>
      </w:r>
      <w:proofErr w:type="spellEnd"/>
      <w:r>
        <w:t xml:space="preserve"> </w:t>
      </w:r>
      <w:proofErr w:type="spellStart"/>
      <w:r>
        <w:t>gastrice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Stenozele</w:t>
      </w:r>
      <w:proofErr w:type="spellEnd"/>
      <w:r>
        <w:t xml:space="preserve"> </w:t>
      </w:r>
      <w:proofErr w:type="spellStart"/>
      <w:r>
        <w:t>pilorice-duodenale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Cancerul</w:t>
      </w:r>
      <w:proofErr w:type="spellEnd"/>
      <w:r>
        <w:t xml:space="preserve"> Gastric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Hemoragia</w:t>
      </w:r>
      <w:proofErr w:type="spellEnd"/>
      <w:r>
        <w:t xml:space="preserve"> </w:t>
      </w:r>
      <w:proofErr w:type="spellStart"/>
      <w:r>
        <w:t>digestivă</w:t>
      </w:r>
      <w:proofErr w:type="spellEnd"/>
      <w:r>
        <w:t xml:space="preserve"> </w:t>
      </w:r>
      <w:proofErr w:type="spellStart"/>
      <w:r>
        <w:t>superioară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Sindromul</w:t>
      </w:r>
      <w:proofErr w:type="spellEnd"/>
      <w:r>
        <w:t xml:space="preserve"> Mallory Weiss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Sângerările</w:t>
      </w:r>
      <w:proofErr w:type="spellEnd"/>
      <w:r>
        <w:t xml:space="preserve"> </w:t>
      </w:r>
      <w:proofErr w:type="spellStart"/>
      <w:r>
        <w:t>variceale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Principii</w:t>
      </w:r>
      <w:proofErr w:type="spellEnd"/>
      <w:r>
        <w:t xml:space="preserve"> de </w:t>
      </w:r>
      <w:proofErr w:type="spellStart"/>
      <w:r>
        <w:t>farmacologie</w:t>
      </w:r>
      <w:proofErr w:type="spellEnd"/>
      <w:r>
        <w:t xml:space="preserve"> </w:t>
      </w:r>
      <w:proofErr w:type="spellStart"/>
      <w:r>
        <w:t>clinică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gastroenterologie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Diareile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Sindromul</w:t>
      </w:r>
      <w:proofErr w:type="spellEnd"/>
      <w:r>
        <w:t xml:space="preserve"> de </w:t>
      </w:r>
      <w:proofErr w:type="spellStart"/>
      <w:r>
        <w:t>malabsorbţie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Durerea</w:t>
      </w:r>
      <w:proofErr w:type="spellEnd"/>
      <w:r>
        <w:t xml:space="preserve"> </w:t>
      </w:r>
      <w:proofErr w:type="spellStart"/>
      <w:r>
        <w:t>abdominală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Enteropatia</w:t>
      </w:r>
      <w:proofErr w:type="spellEnd"/>
      <w:r>
        <w:t xml:space="preserve"> </w:t>
      </w:r>
      <w:proofErr w:type="spellStart"/>
      <w:r>
        <w:t>glutenică</w:t>
      </w:r>
      <w:proofErr w:type="spellEnd"/>
      <w:r>
        <w:t xml:space="preserve">. </w:t>
      </w:r>
      <w:proofErr w:type="spellStart"/>
      <w:r>
        <w:t>Enteropatii</w:t>
      </w:r>
      <w:proofErr w:type="spellEnd"/>
      <w:r>
        <w:t xml:space="preserve"> </w:t>
      </w:r>
      <w:proofErr w:type="spellStart"/>
      <w:r>
        <w:t>disenzimatice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Carenţe</w:t>
      </w:r>
      <w:proofErr w:type="spellEnd"/>
      <w:r>
        <w:t xml:space="preserve"> </w:t>
      </w:r>
      <w:proofErr w:type="spellStart"/>
      <w:r>
        <w:t>dizaharidazice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Boala</w:t>
      </w:r>
      <w:proofErr w:type="spellEnd"/>
      <w:r>
        <w:t xml:space="preserve"> Whipple. </w:t>
      </w:r>
      <w:proofErr w:type="spellStart"/>
      <w:r>
        <w:t>Sindromul</w:t>
      </w:r>
      <w:proofErr w:type="spellEnd"/>
      <w:r>
        <w:t xml:space="preserve"> </w:t>
      </w:r>
      <w:proofErr w:type="spellStart"/>
      <w:r>
        <w:t>intestinului</w:t>
      </w:r>
      <w:proofErr w:type="spellEnd"/>
      <w:r>
        <w:t xml:space="preserve"> </w:t>
      </w:r>
      <w:proofErr w:type="spellStart"/>
      <w:r>
        <w:t>scurt</w:t>
      </w:r>
      <w:proofErr w:type="spellEnd"/>
      <w:r>
        <w:t xml:space="preserve">. </w:t>
      </w:r>
      <w:proofErr w:type="spellStart"/>
      <w:r>
        <w:t>Sindromul</w:t>
      </w:r>
      <w:proofErr w:type="spellEnd"/>
      <w:r>
        <w:t xml:space="preserve"> de </w:t>
      </w:r>
      <w:proofErr w:type="spellStart"/>
      <w:r>
        <w:t>ansă</w:t>
      </w:r>
      <w:proofErr w:type="spellEnd"/>
      <w:r>
        <w:t xml:space="preserve"> </w:t>
      </w:r>
      <w:proofErr w:type="spellStart"/>
      <w:r>
        <w:t>oarbă</w:t>
      </w:r>
      <w:proofErr w:type="spellEnd"/>
      <w:r>
        <w:t xml:space="preserve">. TBC intestinal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Infarctul</w:t>
      </w:r>
      <w:proofErr w:type="spellEnd"/>
      <w:r>
        <w:t xml:space="preserve"> intestinal. </w:t>
      </w:r>
      <w:proofErr w:type="spellStart"/>
      <w:r>
        <w:t>Insuficienta</w:t>
      </w:r>
      <w:proofErr w:type="spellEnd"/>
      <w:r>
        <w:t xml:space="preserve"> </w:t>
      </w:r>
      <w:proofErr w:type="spellStart"/>
      <w:r>
        <w:t>arteriala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Parazitozele</w:t>
      </w:r>
      <w:proofErr w:type="spellEnd"/>
      <w:r>
        <w:t xml:space="preserve"> </w:t>
      </w:r>
      <w:proofErr w:type="spellStart"/>
      <w:r>
        <w:t>intestinale</w:t>
      </w:r>
      <w:proofErr w:type="spellEnd"/>
      <w:r>
        <w:t xml:space="preserve"> (</w:t>
      </w:r>
      <w:proofErr w:type="spellStart"/>
      <w:r>
        <w:t>manifestări</w:t>
      </w:r>
      <w:proofErr w:type="spellEnd"/>
      <w:r>
        <w:t xml:space="preserve"> </w:t>
      </w:r>
      <w:proofErr w:type="spellStart"/>
      <w:r>
        <w:t>clinice</w:t>
      </w:r>
      <w:proofErr w:type="spellEnd"/>
      <w:r>
        <w:t xml:space="preserve">, </w:t>
      </w:r>
      <w:proofErr w:type="spellStart"/>
      <w:r>
        <w:t>forme</w:t>
      </w:r>
      <w:proofErr w:type="spellEnd"/>
      <w:r>
        <w:t xml:space="preserve"> </w:t>
      </w:r>
      <w:proofErr w:type="spellStart"/>
      <w:r>
        <w:t>clinico-etiologice</w:t>
      </w:r>
      <w:proofErr w:type="spellEnd"/>
      <w:r>
        <w:t xml:space="preserve">)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Boala</w:t>
      </w:r>
      <w:proofErr w:type="spellEnd"/>
      <w:r>
        <w:t xml:space="preserve"> </w:t>
      </w:r>
      <w:proofErr w:type="spellStart"/>
      <w:r>
        <w:t>Crohn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Colita</w:t>
      </w:r>
      <w:proofErr w:type="spellEnd"/>
      <w:r>
        <w:t xml:space="preserve"> </w:t>
      </w:r>
      <w:proofErr w:type="spellStart"/>
      <w:r>
        <w:t>ulcerativă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4"/>
        </w:numPr>
        <w:ind w:hanging="36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functionala</w:t>
      </w:r>
      <w:proofErr w:type="spellEnd"/>
      <w:r>
        <w:t xml:space="preserve"> </w:t>
      </w:r>
      <w:proofErr w:type="spellStart"/>
      <w:r>
        <w:t>digestiva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4"/>
        </w:numPr>
        <w:ind w:hanging="360"/>
      </w:pPr>
      <w:r>
        <w:t xml:space="preserve">NSAD-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tunul</w:t>
      </w:r>
      <w:proofErr w:type="spellEnd"/>
      <w:r>
        <w:t xml:space="preserve"> </w:t>
      </w:r>
      <w:proofErr w:type="spellStart"/>
      <w:r>
        <w:t>digestiv</w:t>
      </w:r>
      <w:proofErr w:type="spellEnd"/>
      <w:r>
        <w:t xml:space="preserve"> 34.</w:t>
      </w:r>
      <w:r>
        <w:rPr>
          <w:rFonts w:ascii="Arial" w:eastAsia="Arial" w:hAnsi="Arial" w:cs="Arial"/>
        </w:rPr>
        <w:t xml:space="preserve"> </w:t>
      </w:r>
      <w:proofErr w:type="spellStart"/>
      <w:r>
        <w:t>Intestinul</w:t>
      </w:r>
      <w:proofErr w:type="spellEnd"/>
      <w:r>
        <w:t xml:space="preserve"> </w:t>
      </w:r>
      <w:proofErr w:type="spellStart"/>
      <w:r>
        <w:t>iritabil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Incontinența</w:t>
      </w:r>
      <w:proofErr w:type="spellEnd"/>
      <w:r>
        <w:t xml:space="preserve"> </w:t>
      </w:r>
      <w:proofErr w:type="spellStart"/>
      <w:r>
        <w:t>fecală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Constipatia</w:t>
      </w:r>
      <w:proofErr w:type="spellEnd"/>
      <w:r>
        <w:t xml:space="preserve">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Microbiomul</w:t>
      </w:r>
      <w:proofErr w:type="spellEnd"/>
      <w:r>
        <w:t xml:space="preserve"> intestinal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Polipii</w:t>
      </w:r>
      <w:proofErr w:type="spellEnd"/>
      <w:r>
        <w:t xml:space="preserve"> </w:t>
      </w:r>
      <w:proofErr w:type="spellStart"/>
      <w:r>
        <w:t>colonici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Polipozele</w:t>
      </w:r>
      <w:proofErr w:type="spellEnd"/>
      <w:r>
        <w:t xml:space="preserve"> digestive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Cancerul</w:t>
      </w:r>
      <w:proofErr w:type="spellEnd"/>
      <w:r>
        <w:t xml:space="preserve"> colorectal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Diverticuloza</w:t>
      </w:r>
      <w:proofErr w:type="spellEnd"/>
      <w:r>
        <w:t xml:space="preserve"> </w:t>
      </w:r>
      <w:proofErr w:type="spellStart"/>
      <w:r>
        <w:t>colonică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Suferinţele</w:t>
      </w:r>
      <w:proofErr w:type="spellEnd"/>
      <w:r>
        <w:t xml:space="preserve"> </w:t>
      </w:r>
      <w:proofErr w:type="spellStart"/>
      <w:r>
        <w:t>ano-rectale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Pancreatitele</w:t>
      </w:r>
      <w:proofErr w:type="spellEnd"/>
      <w:r>
        <w:t xml:space="preserve"> acute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Pancreatitele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Cancerul</w:t>
      </w:r>
      <w:proofErr w:type="spellEnd"/>
      <w:r>
        <w:t xml:space="preserve"> pancreatic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Tumorile</w:t>
      </w:r>
      <w:proofErr w:type="spellEnd"/>
      <w:r>
        <w:t xml:space="preserve"> endocrine </w:t>
      </w:r>
      <w:proofErr w:type="spellStart"/>
      <w:r>
        <w:t>pancreatice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chistice</w:t>
      </w:r>
      <w:proofErr w:type="spellEnd"/>
      <w:r>
        <w:t xml:space="preserve"> </w:t>
      </w:r>
      <w:proofErr w:type="spellStart"/>
      <w:r>
        <w:t>pancreatice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Sindromul</w:t>
      </w:r>
      <w:proofErr w:type="spellEnd"/>
      <w:r>
        <w:t xml:space="preserve"> icteric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Litiaza</w:t>
      </w:r>
      <w:proofErr w:type="spellEnd"/>
      <w:r>
        <w:t xml:space="preserve"> </w:t>
      </w:r>
      <w:proofErr w:type="spellStart"/>
      <w:r>
        <w:t>biliară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5"/>
        </w:numPr>
        <w:ind w:hanging="422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postcolecistectomie</w:t>
      </w:r>
      <w:proofErr w:type="spellEnd"/>
      <w:r>
        <w:t xml:space="preserve"> 51.</w:t>
      </w:r>
      <w:r>
        <w:rPr>
          <w:rFonts w:ascii="Arial" w:eastAsia="Arial" w:hAnsi="Arial" w:cs="Arial"/>
        </w:rPr>
        <w:t xml:space="preserve"> </w:t>
      </w:r>
      <w:proofErr w:type="spellStart"/>
      <w:r>
        <w:t>Colecistitele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6"/>
        </w:numPr>
        <w:ind w:hanging="420"/>
      </w:pPr>
      <w:proofErr w:type="spellStart"/>
      <w:r>
        <w:t>Angiocolitele</w:t>
      </w:r>
      <w:proofErr w:type="spellEnd"/>
      <w:r>
        <w:t xml:space="preserve"> acute </w:t>
      </w:r>
    </w:p>
    <w:p w:rsidR="008D006D" w:rsidRDefault="007555F2">
      <w:pPr>
        <w:numPr>
          <w:ilvl w:val="0"/>
          <w:numId w:val="6"/>
        </w:numPr>
        <w:ind w:hanging="420"/>
      </w:pPr>
      <w:proofErr w:type="spellStart"/>
      <w:r>
        <w:t>Icterele</w:t>
      </w:r>
      <w:proofErr w:type="spellEnd"/>
      <w:r>
        <w:t xml:space="preserve"> </w:t>
      </w:r>
      <w:proofErr w:type="spellStart"/>
      <w:r>
        <w:t>familiale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6"/>
        </w:numPr>
        <w:ind w:hanging="420"/>
      </w:pPr>
      <w:proofErr w:type="spellStart"/>
      <w:r>
        <w:t>Hepatitele</w:t>
      </w:r>
      <w:proofErr w:type="spellEnd"/>
      <w:r>
        <w:t xml:space="preserve"> </w:t>
      </w:r>
      <w:proofErr w:type="spellStart"/>
      <w:r>
        <w:t>medicamentoase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6"/>
        </w:numPr>
        <w:ind w:hanging="420"/>
      </w:pPr>
      <w:proofErr w:type="spellStart"/>
      <w:r>
        <w:t>Hepatitele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 </w:t>
      </w:r>
      <w:proofErr w:type="spellStart"/>
      <w:r>
        <w:t>virale</w:t>
      </w:r>
      <w:proofErr w:type="spellEnd"/>
      <w:r>
        <w:t xml:space="preserve"> B, </w:t>
      </w:r>
    </w:p>
    <w:p w:rsidR="008D006D" w:rsidRDefault="007555F2">
      <w:pPr>
        <w:numPr>
          <w:ilvl w:val="0"/>
          <w:numId w:val="6"/>
        </w:numPr>
        <w:ind w:hanging="420"/>
      </w:pPr>
      <w:proofErr w:type="spellStart"/>
      <w:r>
        <w:t>Hepatita</w:t>
      </w:r>
      <w:proofErr w:type="spellEnd"/>
      <w:r>
        <w:t xml:space="preserve"> </w:t>
      </w:r>
      <w:proofErr w:type="spellStart"/>
      <w:r>
        <w:t>virală</w:t>
      </w:r>
      <w:proofErr w:type="spellEnd"/>
      <w:r>
        <w:t xml:space="preserve"> C, </w:t>
      </w:r>
    </w:p>
    <w:p w:rsidR="008D006D" w:rsidRDefault="007555F2">
      <w:pPr>
        <w:numPr>
          <w:ilvl w:val="0"/>
          <w:numId w:val="6"/>
        </w:numPr>
        <w:ind w:hanging="420"/>
      </w:pPr>
      <w:proofErr w:type="spellStart"/>
      <w:r>
        <w:t>Hepatita</w:t>
      </w:r>
      <w:proofErr w:type="spellEnd"/>
      <w:r>
        <w:t xml:space="preserve"> </w:t>
      </w:r>
      <w:proofErr w:type="spellStart"/>
      <w:r>
        <w:t>autoimună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6"/>
        </w:numPr>
        <w:ind w:hanging="420"/>
      </w:pPr>
      <w:proofErr w:type="spellStart"/>
      <w:r>
        <w:t>Ficatul</w:t>
      </w:r>
      <w:proofErr w:type="spellEnd"/>
      <w:r>
        <w:t xml:space="preserve"> </w:t>
      </w:r>
      <w:proofErr w:type="spellStart"/>
      <w:r>
        <w:t>gras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6"/>
        </w:numPr>
        <w:ind w:hanging="420"/>
      </w:pPr>
      <w:proofErr w:type="spellStart"/>
      <w:r>
        <w:t>Steato-hepatita</w:t>
      </w:r>
      <w:proofErr w:type="spellEnd"/>
      <w:r>
        <w:t xml:space="preserve"> non </w:t>
      </w:r>
      <w:proofErr w:type="spellStart"/>
      <w:r>
        <w:t>alcoolica</w:t>
      </w:r>
      <w:proofErr w:type="spellEnd"/>
      <w:r>
        <w:t xml:space="preserve"> (NASH) </w:t>
      </w:r>
    </w:p>
    <w:p w:rsidR="008D006D" w:rsidRDefault="007555F2">
      <w:pPr>
        <w:numPr>
          <w:ilvl w:val="0"/>
          <w:numId w:val="6"/>
        </w:numPr>
        <w:ind w:hanging="420"/>
      </w:pPr>
      <w:proofErr w:type="spellStart"/>
      <w:r>
        <w:t>Patologia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 </w:t>
      </w:r>
      <w:proofErr w:type="spellStart"/>
      <w:r>
        <w:t>alcool</w:t>
      </w:r>
      <w:proofErr w:type="spellEnd"/>
      <w:r>
        <w:t xml:space="preserve"> - </w:t>
      </w:r>
      <w:proofErr w:type="spellStart"/>
      <w:r>
        <w:t>indusă</w:t>
      </w:r>
      <w:proofErr w:type="spellEnd"/>
      <w:r>
        <w:t xml:space="preserve"> 61.</w:t>
      </w:r>
      <w:r>
        <w:rPr>
          <w:rFonts w:ascii="Arial" w:eastAsia="Arial" w:hAnsi="Arial" w:cs="Arial"/>
        </w:rPr>
        <w:t xml:space="preserve"> </w:t>
      </w:r>
      <w:proofErr w:type="spellStart"/>
      <w:r>
        <w:t>Cirozele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lastRenderedPageBreak/>
        <w:t>Complicaţiile</w:t>
      </w:r>
      <w:proofErr w:type="spellEnd"/>
      <w:r>
        <w:t xml:space="preserve"> </w:t>
      </w:r>
      <w:proofErr w:type="spellStart"/>
      <w:r>
        <w:t>cirozelor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Ascita</w:t>
      </w:r>
      <w:proofErr w:type="spellEnd"/>
      <w:r>
        <w:t xml:space="preserve">, </w:t>
      </w:r>
      <w:proofErr w:type="spellStart"/>
      <w:r>
        <w:t>peritonita</w:t>
      </w:r>
      <w:proofErr w:type="spellEnd"/>
      <w:r>
        <w:t xml:space="preserve"> </w:t>
      </w:r>
      <w:proofErr w:type="spellStart"/>
      <w:r>
        <w:t>bacteriană</w:t>
      </w:r>
      <w:proofErr w:type="spellEnd"/>
      <w:r>
        <w:t xml:space="preserve"> </w:t>
      </w:r>
      <w:proofErr w:type="spellStart"/>
      <w:r>
        <w:t>spontană</w:t>
      </w:r>
      <w:proofErr w:type="spellEnd"/>
      <w:r>
        <w:t xml:space="preserve">,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Hemoragiile</w:t>
      </w:r>
      <w:proofErr w:type="spellEnd"/>
      <w:r>
        <w:t xml:space="preserve"> </w:t>
      </w:r>
      <w:proofErr w:type="spellStart"/>
      <w:r>
        <w:t>variceale</w:t>
      </w:r>
      <w:proofErr w:type="spellEnd"/>
      <w:r>
        <w:t xml:space="preserve">,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Encefalopatia</w:t>
      </w:r>
      <w:proofErr w:type="spellEnd"/>
      <w:r>
        <w:t xml:space="preserve"> </w:t>
      </w:r>
      <w:proofErr w:type="spellStart"/>
      <w:r>
        <w:t>hepatică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Sindromul</w:t>
      </w:r>
      <w:proofErr w:type="spellEnd"/>
      <w:r>
        <w:t xml:space="preserve"> </w:t>
      </w:r>
      <w:proofErr w:type="spellStart"/>
      <w:r>
        <w:t>hepatorenal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Cancerul</w:t>
      </w:r>
      <w:proofErr w:type="spellEnd"/>
      <w:r>
        <w:t xml:space="preserve"> hepatic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Cancerul</w:t>
      </w:r>
      <w:proofErr w:type="spellEnd"/>
      <w:r>
        <w:t xml:space="preserve"> </w:t>
      </w:r>
      <w:proofErr w:type="spellStart"/>
      <w:r>
        <w:t>căilor</w:t>
      </w:r>
      <w:proofErr w:type="spellEnd"/>
      <w:r>
        <w:t xml:space="preserve"> </w:t>
      </w:r>
      <w:proofErr w:type="spellStart"/>
      <w:r>
        <w:t>biliare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Tumorile</w:t>
      </w:r>
      <w:proofErr w:type="spellEnd"/>
      <w:r>
        <w:t xml:space="preserve"> </w:t>
      </w:r>
      <w:proofErr w:type="spellStart"/>
      <w:r>
        <w:t>benigne</w:t>
      </w:r>
      <w:proofErr w:type="spellEnd"/>
      <w:r>
        <w:t xml:space="preserve"> ale </w:t>
      </w:r>
      <w:proofErr w:type="spellStart"/>
      <w:r>
        <w:t>ficatului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Transplantul</w:t>
      </w:r>
      <w:proofErr w:type="spellEnd"/>
      <w:r>
        <w:t xml:space="preserve"> hepatic- </w:t>
      </w:r>
      <w:proofErr w:type="spellStart"/>
      <w:r>
        <w:t>indicatii</w:t>
      </w:r>
      <w:proofErr w:type="spellEnd"/>
      <w:r>
        <w:t xml:space="preserve">, </w:t>
      </w:r>
      <w:proofErr w:type="spellStart"/>
      <w:r>
        <w:t>urmarirea</w:t>
      </w:r>
      <w:proofErr w:type="spellEnd"/>
      <w:r>
        <w:t xml:space="preserve"> </w:t>
      </w:r>
      <w:proofErr w:type="spellStart"/>
      <w:r>
        <w:t>post transplant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Peritonitele</w:t>
      </w:r>
      <w:proofErr w:type="spellEnd"/>
      <w:r>
        <w:t xml:space="preserve"> acute </w:t>
      </w:r>
      <w:proofErr w:type="spellStart"/>
      <w:r>
        <w:t>şi</w:t>
      </w:r>
      <w:proofErr w:type="spellEnd"/>
      <w:r>
        <w:t xml:space="preserve"> </w:t>
      </w:r>
      <w:proofErr w:type="spellStart"/>
      <w:r>
        <w:t>cronice</w:t>
      </w:r>
      <w:proofErr w:type="spellEnd"/>
      <w:r>
        <w:t xml:space="preserve">. </w:t>
      </w:r>
    </w:p>
    <w:p w:rsidR="008D006D" w:rsidRDefault="007555F2">
      <w:pPr>
        <w:numPr>
          <w:ilvl w:val="0"/>
          <w:numId w:val="7"/>
        </w:numPr>
        <w:ind w:hanging="420"/>
      </w:pPr>
      <w:r>
        <w:t xml:space="preserve">TBC peritoneal.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Mesangioamele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Suferinţele</w:t>
      </w:r>
      <w:proofErr w:type="spellEnd"/>
      <w:r>
        <w:t xml:space="preserve"> digestive de </w:t>
      </w:r>
      <w:proofErr w:type="spellStart"/>
      <w:r>
        <w:t>origine</w:t>
      </w:r>
      <w:proofErr w:type="spellEnd"/>
      <w:r>
        <w:t xml:space="preserve"> </w:t>
      </w:r>
      <w:proofErr w:type="spellStart"/>
      <w:r>
        <w:t>vasculară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Hipertensiunea</w:t>
      </w:r>
      <w:proofErr w:type="spellEnd"/>
      <w:r>
        <w:t xml:space="preserve"> </w:t>
      </w:r>
      <w:proofErr w:type="spellStart"/>
      <w:r>
        <w:t>portală</w:t>
      </w:r>
      <w:proofErr w:type="spellEnd"/>
      <w:r>
        <w:t xml:space="preserve"> – </w:t>
      </w:r>
      <w:proofErr w:type="spellStart"/>
      <w:r>
        <w:t>etiologie</w:t>
      </w:r>
      <w:proofErr w:type="spellEnd"/>
      <w:r>
        <w:t xml:space="preserve">, </w:t>
      </w:r>
      <w:proofErr w:type="spellStart"/>
      <w:r>
        <w:t>patogenie</w:t>
      </w:r>
      <w:proofErr w:type="spellEnd"/>
      <w:r>
        <w:t xml:space="preserve">, </w:t>
      </w:r>
      <w:proofErr w:type="spellStart"/>
      <w:r>
        <w:t>complicaţii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Hemoragiile</w:t>
      </w:r>
      <w:proofErr w:type="spellEnd"/>
      <w:r>
        <w:t xml:space="preserve"> </w:t>
      </w:r>
      <w:proofErr w:type="spellStart"/>
      <w:r>
        <w:t>variceale</w:t>
      </w:r>
      <w:proofErr w:type="spellEnd"/>
      <w:r>
        <w:t xml:space="preserve"> </w:t>
      </w:r>
    </w:p>
    <w:p w:rsidR="008D006D" w:rsidRDefault="007555F2">
      <w:pPr>
        <w:numPr>
          <w:ilvl w:val="0"/>
          <w:numId w:val="7"/>
        </w:numPr>
        <w:ind w:hanging="420"/>
      </w:pPr>
      <w:r>
        <w:t xml:space="preserve">TIPS </w:t>
      </w:r>
    </w:p>
    <w:p w:rsidR="008D006D" w:rsidRDefault="007555F2">
      <w:pPr>
        <w:numPr>
          <w:ilvl w:val="0"/>
          <w:numId w:val="7"/>
        </w:numPr>
        <w:ind w:hanging="420"/>
      </w:pPr>
      <w:proofErr w:type="spellStart"/>
      <w:r>
        <w:t>Afecţiuni</w:t>
      </w:r>
      <w:proofErr w:type="spellEnd"/>
      <w:r>
        <w:t xml:space="preserve"> </w:t>
      </w:r>
      <w:proofErr w:type="spellStart"/>
      <w:r>
        <w:t>hepatice</w:t>
      </w:r>
      <w:proofErr w:type="spellEnd"/>
      <w:r>
        <w:t xml:space="preserve"> cu </w:t>
      </w:r>
      <w:proofErr w:type="spellStart"/>
      <w:r>
        <w:t>determinare</w:t>
      </w:r>
      <w:proofErr w:type="spellEnd"/>
      <w:r>
        <w:t xml:space="preserve"> </w:t>
      </w:r>
      <w:proofErr w:type="spellStart"/>
      <w:r>
        <w:t>genetică</w:t>
      </w:r>
      <w:proofErr w:type="spellEnd"/>
      <w:r>
        <w:t xml:space="preserve"> (CBP, CSP, 79.</w:t>
      </w:r>
      <w:r>
        <w:rPr>
          <w:rFonts w:ascii="Arial" w:eastAsia="Arial" w:hAnsi="Arial" w:cs="Arial"/>
        </w:rPr>
        <w:t xml:space="preserve"> </w:t>
      </w:r>
      <w:proofErr w:type="spellStart"/>
      <w:r>
        <w:t>Boala</w:t>
      </w:r>
      <w:proofErr w:type="spellEnd"/>
      <w:r>
        <w:t xml:space="preserve"> Wilson, </w:t>
      </w:r>
      <w:proofErr w:type="spellStart"/>
      <w:r>
        <w:t>deficitul</w:t>
      </w:r>
      <w:proofErr w:type="spellEnd"/>
      <w:r>
        <w:t xml:space="preserve"> de </w:t>
      </w:r>
      <w:proofErr w:type="spellStart"/>
      <w:r>
        <w:t>alfa</w:t>
      </w:r>
      <w:proofErr w:type="spellEnd"/>
      <w:r>
        <w:t xml:space="preserve"> 1-antitripsină, </w:t>
      </w:r>
    </w:p>
    <w:p w:rsidR="008D006D" w:rsidRDefault="007555F2">
      <w:r>
        <w:t>80.</w:t>
      </w:r>
      <w:r>
        <w:rPr>
          <w:rFonts w:ascii="Arial" w:eastAsia="Arial" w:hAnsi="Arial" w:cs="Arial"/>
        </w:rPr>
        <w:t xml:space="preserve"> </w:t>
      </w:r>
      <w:proofErr w:type="spellStart"/>
      <w:r>
        <w:t>Hemocromatoza</w:t>
      </w:r>
      <w:proofErr w:type="spellEnd"/>
      <w:r>
        <w:t xml:space="preserve"> </w:t>
      </w:r>
      <w:proofErr w:type="spellStart"/>
      <w:r>
        <w:t>deficitul</w:t>
      </w:r>
      <w:proofErr w:type="spellEnd"/>
      <w:r>
        <w:t xml:space="preserve"> de G4. </w:t>
      </w:r>
    </w:p>
    <w:p w:rsidR="008D006D" w:rsidRDefault="007555F2" w:rsidP="0074483A">
      <w:pPr>
        <w:spacing w:after="3" w:line="240" w:lineRule="auto"/>
        <w:ind w:left="0" w:firstLine="0"/>
      </w:pPr>
      <w:r>
        <w:t xml:space="preserve"> </w:t>
      </w:r>
    </w:p>
    <w:p w:rsidR="008D006D" w:rsidRDefault="007555F2">
      <w:pPr>
        <w:spacing w:after="0" w:line="240" w:lineRule="auto"/>
        <w:ind w:left="-5" w:right="-15"/>
      </w:pPr>
      <w:r>
        <w:rPr>
          <w:b/>
        </w:rPr>
        <w:t xml:space="preserve">II PROBA CLINICĂ  </w:t>
      </w:r>
    </w:p>
    <w:p w:rsidR="008D006D" w:rsidRDefault="007555F2">
      <w:pPr>
        <w:ind w:left="10"/>
      </w:pPr>
      <w:proofErr w:type="spellStart"/>
      <w:r>
        <w:t>Caz</w:t>
      </w:r>
      <w:proofErr w:type="spellEnd"/>
      <w:r>
        <w:t xml:space="preserve"> clinic din </w:t>
      </w:r>
      <w:proofErr w:type="spellStart"/>
      <w:r>
        <w:t>tematica</w:t>
      </w:r>
      <w:proofErr w:type="spellEnd"/>
      <w:r>
        <w:t xml:space="preserve"> de </w:t>
      </w:r>
      <w:proofErr w:type="spellStart"/>
      <w:r>
        <w:t>Gastroenterologie</w:t>
      </w:r>
      <w:proofErr w:type="spellEnd"/>
      <w:r>
        <w:t xml:space="preserve"> </w:t>
      </w:r>
    </w:p>
    <w:p w:rsidR="008D006D" w:rsidRDefault="007555F2" w:rsidP="0074483A">
      <w:pPr>
        <w:spacing w:after="0" w:line="240" w:lineRule="auto"/>
        <w:ind w:left="0" w:firstLine="0"/>
      </w:pPr>
      <w:r>
        <w:t xml:space="preserve">  </w:t>
      </w:r>
    </w:p>
    <w:p w:rsidR="008D006D" w:rsidRDefault="007555F2">
      <w:pPr>
        <w:spacing w:after="0" w:line="240" w:lineRule="auto"/>
        <w:ind w:left="-5" w:right="-15"/>
      </w:pPr>
      <w:r>
        <w:rPr>
          <w:b/>
        </w:rPr>
        <w:t xml:space="preserve">III. PROBA PRACTICA  </w:t>
      </w:r>
    </w:p>
    <w:p w:rsidR="008D006D" w:rsidRDefault="007555F2">
      <w:pPr>
        <w:ind w:left="10"/>
      </w:pPr>
      <w:proofErr w:type="spellStart"/>
      <w:r>
        <w:t>Executarea</w:t>
      </w:r>
      <w:proofErr w:type="spellEnd"/>
      <w:r>
        <w:t xml:space="preserve"> </w:t>
      </w:r>
      <w:proofErr w:type="spellStart"/>
      <w:r>
        <w:t>în</w:t>
      </w:r>
      <w:proofErr w:type="spellEnd"/>
      <w:r>
        <w:t xml:space="preserve"> </w:t>
      </w:r>
      <w:proofErr w:type="spellStart"/>
      <w:r>
        <w:t>fața</w:t>
      </w:r>
      <w:proofErr w:type="spellEnd"/>
      <w:r>
        <w:t xml:space="preserve"> </w:t>
      </w:r>
      <w:proofErr w:type="spellStart"/>
      <w:r>
        <w:t>comisiei</w:t>
      </w:r>
      <w:proofErr w:type="spellEnd"/>
      <w:r>
        <w:t xml:space="preserve"> a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gastroscopii-colonoscopii</w:t>
      </w:r>
      <w:proofErr w:type="spellEnd"/>
      <w:r>
        <w:t xml:space="preserve">- eventual cu o </w:t>
      </w:r>
      <w:proofErr w:type="spellStart"/>
      <w:r>
        <w:t>menevră</w:t>
      </w:r>
      <w:proofErr w:type="spellEnd"/>
      <w:r>
        <w:t xml:space="preserve"> </w:t>
      </w:r>
      <w:proofErr w:type="spellStart"/>
      <w:r>
        <w:t>terapeutică</w:t>
      </w:r>
      <w:proofErr w:type="spellEnd"/>
      <w:r>
        <w:t xml:space="preserve">: </w:t>
      </w:r>
      <w:proofErr w:type="spellStart"/>
      <w:r>
        <w:t>hemostază-polipectomie</w:t>
      </w:r>
      <w:proofErr w:type="spellEnd"/>
      <w:r>
        <w:t xml:space="preserve">. </w:t>
      </w:r>
    </w:p>
    <w:p w:rsidR="0074483A" w:rsidRDefault="007555F2" w:rsidP="0074483A">
      <w:pPr>
        <w:spacing w:after="172" w:line="240" w:lineRule="auto"/>
        <w:ind w:left="0" w:firstLine="0"/>
        <w:jc w:val="center"/>
        <w:rPr>
          <w:b/>
        </w:rPr>
      </w:pPr>
      <w:r>
        <w:rPr>
          <w:b/>
        </w:rPr>
        <w:t xml:space="preserve"> </w:t>
      </w:r>
    </w:p>
    <w:p w:rsidR="0074483A" w:rsidRPr="0074483A" w:rsidRDefault="0074483A" w:rsidP="0074483A">
      <w:pPr>
        <w:rPr>
          <w:b/>
        </w:rPr>
      </w:pPr>
      <w:r>
        <w:rPr>
          <w:b/>
        </w:rPr>
        <w:t>BIBLIOGRAFIE</w:t>
      </w:r>
    </w:p>
    <w:p w:rsidR="0074483A" w:rsidRDefault="0074483A" w:rsidP="0074483A">
      <w:pPr>
        <w:spacing w:line="276" w:lineRule="auto"/>
        <w:jc w:val="both"/>
      </w:pPr>
      <w:r>
        <w:t xml:space="preserve">1. </w:t>
      </w:r>
      <w:proofErr w:type="spellStart"/>
      <w:r>
        <w:t>Gastroenterologie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hepatologie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. </w:t>
      </w:r>
      <w:proofErr w:type="spellStart"/>
      <w:r>
        <w:t>Editie</w:t>
      </w:r>
      <w:proofErr w:type="spellEnd"/>
      <w:r>
        <w:t xml:space="preserve"> </w:t>
      </w:r>
      <w:proofErr w:type="spellStart"/>
      <w:r>
        <w:t>revizuita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</w:t>
      </w:r>
      <w:proofErr w:type="spellStart"/>
      <w:r>
        <w:t>completata</w:t>
      </w:r>
      <w:proofErr w:type="spellEnd"/>
      <w:r>
        <w:t xml:space="preserve">. </w:t>
      </w:r>
      <w:proofErr w:type="spellStart"/>
      <w:r>
        <w:t>Trifan</w:t>
      </w:r>
      <w:proofErr w:type="spellEnd"/>
      <w:r>
        <w:t xml:space="preserve"> A, Gheorghe G, </w:t>
      </w:r>
      <w:proofErr w:type="spellStart"/>
      <w:r>
        <w:t>Dumitrascu</w:t>
      </w:r>
      <w:proofErr w:type="spellEnd"/>
      <w:r>
        <w:t xml:space="preserve"> D, </w:t>
      </w:r>
      <w:proofErr w:type="spellStart"/>
      <w:r>
        <w:t>Diculescu</w:t>
      </w:r>
      <w:proofErr w:type="spellEnd"/>
      <w:r>
        <w:t xml:space="preserve"> D, Gheorghe L, </w:t>
      </w:r>
      <w:proofErr w:type="spellStart"/>
      <w:r>
        <w:t>Sporea</w:t>
      </w:r>
      <w:proofErr w:type="spellEnd"/>
      <w:r>
        <w:t xml:space="preserve"> I, </w:t>
      </w:r>
      <w:proofErr w:type="spellStart"/>
      <w:r>
        <w:t>Tantau</w:t>
      </w:r>
      <w:proofErr w:type="spellEnd"/>
      <w:r>
        <w:t xml:space="preserve"> M, </w:t>
      </w:r>
      <w:proofErr w:type="spellStart"/>
      <w:r>
        <w:t>Ciurea</w:t>
      </w:r>
      <w:proofErr w:type="spellEnd"/>
      <w:r>
        <w:t xml:space="preserve"> T (Eds.). 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Medicala</w:t>
      </w:r>
      <w:proofErr w:type="spellEnd"/>
      <w:r>
        <w:t xml:space="preserve"> </w:t>
      </w:r>
      <w:proofErr w:type="spellStart"/>
      <w:r>
        <w:t>Bucuresti</w:t>
      </w:r>
      <w:proofErr w:type="spellEnd"/>
      <w:r>
        <w:t xml:space="preserve"> 2023. ISBN: 978-973-39-0943-9 </w:t>
      </w:r>
    </w:p>
    <w:p w:rsidR="0074483A" w:rsidRDefault="0074483A" w:rsidP="0074483A">
      <w:pPr>
        <w:spacing w:line="276" w:lineRule="auto"/>
        <w:jc w:val="both"/>
      </w:pPr>
    </w:p>
    <w:p w:rsidR="0074483A" w:rsidRDefault="0074483A" w:rsidP="0074483A">
      <w:pPr>
        <w:spacing w:line="276" w:lineRule="auto"/>
        <w:jc w:val="both"/>
      </w:pPr>
      <w:r>
        <w:t xml:space="preserve">2. </w:t>
      </w:r>
      <w:proofErr w:type="spellStart"/>
      <w:r>
        <w:t>Endoscopie</w:t>
      </w:r>
      <w:proofErr w:type="spellEnd"/>
      <w:r>
        <w:t xml:space="preserve"> </w:t>
      </w:r>
      <w:proofErr w:type="spellStart"/>
      <w:r>
        <w:t>gastrointestinala</w:t>
      </w:r>
      <w:proofErr w:type="spellEnd"/>
      <w:r>
        <w:t xml:space="preserve"> </w:t>
      </w:r>
      <w:proofErr w:type="spellStart"/>
      <w:r>
        <w:t>clinica</w:t>
      </w:r>
      <w:proofErr w:type="spellEnd"/>
      <w:r>
        <w:t xml:space="preserve">, </w:t>
      </w:r>
      <w:proofErr w:type="spellStart"/>
      <w:r>
        <w:t>editia</w:t>
      </w:r>
      <w:proofErr w:type="spellEnd"/>
      <w:r>
        <w:t xml:space="preserve"> a </w:t>
      </w:r>
      <w:proofErr w:type="spellStart"/>
      <w:r>
        <w:t>treia</w:t>
      </w:r>
      <w:proofErr w:type="spellEnd"/>
      <w:r>
        <w:t xml:space="preserve">. </w:t>
      </w:r>
      <w:proofErr w:type="spellStart"/>
      <w:r>
        <w:t>Chandrasekhara</w:t>
      </w:r>
      <w:proofErr w:type="spellEnd"/>
      <w:r>
        <w:t xml:space="preserve"> V, </w:t>
      </w:r>
      <w:proofErr w:type="spellStart"/>
      <w:r>
        <w:t>Elmunzer</w:t>
      </w:r>
      <w:proofErr w:type="spellEnd"/>
      <w:r>
        <w:t xml:space="preserve"> BJ, </w:t>
      </w:r>
      <w:proofErr w:type="spellStart"/>
      <w:r>
        <w:t>Khasab</w:t>
      </w:r>
      <w:proofErr w:type="spellEnd"/>
      <w:r>
        <w:t xml:space="preserve"> MA, </w:t>
      </w:r>
      <w:proofErr w:type="spellStart"/>
      <w:r>
        <w:t>Muthusamy</w:t>
      </w:r>
      <w:proofErr w:type="spellEnd"/>
      <w:r>
        <w:t xml:space="preserve"> VR, Gheorghe C, </w:t>
      </w:r>
      <w:proofErr w:type="spellStart"/>
      <w:r>
        <w:t>editura</w:t>
      </w:r>
      <w:proofErr w:type="spellEnd"/>
      <w:r>
        <w:t xml:space="preserve"> </w:t>
      </w:r>
      <w:proofErr w:type="spellStart"/>
      <w:r>
        <w:t>Hipocrate</w:t>
      </w:r>
      <w:proofErr w:type="spellEnd"/>
      <w:r>
        <w:t xml:space="preserve"> 2022. ISBN 978-606-95178-5-7</w:t>
      </w:r>
    </w:p>
    <w:p w:rsidR="0074483A" w:rsidRDefault="0074483A" w:rsidP="0074483A">
      <w:pPr>
        <w:spacing w:line="276" w:lineRule="auto"/>
        <w:jc w:val="both"/>
      </w:pPr>
    </w:p>
    <w:p w:rsidR="0074483A" w:rsidRDefault="0074483A" w:rsidP="0074483A">
      <w:pPr>
        <w:spacing w:line="276" w:lineRule="auto"/>
        <w:jc w:val="both"/>
      </w:pPr>
      <w:r>
        <w:t xml:space="preserve">3. </w:t>
      </w:r>
      <w:r>
        <w:t xml:space="preserve">Integrating Ultrasound in Clinical Practice. A collective book of the European WFUMB Centers of Education. </w:t>
      </w:r>
      <w:proofErr w:type="spellStart"/>
      <w:r>
        <w:t>Sporea</w:t>
      </w:r>
      <w:proofErr w:type="spellEnd"/>
      <w:r>
        <w:t xml:space="preserve"> I, </w:t>
      </w:r>
      <w:proofErr w:type="spellStart"/>
      <w:r>
        <w:t>Popescu</w:t>
      </w:r>
      <w:proofErr w:type="spellEnd"/>
      <w:r>
        <w:t xml:space="preserve"> A, </w:t>
      </w:r>
      <w:proofErr w:type="spellStart"/>
      <w:r>
        <w:t>Puiu</w:t>
      </w:r>
      <w:proofErr w:type="spellEnd"/>
      <w:r>
        <w:t xml:space="preserve"> S, </w:t>
      </w:r>
      <w:proofErr w:type="spellStart"/>
      <w:r>
        <w:t>Cela</w:t>
      </w:r>
      <w:proofErr w:type="spellEnd"/>
      <w:r>
        <w:t xml:space="preserve"> D, </w:t>
      </w:r>
      <w:proofErr w:type="spellStart"/>
      <w:r>
        <w:t>Saraci</w:t>
      </w:r>
      <w:proofErr w:type="spellEnd"/>
      <w:r>
        <w:t xml:space="preserve"> B, </w:t>
      </w:r>
      <w:proofErr w:type="spellStart"/>
      <w:r>
        <w:t>Grgurevic</w:t>
      </w:r>
      <w:proofErr w:type="spellEnd"/>
      <w:r>
        <w:t xml:space="preserve"> I, </w:t>
      </w:r>
      <w:proofErr w:type="spellStart"/>
      <w:r>
        <w:t>Brkljacic</w:t>
      </w:r>
      <w:proofErr w:type="spellEnd"/>
      <w:r>
        <w:t xml:space="preserve"> B, Nurnberg D (Eds.). </w:t>
      </w:r>
      <w:proofErr w:type="spellStart"/>
      <w:r>
        <w:t>Editura</w:t>
      </w:r>
      <w:proofErr w:type="spellEnd"/>
      <w:r>
        <w:t xml:space="preserve"> „Victor </w:t>
      </w:r>
      <w:proofErr w:type="spellStart"/>
      <w:r>
        <w:t>Babeş</w:t>
      </w:r>
      <w:proofErr w:type="spellEnd"/>
      <w:r>
        <w:t xml:space="preserve">” </w:t>
      </w:r>
      <w:proofErr w:type="spellStart"/>
      <w:r>
        <w:t>Timişoara</w:t>
      </w:r>
      <w:proofErr w:type="spellEnd"/>
      <w:r>
        <w:t xml:space="preserve"> 2025. ISBN 978-606-786-461-8. </w:t>
      </w:r>
      <w:proofErr w:type="gramStart"/>
      <w:r>
        <w:t>free</w:t>
      </w:r>
      <w:proofErr w:type="gramEnd"/>
      <w:r>
        <w:t xml:space="preserve"> download: </w:t>
      </w:r>
      <w:hyperlink r:id="rId5">
        <w:r w:rsidRPr="0074483A">
          <w:rPr>
            <w:color w:val="467886"/>
            <w:u w:val="single"/>
          </w:rPr>
          <w:t>https://www.umft.ro/wp-content/uploads/2025/03/Integrating-Ultrasound-into-Clinical-Practice_editura_e-book_2025.pdf</w:t>
        </w:r>
      </w:hyperlink>
    </w:p>
    <w:p w:rsidR="0074483A" w:rsidRDefault="0074483A">
      <w:pPr>
        <w:spacing w:after="172" w:line="240" w:lineRule="auto"/>
        <w:ind w:left="0" w:firstLine="0"/>
        <w:jc w:val="center"/>
      </w:pPr>
    </w:p>
    <w:p w:rsidR="008D006D" w:rsidRPr="0074483A" w:rsidRDefault="007555F2">
      <w:pPr>
        <w:spacing w:after="209" w:line="240" w:lineRule="auto"/>
        <w:ind w:left="0" w:firstLine="0"/>
        <w:jc w:val="center"/>
        <w:rPr>
          <w:b/>
        </w:rPr>
      </w:pPr>
      <w:r w:rsidRPr="0074483A">
        <w:rPr>
          <w:b/>
          <w:sz w:val="23"/>
        </w:rPr>
        <w:t>ooo0000ooo</w:t>
      </w:r>
      <w:r w:rsidRPr="0074483A">
        <w:rPr>
          <w:rFonts w:ascii="Calibri" w:eastAsia="Calibri" w:hAnsi="Calibri" w:cs="Calibri"/>
          <w:b/>
          <w:sz w:val="22"/>
        </w:rPr>
        <w:t xml:space="preserve"> </w:t>
      </w:r>
    </w:p>
    <w:p w:rsidR="008D006D" w:rsidRDefault="007555F2" w:rsidP="0074483A">
      <w:pPr>
        <w:spacing w:after="210" w:line="240" w:lineRule="auto"/>
        <w:ind w:left="0" w:firstLine="0"/>
      </w:pPr>
      <w:r>
        <w:rPr>
          <w:rFonts w:ascii="Calibri" w:eastAsia="Calibri" w:hAnsi="Calibri" w:cs="Calibri"/>
          <w:sz w:val="22"/>
        </w:rPr>
        <w:t xml:space="preserve"> </w:t>
      </w:r>
      <w:bookmarkStart w:id="0" w:name="_GoBack"/>
      <w:bookmarkEnd w:id="0"/>
    </w:p>
    <w:sectPr w:rsidR="008D006D">
      <w:pgSz w:w="11906" w:h="16838"/>
      <w:pgMar w:top="1442" w:right="2390" w:bottom="1605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E6515C"/>
    <w:multiLevelType w:val="hybridMultilevel"/>
    <w:tmpl w:val="76948D40"/>
    <w:lvl w:ilvl="0" w:tplc="1960B662">
      <w:numFmt w:val="bullet"/>
      <w:lvlText w:val="-"/>
      <w:lvlJc w:val="left"/>
      <w:pPr>
        <w:ind w:left="70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abstractNum w:abstractNumId="1">
    <w:nsid w:val="23F46FCE"/>
    <w:multiLevelType w:val="hybridMultilevel"/>
    <w:tmpl w:val="058070EA"/>
    <w:lvl w:ilvl="0" w:tplc="3C783AC4">
      <w:start w:val="9"/>
      <w:numFmt w:val="decimal"/>
      <w:lvlText w:val="%1)"/>
      <w:lvlJc w:val="left"/>
      <w:pPr>
        <w:ind w:left="38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93052B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36685E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AD05EE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A28BAE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CAA35E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644CF7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C00B732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5EAA56C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263F01A2"/>
    <w:multiLevelType w:val="hybridMultilevel"/>
    <w:tmpl w:val="A016FA7A"/>
    <w:lvl w:ilvl="0" w:tplc="E68E8FA8">
      <w:start w:val="62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4DC4D40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0188CDA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76CDC60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0604D48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988A66E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C5E3B2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67E6D08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A5C162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321A4E23"/>
    <w:multiLevelType w:val="hybridMultilevel"/>
    <w:tmpl w:val="ABE6391A"/>
    <w:lvl w:ilvl="0" w:tplc="0409000F">
      <w:start w:val="1"/>
      <w:numFmt w:val="decimal"/>
      <w:lvlText w:val="%1."/>
      <w:lvlJc w:val="left"/>
      <w:pPr>
        <w:ind w:left="1065" w:hanging="360"/>
      </w:p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5C70CBE"/>
    <w:multiLevelType w:val="hybridMultilevel"/>
    <w:tmpl w:val="25A4743E"/>
    <w:lvl w:ilvl="0" w:tplc="EE9EBE5C">
      <w:start w:val="1"/>
      <w:numFmt w:val="decimal"/>
      <w:lvlText w:val="%1)"/>
      <w:lvlJc w:val="left"/>
      <w:pPr>
        <w:ind w:left="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DC2DC72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96123A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2602F8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3662DF88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FF6934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C8658B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33E51A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DA8C9F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>
    <w:nsid w:val="60240FD1"/>
    <w:multiLevelType w:val="hybridMultilevel"/>
    <w:tmpl w:val="0C462818"/>
    <w:lvl w:ilvl="0" w:tplc="6EC271FA">
      <w:start w:val="2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A582472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230AC6E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C9A8A6C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44088C6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22E70E0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42AA116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ACA2460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15C57E2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64F83863"/>
    <w:multiLevelType w:val="hybridMultilevel"/>
    <w:tmpl w:val="CF382B7C"/>
    <w:lvl w:ilvl="0" w:tplc="9A400A28">
      <w:start w:val="52"/>
      <w:numFmt w:val="decimal"/>
      <w:lvlText w:val="%1."/>
      <w:lvlJc w:val="left"/>
      <w:pPr>
        <w:ind w:left="7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7FC8D3A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DFA8F24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6A84516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C24079E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84D972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8DAECE64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7448E64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0087008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>
    <w:nsid w:val="6A4D4E1A"/>
    <w:multiLevelType w:val="hybridMultilevel"/>
    <w:tmpl w:val="2138D236"/>
    <w:lvl w:ilvl="0" w:tplc="03C6289E">
      <w:start w:val="35"/>
      <w:numFmt w:val="decimal"/>
      <w:lvlText w:val="%1."/>
      <w:lvlJc w:val="left"/>
      <w:pPr>
        <w:ind w:left="7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8F433D8">
      <w:start w:val="1"/>
      <w:numFmt w:val="lowerLetter"/>
      <w:lvlText w:val="%2"/>
      <w:lvlJc w:val="left"/>
      <w:pPr>
        <w:ind w:left="14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838C4E2">
      <w:start w:val="1"/>
      <w:numFmt w:val="lowerRoman"/>
      <w:lvlText w:val="%3"/>
      <w:lvlJc w:val="left"/>
      <w:pPr>
        <w:ind w:left="21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44CD81E">
      <w:start w:val="1"/>
      <w:numFmt w:val="decimal"/>
      <w:lvlText w:val="%4"/>
      <w:lvlJc w:val="left"/>
      <w:pPr>
        <w:ind w:left="28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DAC452">
      <w:start w:val="1"/>
      <w:numFmt w:val="lowerLetter"/>
      <w:lvlText w:val="%5"/>
      <w:lvlJc w:val="left"/>
      <w:pPr>
        <w:ind w:left="3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AE6E5B6">
      <w:start w:val="1"/>
      <w:numFmt w:val="lowerRoman"/>
      <w:lvlText w:val="%6"/>
      <w:lvlJc w:val="left"/>
      <w:pPr>
        <w:ind w:left="43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B8DE72">
      <w:start w:val="1"/>
      <w:numFmt w:val="decimal"/>
      <w:lvlText w:val="%7"/>
      <w:lvlJc w:val="left"/>
      <w:pPr>
        <w:ind w:left="502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E621FFA">
      <w:start w:val="1"/>
      <w:numFmt w:val="lowerLetter"/>
      <w:lvlText w:val="%8"/>
      <w:lvlJc w:val="left"/>
      <w:pPr>
        <w:ind w:left="574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381D0C">
      <w:start w:val="1"/>
      <w:numFmt w:val="lowerRoman"/>
      <w:lvlText w:val="%9"/>
      <w:lvlJc w:val="left"/>
      <w:pPr>
        <w:ind w:left="646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>
    <w:nsid w:val="75993327"/>
    <w:multiLevelType w:val="hybridMultilevel"/>
    <w:tmpl w:val="5C60420C"/>
    <w:lvl w:ilvl="0" w:tplc="2A4896C4">
      <w:start w:val="1"/>
      <w:numFmt w:val="upperRoman"/>
      <w:lvlText w:val="%1."/>
      <w:lvlJc w:val="left"/>
      <w:pPr>
        <w:ind w:left="35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650459C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C4C3F5E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7DE4006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2D6F364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E3EC002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04372E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4EEE7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D1A40D6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8"/>
  </w:num>
  <w:num w:numId="2">
    <w:abstractNumId w:val="4"/>
  </w:num>
  <w:num w:numId="3">
    <w:abstractNumId w:val="1"/>
  </w:num>
  <w:num w:numId="4">
    <w:abstractNumId w:val="5"/>
  </w:num>
  <w:num w:numId="5">
    <w:abstractNumId w:val="7"/>
  </w:num>
  <w:num w:numId="6">
    <w:abstractNumId w:val="6"/>
  </w:num>
  <w:num w:numId="7">
    <w:abstractNumId w:val="2"/>
  </w:num>
  <w:num w:numId="8">
    <w:abstractNumId w:val="3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06D"/>
    <w:rsid w:val="0074483A"/>
    <w:rsid w:val="007555F2"/>
    <w:rsid w:val="008D0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0B71751-A910-4CA4-95A9-3F86D5387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4" w:line="235" w:lineRule="auto"/>
      <w:ind w:left="355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448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mft.ro/wp-content/uploads/2025/03/Integrating-Ultrasound-into-Clinical-Practice_editura_e-book_2025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714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violeta.sburlea</dc:creator>
  <cp:keywords/>
  <cp:lastModifiedBy>Violeta Sburlea</cp:lastModifiedBy>
  <cp:revision>3</cp:revision>
  <dcterms:created xsi:type="dcterms:W3CDTF">2025-11-26T11:14:00Z</dcterms:created>
  <dcterms:modified xsi:type="dcterms:W3CDTF">2025-11-27T09:20:00Z</dcterms:modified>
</cp:coreProperties>
</file>