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94" w:rsidRDefault="00B637C4" w:rsidP="005C7894">
      <w:pPr>
        <w:spacing w:after="0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9F589A" w:rsidRDefault="005C7894" w:rsidP="005C7894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9F589A" w:rsidRDefault="005C7894" w:rsidP="005C7894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 w:rsidR="00B637C4">
        <w:rPr>
          <w:b/>
        </w:rPr>
        <w:t xml:space="preserve"> EXPERTIZA MEDICALĂ A CAPACITĂȚII DE MUNCĂ</w:t>
      </w:r>
    </w:p>
    <w:p w:rsidR="009F589A" w:rsidRDefault="00B637C4">
      <w:pPr>
        <w:spacing w:after="3" w:line="240" w:lineRule="auto"/>
        <w:ind w:left="0" w:right="0" w:firstLine="0"/>
      </w:pPr>
      <w:r>
        <w:t xml:space="preserve"> </w:t>
      </w:r>
    </w:p>
    <w:p w:rsidR="009F589A" w:rsidRDefault="00B637C4">
      <w:pPr>
        <w:spacing w:after="0" w:line="240" w:lineRule="auto"/>
        <w:ind w:right="-15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 </w:t>
      </w:r>
    </w:p>
    <w:p w:rsidR="009F589A" w:rsidRDefault="005C7894">
      <w:pPr>
        <w:numPr>
          <w:ilvl w:val="0"/>
          <w:numId w:val="1"/>
        </w:numPr>
        <w:spacing w:after="0" w:line="240" w:lineRule="auto"/>
        <w:ind w:right="-15" w:hanging="326"/>
      </w:pPr>
      <w:r>
        <w:rPr>
          <w:b/>
        </w:rPr>
        <w:t xml:space="preserve">PROBA SCRISĂ  </w:t>
      </w:r>
    </w:p>
    <w:p w:rsidR="009F589A" w:rsidRDefault="005C7894">
      <w:pPr>
        <w:numPr>
          <w:ilvl w:val="0"/>
          <w:numId w:val="1"/>
        </w:numPr>
        <w:spacing w:after="0" w:line="240" w:lineRule="auto"/>
        <w:ind w:right="-15" w:hanging="326"/>
      </w:pPr>
      <w:r>
        <w:rPr>
          <w:b/>
        </w:rPr>
        <w:t xml:space="preserve">EXAMEN CLINIC  </w:t>
      </w:r>
    </w:p>
    <w:p w:rsidR="009F589A" w:rsidRDefault="00B637C4">
      <w:pPr>
        <w:spacing w:after="42" w:line="240" w:lineRule="auto"/>
        <w:ind w:left="0" w:right="0" w:firstLine="0"/>
      </w:pPr>
      <w:r>
        <w:rPr>
          <w:b/>
          <w:sz w:val="23"/>
        </w:rPr>
        <w:t xml:space="preserve"> </w:t>
      </w:r>
    </w:p>
    <w:p w:rsidR="009F589A" w:rsidRDefault="00B637C4">
      <w:pPr>
        <w:spacing w:after="40" w:line="240" w:lineRule="auto"/>
        <w:ind w:left="0" w:right="0" w:firstLine="0"/>
      </w:pPr>
      <w:r>
        <w:rPr>
          <w:b/>
          <w:sz w:val="22"/>
        </w:rPr>
        <w:t xml:space="preserve">I. PROBA SCRISĂ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Conceptele</w:t>
      </w:r>
      <w:proofErr w:type="spellEnd"/>
      <w:r>
        <w:t xml:space="preserve"> de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</w:t>
      </w:r>
      <w:proofErr w:type="spellStart"/>
      <w:r>
        <w:t>profesională</w:t>
      </w:r>
      <w:proofErr w:type="spellEnd"/>
      <w:r>
        <w:t xml:space="preserve"> (</w:t>
      </w:r>
      <w:proofErr w:type="spellStart"/>
      <w:r>
        <w:t>definiții</w:t>
      </w:r>
      <w:proofErr w:type="spellEnd"/>
      <w:r>
        <w:t xml:space="preserve">, </w:t>
      </w:r>
      <w:proofErr w:type="spellStart"/>
      <w:r>
        <w:t>componenete</w:t>
      </w:r>
      <w:proofErr w:type="spellEnd"/>
      <w:r>
        <w:t xml:space="preserve">).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Relația</w:t>
      </w:r>
      <w:proofErr w:type="spellEnd"/>
      <w:r>
        <w:t xml:space="preserve"> </w:t>
      </w:r>
      <w:proofErr w:type="spellStart"/>
      <w:r>
        <w:t>deficiență</w:t>
      </w:r>
      <w:proofErr w:type="spellEnd"/>
      <w:r>
        <w:t xml:space="preserve"> </w:t>
      </w:r>
      <w:proofErr w:type="spellStart"/>
      <w:r>
        <w:t>funcțională</w:t>
      </w:r>
      <w:proofErr w:type="spellEnd"/>
      <w:r>
        <w:t xml:space="preserve">- incapacitate </w:t>
      </w:r>
      <w:proofErr w:type="spellStart"/>
      <w:r>
        <w:t>adaptativă</w:t>
      </w:r>
      <w:proofErr w:type="spellEnd"/>
      <w:r>
        <w:t xml:space="preserve">- </w:t>
      </w:r>
      <w:proofErr w:type="spellStart"/>
      <w:r>
        <w:t>dizabilitate</w:t>
      </w:r>
      <w:proofErr w:type="spellEnd"/>
      <w:r>
        <w:t>/</w:t>
      </w:r>
      <w:proofErr w:type="spellStart"/>
      <w:r>
        <w:t>invaliditatecapacitate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Factori</w:t>
      </w:r>
      <w:proofErr w:type="spellEnd"/>
      <w:r>
        <w:t xml:space="preserve"> </w:t>
      </w:r>
      <w:proofErr w:type="spellStart"/>
      <w:r>
        <w:t>intrinseci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Factori</w:t>
      </w:r>
      <w:proofErr w:type="spellEnd"/>
      <w:r>
        <w:t xml:space="preserve"> </w:t>
      </w:r>
      <w:proofErr w:type="spellStart"/>
      <w:r>
        <w:t>extrinseci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ambianță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psihosocială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-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Gestualitatea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Postura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. </w:t>
      </w:r>
      <w:proofErr w:type="spellStart"/>
      <w:r>
        <w:t>Deprinderile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Orientareași</w:t>
      </w:r>
      <w:proofErr w:type="spellEnd"/>
      <w:r>
        <w:t xml:space="preserve"> </w:t>
      </w:r>
      <w:proofErr w:type="spellStart"/>
      <w:r>
        <w:t>selecția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. </w:t>
      </w:r>
      <w:proofErr w:type="spellStart"/>
      <w:r>
        <w:t>Particularități</w:t>
      </w:r>
      <w:proofErr w:type="spellEnd"/>
      <w:r>
        <w:t xml:space="preserve"> ale </w:t>
      </w:r>
      <w:proofErr w:type="spellStart"/>
      <w:r>
        <w:t>orientării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ale </w:t>
      </w:r>
      <w:proofErr w:type="spellStart"/>
      <w:r>
        <w:t>deficienților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Antrenamentul</w:t>
      </w:r>
      <w:proofErr w:type="spellEnd"/>
      <w:r>
        <w:t xml:space="preserve"> professional.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antrenamentului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</w:t>
      </w:r>
    </w:p>
    <w:p w:rsidR="009F589A" w:rsidRDefault="00B637C4">
      <w:proofErr w:type="spellStart"/>
      <w:r>
        <w:t>Compensarea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antrenament</w:t>
      </w:r>
      <w:proofErr w:type="spellEnd"/>
      <w:r>
        <w:t xml:space="preserve"> a </w:t>
      </w:r>
      <w:proofErr w:type="spellStart"/>
      <w:r>
        <w:t>deficiențelor</w:t>
      </w:r>
      <w:proofErr w:type="spellEnd"/>
      <w:r>
        <w:t xml:space="preserve"> </w:t>
      </w:r>
      <w:proofErr w:type="spellStart"/>
      <w:r>
        <w:t>funcționale.capa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Oboseala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surmenajul</w:t>
      </w:r>
      <w:proofErr w:type="spellEnd"/>
      <w:r>
        <w:t xml:space="preserve"> professional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Factori</w:t>
      </w:r>
      <w:proofErr w:type="spellEnd"/>
      <w:r>
        <w:t xml:space="preserve"> </w:t>
      </w:r>
      <w:proofErr w:type="spellStart"/>
      <w:r>
        <w:t>limitativi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expertizării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cardio - </w:t>
      </w:r>
      <w:proofErr w:type="spellStart"/>
      <w:r>
        <w:t>vasculare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digestive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de </w:t>
      </w:r>
      <w:proofErr w:type="spellStart"/>
      <w:r>
        <w:t>nutriţie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afecțiunile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afecțiunile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endocrine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afecțiunile</w:t>
      </w:r>
      <w:proofErr w:type="spellEnd"/>
      <w:r>
        <w:t xml:space="preserve"> </w:t>
      </w:r>
      <w:proofErr w:type="spellStart"/>
      <w:r>
        <w:t>oftalmologice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ORL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</w:t>
      </w:r>
      <w:proofErr w:type="spellStart"/>
      <w:r>
        <w:t>dermatologice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lastRenderedPageBreak/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afecţiunile</w:t>
      </w:r>
      <w:proofErr w:type="spellEnd"/>
      <w:r>
        <w:t xml:space="preserve"> </w:t>
      </w:r>
      <w:proofErr w:type="spellStart"/>
      <w:r>
        <w:t>neoplazice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Criterii</w:t>
      </w:r>
      <w:proofErr w:type="spellEnd"/>
      <w:r>
        <w:t xml:space="preserve"> de diagnostic clinic, diagnostic </w:t>
      </w:r>
      <w:proofErr w:type="spellStart"/>
      <w:r>
        <w:t>funcțional</w:t>
      </w:r>
      <w:proofErr w:type="spellEnd"/>
      <w:r>
        <w:t xml:space="preserve">, incapacitate </w:t>
      </w:r>
      <w:proofErr w:type="spellStart"/>
      <w:r>
        <w:t>adaptativă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</w:p>
    <w:p w:rsidR="009F589A" w:rsidRDefault="00B637C4">
      <w:pPr>
        <w:numPr>
          <w:ilvl w:val="0"/>
          <w:numId w:val="2"/>
        </w:numPr>
        <w:ind w:hanging="360"/>
      </w:pPr>
      <w:proofErr w:type="spellStart"/>
      <w:r>
        <w:t>Recuperarea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reintegrarea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(</w:t>
      </w:r>
      <w:proofErr w:type="spellStart"/>
      <w:r>
        <w:t>delimitareadomeniului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obiective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</w:t>
      </w:r>
      <w:proofErr w:type="spellStart"/>
      <w:proofErr w:type="gramStart"/>
      <w:r>
        <w:t>specifice</w:t>
      </w:r>
      <w:proofErr w:type="spellEnd"/>
      <w:r>
        <w:t xml:space="preserve"> )</w:t>
      </w:r>
      <w:proofErr w:type="gramEnd"/>
      <w:r>
        <w:t xml:space="preserve"> 28.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ind w:right="1600"/>
      </w:pPr>
      <w:r>
        <w:t xml:space="preserve">29. </w:t>
      </w:r>
      <w:proofErr w:type="spellStart"/>
      <w:r>
        <w:t>Acțiuni</w:t>
      </w:r>
      <w:proofErr w:type="spellEnd"/>
      <w:r>
        <w:t xml:space="preserve"> educative-formative de </w:t>
      </w:r>
      <w:proofErr w:type="spellStart"/>
      <w:r>
        <w:t>recuperare</w:t>
      </w:r>
      <w:proofErr w:type="spellEnd"/>
      <w:r>
        <w:t xml:space="preserve"> a </w:t>
      </w:r>
      <w:proofErr w:type="spellStart"/>
      <w:r>
        <w:t>capcității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30. </w:t>
      </w:r>
      <w:proofErr w:type="spellStart"/>
      <w:r>
        <w:t>Întoarcerea</w:t>
      </w:r>
      <w:proofErr w:type="spellEnd"/>
      <w:r>
        <w:t xml:space="preserve"> la </w:t>
      </w:r>
      <w:proofErr w:type="spellStart"/>
      <w:r>
        <w:t>muncă</w:t>
      </w:r>
      <w:proofErr w:type="spellEnd"/>
      <w:r>
        <w:t xml:space="preserve">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proofErr w:type="gramStart"/>
      <w:r>
        <w:t>european</w:t>
      </w:r>
      <w:proofErr w:type="spellEnd"/>
      <w:proofErr w:type="gramEnd"/>
      <w:r>
        <w:t xml:space="preserve">. </w:t>
      </w:r>
    </w:p>
    <w:p w:rsidR="009F589A" w:rsidRDefault="00B637C4">
      <w:pPr>
        <w:numPr>
          <w:ilvl w:val="0"/>
          <w:numId w:val="3"/>
        </w:numPr>
        <w:ind w:hanging="360"/>
      </w:pPr>
      <w:proofErr w:type="spellStart"/>
      <w:r>
        <w:t>Prognosticul</w:t>
      </w:r>
      <w:proofErr w:type="spellEnd"/>
      <w:r>
        <w:t xml:space="preserve"> de </w:t>
      </w:r>
      <w:proofErr w:type="spellStart"/>
      <w:r>
        <w:t>recuperabilitate</w:t>
      </w:r>
      <w:proofErr w:type="spellEnd"/>
      <w:r>
        <w:t xml:space="preserve"> – </w:t>
      </w:r>
      <w:proofErr w:type="spellStart"/>
      <w:r>
        <w:t>criterii</w:t>
      </w:r>
      <w:proofErr w:type="spellEnd"/>
      <w:r>
        <w:t xml:space="preserve"> medico-socio-</w:t>
      </w:r>
      <w:proofErr w:type="spellStart"/>
      <w:r>
        <w:t>profesionale</w:t>
      </w:r>
      <w:proofErr w:type="spellEnd"/>
      <w:r>
        <w:t xml:space="preserve">. </w:t>
      </w:r>
      <w:proofErr w:type="spellStart"/>
      <w:r>
        <w:t>Posibilităţi</w:t>
      </w:r>
      <w:proofErr w:type="spellEnd"/>
      <w:r>
        <w:t xml:space="preserve"> de </w:t>
      </w:r>
      <w:proofErr w:type="spellStart"/>
      <w:r>
        <w:t>cuantificare</w:t>
      </w:r>
      <w:proofErr w:type="spellEnd"/>
      <w:r>
        <w:t xml:space="preserve">. </w:t>
      </w:r>
    </w:p>
    <w:p w:rsidR="009F589A" w:rsidRDefault="00B637C4">
      <w:pPr>
        <w:numPr>
          <w:ilvl w:val="0"/>
          <w:numId w:val="3"/>
        </w:numPr>
        <w:ind w:hanging="360"/>
      </w:pP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</w:t>
      </w:r>
      <w:proofErr w:type="spellStart"/>
      <w:r>
        <w:t>specializat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expertiza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recuperării</w:t>
      </w:r>
      <w:proofErr w:type="spellEnd"/>
      <w:r>
        <w:t xml:space="preserve"> </w:t>
      </w:r>
      <w:proofErr w:type="spellStart"/>
      <w:r>
        <w:t>capacităţii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numPr>
          <w:ilvl w:val="0"/>
          <w:numId w:val="3"/>
        </w:numPr>
        <w:ind w:hanging="360"/>
      </w:pPr>
      <w:proofErr w:type="spellStart"/>
      <w:r>
        <w:t>Adaptarea</w:t>
      </w:r>
      <w:proofErr w:type="spellEnd"/>
      <w:r>
        <w:t xml:space="preserve"> la </w:t>
      </w:r>
      <w:proofErr w:type="spellStart"/>
      <w:r>
        <w:t>muncă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deficiențe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. </w:t>
      </w:r>
      <w:proofErr w:type="spellStart"/>
      <w:r>
        <w:t>Particularităţi</w:t>
      </w:r>
      <w:proofErr w:type="spellEnd"/>
      <w:r>
        <w:t xml:space="preserve">, </w:t>
      </w:r>
      <w:proofErr w:type="spellStart"/>
      <w:r>
        <w:t>posibilităţi</w:t>
      </w:r>
      <w:proofErr w:type="spellEnd"/>
      <w:r>
        <w:t xml:space="preserve"> </w:t>
      </w:r>
      <w:proofErr w:type="spellStart"/>
      <w:r>
        <w:t>compensatorii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  <w:proofErr w:type="spellStart"/>
      <w:r>
        <w:t>Crierii</w:t>
      </w:r>
      <w:proofErr w:type="spellEnd"/>
      <w:r>
        <w:t xml:space="preserve"> de </w:t>
      </w:r>
      <w:proofErr w:type="spellStart"/>
      <w:r>
        <w:t>urmărire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adaptării</w:t>
      </w:r>
      <w:proofErr w:type="spellEnd"/>
      <w:r>
        <w:t xml:space="preserve"> la </w:t>
      </w:r>
      <w:proofErr w:type="spellStart"/>
      <w:r>
        <w:t>muncă</w:t>
      </w:r>
      <w:proofErr w:type="spellEnd"/>
      <w:r>
        <w:t xml:space="preserve">. </w:t>
      </w:r>
    </w:p>
    <w:p w:rsidR="009F589A" w:rsidRDefault="00B637C4">
      <w:pPr>
        <w:numPr>
          <w:ilvl w:val="0"/>
          <w:numId w:val="3"/>
        </w:numPr>
        <w:ind w:hanging="360"/>
      </w:pPr>
      <w:proofErr w:type="spellStart"/>
      <w:r>
        <w:t>Acțiuni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</w:p>
    <w:p w:rsidR="009F589A" w:rsidRDefault="00B637C4">
      <w:pPr>
        <w:numPr>
          <w:ilvl w:val="0"/>
          <w:numId w:val="3"/>
        </w:numPr>
        <w:ind w:hanging="360"/>
      </w:pPr>
      <w:proofErr w:type="spellStart"/>
      <w:r>
        <w:t>Legislaţia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pensii</w:t>
      </w:r>
      <w:proofErr w:type="spellEnd"/>
      <w:r>
        <w:t xml:space="preserve">. </w:t>
      </w:r>
      <w:proofErr w:type="spellStart"/>
      <w:r>
        <w:t>Incapacitatea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prelungită</w:t>
      </w:r>
      <w:proofErr w:type="spellEnd"/>
      <w:r>
        <w:t xml:space="preserve">.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 xml:space="preserve"> </w:t>
      </w:r>
    </w:p>
    <w:p w:rsidR="009F589A" w:rsidRDefault="00B637C4">
      <w:pPr>
        <w:numPr>
          <w:ilvl w:val="0"/>
          <w:numId w:val="3"/>
        </w:numPr>
        <w:ind w:hanging="360"/>
      </w:pPr>
      <w:proofErr w:type="spellStart"/>
      <w:r>
        <w:t>Organizarea</w:t>
      </w:r>
      <w:proofErr w:type="spellEnd"/>
      <w:r>
        <w:t xml:space="preserve">,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expertiză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capacităţii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:rsidR="009F589A" w:rsidRDefault="00B637C4">
      <w:pPr>
        <w:spacing w:after="3" w:line="240" w:lineRule="auto"/>
        <w:ind w:left="0" w:right="0" w:firstLine="0"/>
      </w:pPr>
      <w:r>
        <w:t xml:space="preserve"> </w:t>
      </w:r>
    </w:p>
    <w:p w:rsidR="009F589A" w:rsidRDefault="00B637C4">
      <w:pPr>
        <w:spacing w:after="0" w:line="240" w:lineRule="auto"/>
        <w:ind w:right="-15"/>
        <w:rPr>
          <w:b/>
        </w:rPr>
      </w:pPr>
      <w:r>
        <w:rPr>
          <w:b/>
        </w:rPr>
        <w:t xml:space="preserve">II EXAMEN CLINIC </w:t>
      </w:r>
    </w:p>
    <w:p w:rsidR="005C7894" w:rsidRDefault="005C7894">
      <w:pPr>
        <w:spacing w:after="0" w:line="240" w:lineRule="auto"/>
        <w:ind w:right="-15"/>
        <w:rPr>
          <w:b/>
        </w:rPr>
      </w:pPr>
    </w:p>
    <w:p w:rsidR="005C7894" w:rsidRDefault="005C7894">
      <w:pPr>
        <w:spacing w:after="0" w:line="240" w:lineRule="auto"/>
        <w:ind w:right="-15"/>
        <w:rPr>
          <w:b/>
        </w:rPr>
      </w:pPr>
      <w:r>
        <w:rPr>
          <w:b/>
        </w:rPr>
        <w:t>BIBLIOGRAFIE</w:t>
      </w:r>
    </w:p>
    <w:p w:rsidR="005C7894" w:rsidRDefault="005C7894">
      <w:pPr>
        <w:spacing w:after="0" w:line="240" w:lineRule="auto"/>
        <w:ind w:right="-15"/>
        <w:rPr>
          <w:b/>
        </w:rPr>
      </w:pPr>
    </w:p>
    <w:p w:rsidR="005C7894" w:rsidRPr="005C7894" w:rsidRDefault="005C7894" w:rsidP="005C7894">
      <w:pPr>
        <w:numPr>
          <w:ilvl w:val="0"/>
          <w:numId w:val="8"/>
        </w:numPr>
        <w:spacing w:after="0" w:line="240" w:lineRule="auto"/>
        <w:ind w:right="-15"/>
        <w:jc w:val="both"/>
      </w:pPr>
      <w:proofErr w:type="spellStart"/>
      <w:r w:rsidRPr="005C7894">
        <w:t>Gherman</w:t>
      </w:r>
      <w:proofErr w:type="spellEnd"/>
      <w:r w:rsidRPr="005C7894">
        <w:t xml:space="preserve"> D. (sub </w:t>
      </w:r>
      <w:proofErr w:type="spellStart"/>
      <w:r w:rsidRPr="005C7894">
        <w:t>redactia</w:t>
      </w:r>
      <w:proofErr w:type="spellEnd"/>
      <w:r w:rsidRPr="005C7894">
        <w:t xml:space="preserve">) - </w:t>
      </w:r>
      <w:proofErr w:type="spellStart"/>
      <w:r w:rsidRPr="005C7894">
        <w:t>Medicina</w:t>
      </w:r>
      <w:proofErr w:type="spellEnd"/>
      <w:r w:rsidRPr="005C7894">
        <w:t xml:space="preserve"> </w:t>
      </w:r>
      <w:proofErr w:type="spellStart"/>
      <w:r w:rsidRPr="005C7894">
        <w:t>asigurărilor</w:t>
      </w:r>
      <w:proofErr w:type="spellEnd"/>
      <w:r w:rsidRPr="005C7894">
        <w:t xml:space="preserve"> </w:t>
      </w:r>
      <w:proofErr w:type="spellStart"/>
      <w:r w:rsidRPr="005C7894">
        <w:t>sociale</w:t>
      </w:r>
      <w:proofErr w:type="spellEnd"/>
      <w:r w:rsidRPr="005C7894">
        <w:t xml:space="preserve"> (in curs de </w:t>
      </w:r>
      <w:proofErr w:type="spellStart"/>
      <w:r w:rsidRPr="005C7894">
        <w:t>aparitie</w:t>
      </w:r>
      <w:proofErr w:type="spellEnd"/>
      <w:r w:rsidRPr="005C7894">
        <w:t xml:space="preserve">) - </w:t>
      </w:r>
      <w:proofErr w:type="spellStart"/>
      <w:r w:rsidRPr="005C7894">
        <w:t>varianta</w:t>
      </w:r>
      <w:proofErr w:type="spellEnd"/>
      <w:r w:rsidRPr="005C7894">
        <w:t xml:space="preserve"> </w:t>
      </w:r>
      <w:proofErr w:type="spellStart"/>
      <w:r w:rsidRPr="005C7894">
        <w:t>reeditata</w:t>
      </w:r>
      <w:proofErr w:type="spellEnd"/>
      <w:r w:rsidRPr="005C7894">
        <w:t xml:space="preserve"> </w:t>
      </w:r>
      <w:proofErr w:type="spellStart"/>
      <w:r w:rsidRPr="005C7894">
        <w:t>si</w:t>
      </w:r>
      <w:proofErr w:type="spellEnd"/>
      <w:r w:rsidRPr="005C7894">
        <w:t xml:space="preserve"> </w:t>
      </w:r>
      <w:proofErr w:type="spellStart"/>
      <w:r w:rsidRPr="005C7894">
        <w:t>actualizata</w:t>
      </w:r>
      <w:proofErr w:type="spellEnd"/>
      <w:r w:rsidRPr="005C7894">
        <w:t xml:space="preserve"> a </w:t>
      </w:r>
      <w:proofErr w:type="spellStart"/>
      <w:r w:rsidRPr="005C7894">
        <w:t>manualului</w:t>
      </w:r>
      <w:proofErr w:type="spellEnd"/>
      <w:r w:rsidRPr="005C7894">
        <w:t xml:space="preserve"> “</w:t>
      </w:r>
      <w:proofErr w:type="spellStart"/>
      <w:r w:rsidRPr="005C7894">
        <w:t>Medicina</w:t>
      </w:r>
      <w:proofErr w:type="spellEnd"/>
      <w:r w:rsidRPr="005C7894">
        <w:t xml:space="preserve"> </w:t>
      </w:r>
      <w:proofErr w:type="spellStart"/>
      <w:r w:rsidRPr="005C7894">
        <w:t>asigurărilor</w:t>
      </w:r>
      <w:proofErr w:type="spellEnd"/>
      <w:r w:rsidRPr="005C7894">
        <w:t xml:space="preserve"> </w:t>
      </w:r>
      <w:proofErr w:type="spellStart"/>
      <w:r w:rsidRPr="005C7894">
        <w:t>sociale</w:t>
      </w:r>
      <w:proofErr w:type="spellEnd"/>
      <w:r w:rsidRPr="005C7894">
        <w:t xml:space="preserve">” - </w:t>
      </w:r>
      <w:proofErr w:type="spellStart"/>
      <w:r w:rsidRPr="005C7894">
        <w:t>Ciuvică</w:t>
      </w:r>
      <w:proofErr w:type="spellEnd"/>
      <w:r w:rsidRPr="005C7894">
        <w:t xml:space="preserve"> MM., </w:t>
      </w:r>
      <w:proofErr w:type="spellStart"/>
      <w:r w:rsidRPr="005C7894">
        <w:t>Gherman</w:t>
      </w:r>
      <w:proofErr w:type="spellEnd"/>
      <w:r w:rsidRPr="005C7894">
        <w:t xml:space="preserve"> D.; </w:t>
      </w:r>
      <w:proofErr w:type="spellStart"/>
      <w:r w:rsidRPr="005C7894">
        <w:t>Editura</w:t>
      </w:r>
      <w:proofErr w:type="spellEnd"/>
      <w:r w:rsidRPr="005C7894">
        <w:t xml:space="preserve"> </w:t>
      </w:r>
      <w:proofErr w:type="spellStart"/>
      <w:r w:rsidRPr="005C7894">
        <w:t>Național</w:t>
      </w:r>
      <w:proofErr w:type="spellEnd"/>
      <w:r w:rsidRPr="005C7894">
        <w:t>, 2007; ISBN: 973-659-111-5</w:t>
      </w:r>
    </w:p>
    <w:p w:rsidR="005C7894" w:rsidRPr="005C7894" w:rsidRDefault="005C7894" w:rsidP="005C7894">
      <w:pPr>
        <w:spacing w:after="0" w:line="240" w:lineRule="auto"/>
        <w:ind w:left="720" w:right="-15" w:firstLine="0"/>
        <w:jc w:val="both"/>
      </w:pPr>
      <w:r>
        <w:t xml:space="preserve">I. </w:t>
      </w:r>
      <w:proofErr w:type="spellStart"/>
      <w:r w:rsidRPr="005C7894">
        <w:t>Camelia</w:t>
      </w:r>
      <w:proofErr w:type="spellEnd"/>
      <w:r w:rsidRPr="005C7894">
        <w:t xml:space="preserve"> </w:t>
      </w:r>
      <w:proofErr w:type="spellStart"/>
      <w:r w:rsidRPr="005C7894">
        <w:t>Diaconu</w:t>
      </w:r>
      <w:proofErr w:type="spellEnd"/>
      <w:r w:rsidRPr="005C7894">
        <w:t xml:space="preserve"> - </w:t>
      </w:r>
      <w:proofErr w:type="spellStart"/>
      <w:r w:rsidRPr="005C7894">
        <w:t>Explorari</w:t>
      </w:r>
      <w:proofErr w:type="spellEnd"/>
      <w:r w:rsidRPr="005C7894">
        <w:t xml:space="preserve"> </w:t>
      </w:r>
      <w:proofErr w:type="spellStart"/>
      <w:r w:rsidRPr="005C7894">
        <w:t>functionale</w:t>
      </w:r>
      <w:proofErr w:type="spellEnd"/>
      <w:r w:rsidRPr="005C7894">
        <w:t xml:space="preserve"> in </w:t>
      </w:r>
      <w:proofErr w:type="spellStart"/>
      <w:r w:rsidRPr="005C7894">
        <w:t>medicina</w:t>
      </w:r>
      <w:proofErr w:type="spellEnd"/>
      <w:r w:rsidRPr="005C7894">
        <w:t xml:space="preserve"> </w:t>
      </w:r>
      <w:proofErr w:type="spellStart"/>
      <w:r w:rsidRPr="005C7894">
        <w:t>interna</w:t>
      </w:r>
      <w:proofErr w:type="spellEnd"/>
      <w:r w:rsidRPr="005C7894">
        <w:t xml:space="preserve">; </w:t>
      </w:r>
      <w:proofErr w:type="spellStart"/>
      <w:r w:rsidRPr="005C7894">
        <w:t>Editura</w:t>
      </w:r>
      <w:proofErr w:type="spellEnd"/>
      <w:r w:rsidRPr="005C7894">
        <w:t xml:space="preserve"> All 2019, </w:t>
      </w:r>
      <w:proofErr w:type="spellStart"/>
      <w:r w:rsidRPr="005C7894">
        <w:t>București</w:t>
      </w:r>
      <w:proofErr w:type="spellEnd"/>
      <w:r w:rsidRPr="005C7894">
        <w:t>; ISBN: 978-606-587-417-6</w:t>
      </w:r>
    </w:p>
    <w:p w:rsidR="005C7894" w:rsidRPr="005C7894" w:rsidRDefault="005C7894" w:rsidP="005C7894">
      <w:pPr>
        <w:spacing w:after="0" w:line="240" w:lineRule="auto"/>
        <w:ind w:left="720" w:right="-15" w:firstLine="0"/>
        <w:jc w:val="both"/>
      </w:pPr>
      <w:r>
        <w:t xml:space="preserve">II. </w:t>
      </w:r>
      <w:proofErr w:type="spellStart"/>
      <w:r w:rsidRPr="005C7894">
        <w:t>Ghid</w:t>
      </w:r>
      <w:proofErr w:type="spellEnd"/>
      <w:r w:rsidRPr="005C7894">
        <w:t xml:space="preserve"> de diagnostic clinic, diagnostic functional </w:t>
      </w:r>
      <w:proofErr w:type="spellStart"/>
      <w:r w:rsidRPr="005C7894">
        <w:t>și</w:t>
      </w:r>
      <w:proofErr w:type="spellEnd"/>
      <w:r w:rsidRPr="005C7894">
        <w:t xml:space="preserve"> de </w:t>
      </w:r>
      <w:proofErr w:type="spellStart"/>
      <w:r w:rsidRPr="005C7894">
        <w:t>evaluare</w:t>
      </w:r>
      <w:proofErr w:type="spellEnd"/>
      <w:r w:rsidRPr="005C7894">
        <w:t xml:space="preserve"> a </w:t>
      </w:r>
      <w:proofErr w:type="spellStart"/>
      <w:r w:rsidRPr="005C7894">
        <w:t>capacității</w:t>
      </w:r>
      <w:proofErr w:type="spellEnd"/>
      <w:r w:rsidRPr="005C7894">
        <w:t xml:space="preserve"> de </w:t>
      </w:r>
      <w:proofErr w:type="spellStart"/>
      <w:r w:rsidRPr="005C7894">
        <w:t>muncă</w:t>
      </w:r>
      <w:proofErr w:type="spellEnd"/>
      <w:r w:rsidRPr="005C7894">
        <w:t xml:space="preserve"> </w:t>
      </w:r>
      <w:proofErr w:type="spellStart"/>
      <w:r w:rsidRPr="005C7894">
        <w:t>pe</w:t>
      </w:r>
      <w:proofErr w:type="spellEnd"/>
      <w:r w:rsidRPr="005C7894">
        <w:t xml:space="preserve"> </w:t>
      </w:r>
      <w:proofErr w:type="spellStart"/>
      <w:r w:rsidRPr="005C7894">
        <w:t>baza</w:t>
      </w:r>
      <w:proofErr w:type="spellEnd"/>
      <w:r w:rsidRPr="005C7894">
        <w:t xml:space="preserve"> </w:t>
      </w:r>
      <w:proofErr w:type="spellStart"/>
      <w:r w:rsidRPr="005C7894">
        <w:t>cărora</w:t>
      </w:r>
      <w:proofErr w:type="spellEnd"/>
      <w:r w:rsidRPr="005C7894">
        <w:t xml:space="preserve"> se face </w:t>
      </w:r>
      <w:proofErr w:type="spellStart"/>
      <w:r w:rsidRPr="005C7894">
        <w:t>încadrarea</w:t>
      </w:r>
      <w:proofErr w:type="spellEnd"/>
      <w:r w:rsidRPr="005C7894">
        <w:t xml:space="preserve"> </w:t>
      </w:r>
      <w:proofErr w:type="spellStart"/>
      <w:r w:rsidRPr="005C7894">
        <w:t>în</w:t>
      </w:r>
      <w:proofErr w:type="spellEnd"/>
      <w:r w:rsidRPr="005C7894">
        <w:t xml:space="preserve"> </w:t>
      </w:r>
      <w:proofErr w:type="spellStart"/>
      <w:r w:rsidRPr="005C7894">
        <w:t>gradele</w:t>
      </w:r>
      <w:proofErr w:type="spellEnd"/>
      <w:r w:rsidRPr="005C7894">
        <w:t xml:space="preserve"> I, II </w:t>
      </w:r>
      <w:proofErr w:type="spellStart"/>
      <w:r w:rsidRPr="005C7894">
        <w:t>și</w:t>
      </w:r>
      <w:proofErr w:type="spellEnd"/>
      <w:r w:rsidRPr="005C7894">
        <w:t xml:space="preserve"> III de </w:t>
      </w:r>
      <w:proofErr w:type="spellStart"/>
      <w:r w:rsidRPr="005C7894">
        <w:t>invaliditate</w:t>
      </w:r>
      <w:proofErr w:type="spellEnd"/>
      <w:r w:rsidRPr="005C7894">
        <w:t xml:space="preserve">, </w:t>
      </w:r>
      <w:proofErr w:type="spellStart"/>
      <w:r w:rsidRPr="005C7894">
        <w:t>publicat</w:t>
      </w:r>
      <w:proofErr w:type="spellEnd"/>
      <w:r w:rsidRPr="005C7894">
        <w:t xml:space="preserve"> </w:t>
      </w:r>
      <w:proofErr w:type="spellStart"/>
      <w:proofErr w:type="gramStart"/>
      <w:r w:rsidRPr="005C7894">
        <w:t>în</w:t>
      </w:r>
      <w:proofErr w:type="spellEnd"/>
      <w:r w:rsidRPr="005C7894">
        <w:t xml:space="preserve">  </w:t>
      </w:r>
      <w:proofErr w:type="spellStart"/>
      <w:r w:rsidRPr="005C7894">
        <w:t>Monitorul</w:t>
      </w:r>
      <w:proofErr w:type="spellEnd"/>
      <w:proofErr w:type="gramEnd"/>
      <w:r w:rsidRPr="005C7894">
        <w:t xml:space="preserve"> </w:t>
      </w:r>
      <w:proofErr w:type="spellStart"/>
      <w:r w:rsidRPr="005C7894">
        <w:t>Oficial</w:t>
      </w:r>
      <w:proofErr w:type="spellEnd"/>
      <w:r w:rsidRPr="005C7894">
        <w:t xml:space="preserve"> nr. 134 </w:t>
      </w:r>
      <w:proofErr w:type="spellStart"/>
      <w:r w:rsidRPr="005C7894">
        <w:t>bis</w:t>
      </w:r>
      <w:proofErr w:type="spellEnd"/>
      <w:r w:rsidRPr="005C7894">
        <w:t xml:space="preserve"> din 14 </w:t>
      </w:r>
      <w:proofErr w:type="spellStart"/>
      <w:r w:rsidRPr="005C7894">
        <w:t>februarie</w:t>
      </w:r>
      <w:proofErr w:type="spellEnd"/>
      <w:r w:rsidRPr="005C7894">
        <w:t xml:space="preserve"> 2025 </w:t>
      </w:r>
    </w:p>
    <w:p w:rsidR="005C7894" w:rsidRPr="005C7894" w:rsidRDefault="005C7894" w:rsidP="005C7894">
      <w:pPr>
        <w:spacing w:after="0" w:line="240" w:lineRule="auto"/>
        <w:ind w:left="720" w:right="-15" w:firstLine="0"/>
        <w:jc w:val="both"/>
        <w:rPr>
          <w:lang w:val="fr-FR"/>
        </w:rPr>
      </w:pPr>
      <w:r>
        <w:rPr>
          <w:lang w:val="fr-FR"/>
        </w:rPr>
        <w:t xml:space="preserve">III. </w:t>
      </w:r>
      <w:proofErr w:type="spellStart"/>
      <w:r w:rsidRPr="005C7894">
        <w:rPr>
          <w:lang w:val="fr-FR"/>
        </w:rPr>
        <w:t>Legislația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aferentă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sistemului</w:t>
      </w:r>
      <w:proofErr w:type="spellEnd"/>
      <w:r w:rsidRPr="005C7894">
        <w:rPr>
          <w:lang w:val="fr-FR"/>
        </w:rPr>
        <w:t xml:space="preserve"> de </w:t>
      </w:r>
      <w:proofErr w:type="spellStart"/>
      <w:r w:rsidRPr="005C7894">
        <w:rPr>
          <w:lang w:val="fr-FR"/>
        </w:rPr>
        <w:t>asigurări</w:t>
      </w:r>
      <w:proofErr w:type="spellEnd"/>
      <w:r w:rsidRPr="005C7894">
        <w:rPr>
          <w:lang w:val="fr-FR"/>
        </w:rPr>
        <w:t xml:space="preserve"> sociale </w:t>
      </w:r>
      <w:proofErr w:type="spellStart"/>
      <w:r w:rsidRPr="005C7894">
        <w:rPr>
          <w:lang w:val="fr-FR"/>
        </w:rPr>
        <w:t>accesibila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pe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website-urile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oficiale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ale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ministerului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muncii</w:t>
      </w:r>
      <w:proofErr w:type="spellEnd"/>
      <w:r w:rsidRPr="005C7894">
        <w:rPr>
          <w:lang w:val="fr-FR"/>
        </w:rPr>
        <w:t xml:space="preserve"> si </w:t>
      </w:r>
      <w:proofErr w:type="spellStart"/>
      <w:r w:rsidRPr="005C7894">
        <w:rPr>
          <w:lang w:val="fr-FR"/>
        </w:rPr>
        <w:t>casei</w:t>
      </w:r>
      <w:proofErr w:type="spellEnd"/>
      <w:r w:rsidRPr="005C7894">
        <w:rPr>
          <w:lang w:val="fr-FR"/>
        </w:rPr>
        <w:t xml:space="preserve"> nationale de </w:t>
      </w:r>
      <w:proofErr w:type="spellStart"/>
      <w:r w:rsidRPr="005C7894">
        <w:rPr>
          <w:lang w:val="fr-FR"/>
        </w:rPr>
        <w:t>pensii</w:t>
      </w:r>
      <w:proofErr w:type="spellEnd"/>
      <w:r w:rsidRPr="005C7894">
        <w:rPr>
          <w:lang w:val="fr-FR"/>
        </w:rPr>
        <w:t xml:space="preserve"> (</w:t>
      </w:r>
      <w:hyperlink r:id="rId5" w:history="1">
        <w:r w:rsidRPr="005C7894">
          <w:rPr>
            <w:rStyle w:val="Hyperlink"/>
            <w:lang w:val="fr-FR"/>
          </w:rPr>
          <w:t>www.mmuncii.ro</w:t>
        </w:r>
      </w:hyperlink>
      <w:r w:rsidRPr="005C7894">
        <w:rPr>
          <w:lang w:val="fr-FR"/>
        </w:rPr>
        <w:t xml:space="preserve"> , </w:t>
      </w:r>
      <w:hyperlink r:id="rId6" w:history="1">
        <w:r w:rsidRPr="005C7894">
          <w:rPr>
            <w:rStyle w:val="Hyperlink"/>
            <w:lang w:val="fr-FR"/>
          </w:rPr>
          <w:t>https://www.cnpp.ro</w:t>
        </w:r>
      </w:hyperlink>
      <w:r w:rsidRPr="005C7894">
        <w:rPr>
          <w:lang w:val="fr-FR"/>
        </w:rPr>
        <w:t xml:space="preserve"> )  </w:t>
      </w:r>
    </w:p>
    <w:p w:rsidR="005C7894" w:rsidRPr="005C7894" w:rsidRDefault="005C7894" w:rsidP="005C7894">
      <w:pPr>
        <w:spacing w:after="0" w:line="240" w:lineRule="auto"/>
        <w:ind w:left="720" w:right="-15" w:firstLine="0"/>
        <w:jc w:val="both"/>
      </w:pPr>
      <w:r>
        <w:t xml:space="preserve">IV. </w:t>
      </w:r>
      <w:r w:rsidRPr="005C7894">
        <w:t xml:space="preserve">Harrison. </w:t>
      </w:r>
      <w:proofErr w:type="spellStart"/>
      <w:r w:rsidRPr="005C7894">
        <w:t>Principiile</w:t>
      </w:r>
      <w:proofErr w:type="spellEnd"/>
      <w:r w:rsidRPr="005C7894">
        <w:t xml:space="preserve"> </w:t>
      </w:r>
      <w:proofErr w:type="spellStart"/>
      <w:r w:rsidRPr="005C7894">
        <w:t>medicinei</w:t>
      </w:r>
      <w:proofErr w:type="spellEnd"/>
      <w:r w:rsidRPr="005C7894">
        <w:t xml:space="preserve"> interne – </w:t>
      </w:r>
      <w:proofErr w:type="spellStart"/>
      <w:r w:rsidRPr="005C7894">
        <w:t>Ediția</w:t>
      </w:r>
      <w:proofErr w:type="spellEnd"/>
      <w:r w:rsidRPr="005C7894">
        <w:t xml:space="preserve"> a 19 - a. Vol. 1+2 (</w:t>
      </w:r>
      <w:proofErr w:type="spellStart"/>
      <w:r w:rsidRPr="005C7894">
        <w:t>ediția</w:t>
      </w:r>
      <w:proofErr w:type="spellEnd"/>
      <w:r w:rsidRPr="005C7894">
        <w:t xml:space="preserve"> </w:t>
      </w:r>
      <w:proofErr w:type="spellStart"/>
      <w:r w:rsidRPr="005C7894">
        <w:t>tradusă</w:t>
      </w:r>
      <w:proofErr w:type="spellEnd"/>
      <w:r w:rsidRPr="005C7894">
        <w:t xml:space="preserve"> </w:t>
      </w:r>
      <w:proofErr w:type="spellStart"/>
      <w:r w:rsidRPr="005C7894">
        <w:t>în</w:t>
      </w:r>
      <w:proofErr w:type="spellEnd"/>
      <w:r w:rsidRPr="005C7894">
        <w:t xml:space="preserve"> </w:t>
      </w:r>
      <w:proofErr w:type="spellStart"/>
      <w:r w:rsidRPr="005C7894">
        <w:t>limba</w:t>
      </w:r>
      <w:proofErr w:type="spellEnd"/>
      <w:r w:rsidRPr="005C7894">
        <w:t xml:space="preserve"> </w:t>
      </w:r>
      <w:proofErr w:type="spellStart"/>
      <w:r w:rsidRPr="005C7894">
        <w:t>română</w:t>
      </w:r>
      <w:proofErr w:type="spellEnd"/>
      <w:r w:rsidRPr="005C7894">
        <w:t xml:space="preserve">). Dan Longo, Anthony </w:t>
      </w:r>
      <w:proofErr w:type="spellStart"/>
      <w:r w:rsidRPr="005C7894">
        <w:t>Fauci</w:t>
      </w:r>
      <w:proofErr w:type="spellEnd"/>
      <w:r w:rsidRPr="005C7894">
        <w:t xml:space="preserve">, Dennis Kasper, Stephen Hauser, J. Jameson, Joseph </w:t>
      </w:r>
      <w:proofErr w:type="spellStart"/>
      <w:r w:rsidRPr="005C7894">
        <w:t>Loscalzo</w:t>
      </w:r>
      <w:proofErr w:type="spellEnd"/>
      <w:r w:rsidRPr="005C7894">
        <w:t xml:space="preserve">. </w:t>
      </w:r>
      <w:proofErr w:type="spellStart"/>
      <w:r w:rsidRPr="005C7894">
        <w:t>Editura</w:t>
      </w:r>
      <w:proofErr w:type="spellEnd"/>
      <w:r w:rsidRPr="005C7894">
        <w:t xml:space="preserve"> ALL, 2022; ISBN 978-606-587-374-2 - </w:t>
      </w:r>
      <w:proofErr w:type="spellStart"/>
      <w:r w:rsidRPr="005C7894">
        <w:rPr>
          <w:lang w:val="fr-FR"/>
        </w:rPr>
        <w:t>Elemente</w:t>
      </w:r>
      <w:proofErr w:type="spellEnd"/>
      <w:r w:rsidRPr="005C7894">
        <w:rPr>
          <w:lang w:val="fr-FR"/>
        </w:rPr>
        <w:t xml:space="preserve"> de diagnostic, </w:t>
      </w:r>
      <w:proofErr w:type="spellStart"/>
      <w:r w:rsidRPr="005C7894">
        <w:rPr>
          <w:lang w:val="fr-FR"/>
        </w:rPr>
        <w:t>evolutie</w:t>
      </w:r>
      <w:proofErr w:type="spellEnd"/>
      <w:r w:rsidRPr="005C7894">
        <w:rPr>
          <w:lang w:val="fr-FR"/>
        </w:rPr>
        <w:t xml:space="preserve">, </w:t>
      </w:r>
      <w:proofErr w:type="spellStart"/>
      <w:r w:rsidRPr="005C7894">
        <w:rPr>
          <w:lang w:val="fr-FR"/>
        </w:rPr>
        <w:t>prognostic</w:t>
      </w:r>
      <w:proofErr w:type="spellEnd"/>
      <w:r w:rsidRPr="005C7894">
        <w:rPr>
          <w:lang w:val="fr-FR"/>
        </w:rPr>
        <w:t xml:space="preserve"> si </w:t>
      </w:r>
      <w:proofErr w:type="spellStart"/>
      <w:r w:rsidRPr="005C7894">
        <w:rPr>
          <w:lang w:val="fr-FR"/>
        </w:rPr>
        <w:t>tratament</w:t>
      </w:r>
      <w:proofErr w:type="spellEnd"/>
      <w:r w:rsidRPr="005C7894">
        <w:rPr>
          <w:lang w:val="fr-FR"/>
        </w:rPr>
        <w:t xml:space="preserve"> in </w:t>
      </w:r>
      <w:proofErr w:type="spellStart"/>
      <w:r w:rsidRPr="005C7894">
        <w:rPr>
          <w:lang w:val="fr-FR"/>
        </w:rPr>
        <w:t>principalele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boli</w:t>
      </w:r>
      <w:proofErr w:type="spellEnd"/>
      <w:r w:rsidRPr="005C7894">
        <w:rPr>
          <w:lang w:val="fr-FR"/>
        </w:rPr>
        <w:t xml:space="preserve"> invalidante in </w:t>
      </w:r>
      <w:proofErr w:type="spellStart"/>
      <w:r w:rsidRPr="005C7894">
        <w:rPr>
          <w:lang w:val="fr-FR"/>
        </w:rPr>
        <w:t>Capitolele</w:t>
      </w:r>
      <w:proofErr w:type="spellEnd"/>
      <w:r w:rsidRPr="005C7894">
        <w:rPr>
          <w:lang w:val="fr-FR"/>
        </w:rPr>
        <w:t xml:space="preserve">: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Boala</w:t>
      </w:r>
      <w:proofErr w:type="spellEnd"/>
      <w:r w:rsidRPr="005C7894">
        <w:t xml:space="preserve"> </w:t>
      </w:r>
      <w:proofErr w:type="spellStart"/>
      <w:r w:rsidRPr="005C7894">
        <w:t>pulmonar</w:t>
      </w:r>
      <w:proofErr w:type="spellEnd"/>
      <w:r w:rsidRPr="005C7894">
        <w:rPr>
          <w:lang w:val="ro-RO"/>
        </w:rPr>
        <w:t>ă</w:t>
      </w:r>
      <w:r w:rsidRPr="005C7894">
        <w:t xml:space="preserve"> </w:t>
      </w:r>
      <w:proofErr w:type="spellStart"/>
      <w:r w:rsidRPr="005C7894">
        <w:t>obstructivă</w:t>
      </w:r>
      <w:proofErr w:type="spellEnd"/>
      <w:r w:rsidRPr="005C7894">
        <w:t xml:space="preserve"> </w:t>
      </w:r>
      <w:proofErr w:type="spellStart"/>
      <w:r w:rsidRPr="005C7894">
        <w:t>cronică</w:t>
      </w:r>
      <w:proofErr w:type="spellEnd"/>
      <w:r w:rsidRPr="005C7894">
        <w:t xml:space="preserve"> 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Astmul</w:t>
      </w:r>
      <w:proofErr w:type="spellEnd"/>
      <w:r w:rsidRPr="005C7894">
        <w:t xml:space="preserve"> </w:t>
      </w:r>
      <w:proofErr w:type="spellStart"/>
      <w:r w:rsidRPr="005C7894">
        <w:t>bronșic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Tuberculoza</w:t>
      </w:r>
      <w:proofErr w:type="spellEnd"/>
      <w:r w:rsidRPr="005C7894">
        <w:t xml:space="preserve"> </w:t>
      </w:r>
      <w:proofErr w:type="spellStart"/>
      <w:r w:rsidRPr="005C7894">
        <w:t>pulmonară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Bolile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pulmonare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interstițiale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fibrozante</w:t>
      </w:r>
      <w:proofErr w:type="spellEnd"/>
      <w:r w:rsidRPr="005C7894">
        <w:rPr>
          <w:lang w:val="fr-FR"/>
        </w:rPr>
        <w:t xml:space="preserve"> 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Sindromul</w:t>
      </w:r>
      <w:proofErr w:type="spellEnd"/>
      <w:r w:rsidRPr="005C7894">
        <w:rPr>
          <w:lang w:val="fr-FR"/>
        </w:rPr>
        <w:t xml:space="preserve"> </w:t>
      </w:r>
      <w:proofErr w:type="gramStart"/>
      <w:r w:rsidRPr="005C7894">
        <w:rPr>
          <w:lang w:val="fr-FR"/>
        </w:rPr>
        <w:t xml:space="preserve">de </w:t>
      </w:r>
      <w:proofErr w:type="spellStart"/>
      <w:r w:rsidRPr="005C7894">
        <w:rPr>
          <w:lang w:val="fr-FR"/>
        </w:rPr>
        <w:t>apnee</w:t>
      </w:r>
      <w:proofErr w:type="spellEnd"/>
      <w:proofErr w:type="gram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obstructivă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în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somn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Valvulopatiile</w:t>
      </w:r>
      <w:proofErr w:type="spellEnd"/>
      <w:r w:rsidRPr="005C7894">
        <w:rPr>
          <w:lang w:val="fr-FR"/>
        </w:rPr>
        <w:t xml:space="preserve"> mitrale </w:t>
      </w:r>
      <w:proofErr w:type="spellStart"/>
      <w:r w:rsidRPr="005C7894">
        <w:rPr>
          <w:lang w:val="fr-FR"/>
        </w:rPr>
        <w:t>și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aortice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Tulburările</w:t>
      </w:r>
      <w:proofErr w:type="spellEnd"/>
      <w:r w:rsidRPr="005C7894">
        <w:rPr>
          <w:lang w:val="fr-FR"/>
        </w:rPr>
        <w:t xml:space="preserve"> de </w:t>
      </w:r>
      <w:proofErr w:type="spellStart"/>
      <w:r w:rsidRPr="005C7894">
        <w:rPr>
          <w:lang w:val="fr-FR"/>
        </w:rPr>
        <w:t>ritm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cardiac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lastRenderedPageBreak/>
        <w:t>Tulburările</w:t>
      </w:r>
      <w:proofErr w:type="spellEnd"/>
      <w:r w:rsidRPr="005C7894">
        <w:rPr>
          <w:lang w:val="fr-FR"/>
        </w:rPr>
        <w:t xml:space="preserve"> de </w:t>
      </w:r>
      <w:proofErr w:type="spellStart"/>
      <w:r w:rsidRPr="005C7894">
        <w:rPr>
          <w:lang w:val="fr-FR"/>
        </w:rPr>
        <w:t>conducere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ale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inimii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Boala</w:t>
      </w:r>
      <w:proofErr w:type="spellEnd"/>
      <w:r w:rsidRPr="005C7894">
        <w:t xml:space="preserve"> </w:t>
      </w:r>
      <w:proofErr w:type="spellStart"/>
      <w:r w:rsidRPr="005C7894">
        <w:t>coronariană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Hipertensiunea</w:t>
      </w:r>
      <w:proofErr w:type="spellEnd"/>
      <w:r w:rsidRPr="005C7894">
        <w:t xml:space="preserve"> </w:t>
      </w:r>
      <w:proofErr w:type="spellStart"/>
      <w:r w:rsidRPr="005C7894">
        <w:t>arterială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Bolile</w:t>
      </w:r>
      <w:proofErr w:type="spellEnd"/>
      <w:r w:rsidRPr="005C7894">
        <w:t xml:space="preserve"> </w:t>
      </w:r>
      <w:proofErr w:type="spellStart"/>
      <w:r w:rsidRPr="005C7894">
        <w:t>venelor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Bolile</w:t>
      </w:r>
      <w:proofErr w:type="spellEnd"/>
      <w:r w:rsidRPr="005C7894">
        <w:t xml:space="preserve"> </w:t>
      </w:r>
      <w:proofErr w:type="spellStart"/>
      <w:r w:rsidRPr="005C7894">
        <w:t>aortei</w:t>
      </w:r>
      <w:proofErr w:type="spellEnd"/>
      <w:r w:rsidRPr="005C7894">
        <w:t xml:space="preserve"> </w:t>
      </w:r>
      <w:proofErr w:type="spellStart"/>
      <w:r w:rsidRPr="005C7894">
        <w:t>și</w:t>
      </w:r>
      <w:proofErr w:type="spellEnd"/>
      <w:r w:rsidRPr="005C7894">
        <w:t xml:space="preserve"> </w:t>
      </w:r>
      <w:proofErr w:type="spellStart"/>
      <w:r w:rsidRPr="005C7894">
        <w:t>arterelor</w:t>
      </w:r>
      <w:proofErr w:type="spellEnd"/>
      <w:r w:rsidRPr="005C7894">
        <w:t xml:space="preserve"> </w:t>
      </w:r>
      <w:proofErr w:type="spellStart"/>
      <w:r w:rsidRPr="005C7894">
        <w:t>periferice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Boala</w:t>
      </w:r>
      <w:proofErr w:type="spellEnd"/>
      <w:r w:rsidRPr="005C7894">
        <w:t xml:space="preserve"> </w:t>
      </w:r>
      <w:proofErr w:type="spellStart"/>
      <w:r w:rsidRPr="005C7894">
        <w:t>cronică</w:t>
      </w:r>
      <w:proofErr w:type="spellEnd"/>
      <w:r w:rsidRPr="005C7894">
        <w:t xml:space="preserve"> de </w:t>
      </w:r>
      <w:proofErr w:type="spellStart"/>
      <w:r w:rsidRPr="005C7894">
        <w:t>rinichi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Bolile</w:t>
      </w:r>
      <w:proofErr w:type="spellEnd"/>
      <w:r w:rsidRPr="005C7894">
        <w:t xml:space="preserve"> </w:t>
      </w:r>
      <w:proofErr w:type="spellStart"/>
      <w:r w:rsidRPr="005C7894">
        <w:t>inflamatorii</w:t>
      </w:r>
      <w:proofErr w:type="spellEnd"/>
      <w:r w:rsidRPr="005C7894">
        <w:t xml:space="preserve"> </w:t>
      </w:r>
      <w:proofErr w:type="spellStart"/>
      <w:r w:rsidRPr="005C7894">
        <w:t>intestinale</w:t>
      </w:r>
      <w:proofErr w:type="spellEnd"/>
      <w:r w:rsidRPr="005C7894">
        <w:t xml:space="preserve"> 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Hepatitele</w:t>
      </w:r>
      <w:proofErr w:type="spellEnd"/>
      <w:r w:rsidRPr="005C7894">
        <w:t xml:space="preserve"> </w:t>
      </w:r>
      <w:proofErr w:type="spellStart"/>
      <w:r w:rsidRPr="005C7894">
        <w:t>cronice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Ciroza</w:t>
      </w:r>
      <w:proofErr w:type="spellEnd"/>
      <w:r w:rsidRPr="005C7894">
        <w:t xml:space="preserve"> hepatica  </w:t>
      </w:r>
      <w:bookmarkStart w:id="0" w:name="_GoBack"/>
      <w:bookmarkEnd w:id="0"/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Leucemiile</w:t>
      </w:r>
      <w:proofErr w:type="spellEnd"/>
      <w:r w:rsidRPr="005C7894">
        <w:t xml:space="preserve"> </w:t>
      </w:r>
      <w:proofErr w:type="spellStart"/>
      <w:r w:rsidRPr="005C7894">
        <w:t>cronice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Boala</w:t>
      </w:r>
      <w:proofErr w:type="spellEnd"/>
      <w:r w:rsidRPr="005C7894">
        <w:rPr>
          <w:lang w:val="fr-FR"/>
        </w:rPr>
        <w:t xml:space="preserve"> Hodgkin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Limfoamele</w:t>
      </w:r>
      <w:proofErr w:type="spellEnd"/>
      <w:r w:rsidRPr="005C7894">
        <w:rPr>
          <w:lang w:val="fr-FR"/>
        </w:rPr>
        <w:t xml:space="preserve"> non-Hodgkin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Boala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neoplazica</w:t>
      </w:r>
      <w:proofErr w:type="spellEnd"/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Diabetul</w:t>
      </w:r>
      <w:proofErr w:type="spellEnd"/>
      <w:r w:rsidRPr="005C7894">
        <w:t xml:space="preserve"> </w:t>
      </w:r>
      <w:proofErr w:type="spellStart"/>
      <w:r w:rsidRPr="005C7894">
        <w:t>zaharat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Artrita</w:t>
      </w:r>
      <w:proofErr w:type="spellEnd"/>
      <w:r w:rsidRPr="005C7894">
        <w:t xml:space="preserve"> </w:t>
      </w:r>
      <w:proofErr w:type="spellStart"/>
      <w:r w:rsidRPr="005C7894">
        <w:t>reumatoida</w:t>
      </w:r>
      <w:proofErr w:type="spellEnd"/>
      <w:r w:rsidRPr="005C7894">
        <w:t xml:space="preserve"> 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Spondilartropatiile</w:t>
      </w:r>
      <w:proofErr w:type="spellEnd"/>
      <w:r w:rsidRPr="005C7894">
        <w:t xml:space="preserve"> 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t>Colagenozele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Epilepsia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Discopatiile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vertebrale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lombare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r w:rsidRPr="005C7894">
        <w:rPr>
          <w:lang w:val="fr-FR"/>
        </w:rPr>
        <w:t xml:space="preserve">Accidente </w:t>
      </w:r>
      <w:proofErr w:type="spellStart"/>
      <w:r w:rsidRPr="005C7894">
        <w:rPr>
          <w:lang w:val="fr-FR"/>
        </w:rPr>
        <w:t>vasculare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cerebrale</w:t>
      </w:r>
      <w:proofErr w:type="spellEnd"/>
      <w:r w:rsidRPr="005C7894">
        <w:rPr>
          <w:lang w:val="fr-FR"/>
        </w:rPr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Alcoolismul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</w:pPr>
      <w:proofErr w:type="spellStart"/>
      <w:r w:rsidRPr="005C7894">
        <w:t>Psihozele</w:t>
      </w:r>
      <w:proofErr w:type="spellEnd"/>
      <w:r w:rsidRPr="005C7894">
        <w:t xml:space="preserve"> </w:t>
      </w:r>
      <w:proofErr w:type="spellStart"/>
      <w:r w:rsidRPr="005C7894">
        <w:t>schizofrene</w:t>
      </w:r>
      <w:proofErr w:type="spellEnd"/>
      <w:r w:rsidRPr="005C7894">
        <w:t xml:space="preserve"> </w:t>
      </w:r>
    </w:p>
    <w:p w:rsidR="005C7894" w:rsidRPr="005C7894" w:rsidRDefault="005C7894" w:rsidP="005C7894">
      <w:pPr>
        <w:numPr>
          <w:ilvl w:val="0"/>
          <w:numId w:val="7"/>
        </w:numPr>
        <w:spacing w:after="0" w:line="240" w:lineRule="auto"/>
        <w:ind w:right="-15"/>
        <w:jc w:val="both"/>
        <w:rPr>
          <w:lang w:val="fr-FR"/>
        </w:rPr>
      </w:pPr>
      <w:proofErr w:type="spellStart"/>
      <w:r w:rsidRPr="005C7894">
        <w:rPr>
          <w:lang w:val="fr-FR"/>
        </w:rPr>
        <w:t>Tulburarile</w:t>
      </w:r>
      <w:proofErr w:type="spellEnd"/>
      <w:r w:rsidRPr="005C7894">
        <w:rPr>
          <w:lang w:val="fr-FR"/>
        </w:rPr>
        <w:t xml:space="preserve"> </w:t>
      </w:r>
      <w:proofErr w:type="spellStart"/>
      <w:r w:rsidRPr="005C7894">
        <w:rPr>
          <w:lang w:val="fr-FR"/>
        </w:rPr>
        <w:t>dispozitiei</w:t>
      </w:r>
      <w:proofErr w:type="spellEnd"/>
      <w:r w:rsidRPr="005C7894">
        <w:rPr>
          <w:lang w:val="fr-FR"/>
        </w:rPr>
        <w:t xml:space="preserve">  </w:t>
      </w:r>
    </w:p>
    <w:p w:rsidR="005C7894" w:rsidRPr="005C7894" w:rsidRDefault="005C7894" w:rsidP="005C7894">
      <w:pPr>
        <w:spacing w:after="0" w:line="240" w:lineRule="auto"/>
        <w:ind w:right="-15"/>
        <w:rPr>
          <w:lang w:val="fr-FR"/>
        </w:rPr>
      </w:pPr>
    </w:p>
    <w:p w:rsidR="005C7894" w:rsidRDefault="005C7894">
      <w:pPr>
        <w:spacing w:after="0" w:line="240" w:lineRule="auto"/>
        <w:ind w:right="-15"/>
      </w:pPr>
    </w:p>
    <w:p w:rsidR="009F589A" w:rsidRDefault="009F589A">
      <w:pPr>
        <w:spacing w:after="177" w:line="240" w:lineRule="auto"/>
        <w:ind w:left="0" w:right="0" w:firstLine="0"/>
        <w:jc w:val="center"/>
      </w:pPr>
    </w:p>
    <w:p w:rsidR="009F589A" w:rsidRPr="003B5FFB" w:rsidRDefault="00B637C4">
      <w:pPr>
        <w:spacing w:after="211" w:line="240" w:lineRule="auto"/>
        <w:ind w:left="0" w:right="0" w:firstLine="0"/>
        <w:jc w:val="center"/>
        <w:rPr>
          <w:b/>
        </w:rPr>
      </w:pPr>
      <w:r w:rsidRPr="003B5FFB">
        <w:rPr>
          <w:b/>
          <w:sz w:val="23"/>
        </w:rPr>
        <w:t>ooo0000ooo</w:t>
      </w:r>
      <w:r w:rsidRPr="003B5FFB">
        <w:rPr>
          <w:rFonts w:ascii="Calibri" w:eastAsia="Calibri" w:hAnsi="Calibri" w:cs="Calibri"/>
          <w:b/>
          <w:sz w:val="22"/>
        </w:rPr>
        <w:t xml:space="preserve"> </w:t>
      </w:r>
    </w:p>
    <w:p w:rsidR="009F589A" w:rsidRDefault="00B637C4">
      <w:pPr>
        <w:spacing w:after="208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F589A" w:rsidRDefault="00B637C4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F589A">
      <w:pgSz w:w="11906" w:h="16838"/>
      <w:pgMar w:top="1447" w:right="1135" w:bottom="19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3A18"/>
    <w:multiLevelType w:val="hybridMultilevel"/>
    <w:tmpl w:val="E108B1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5A4C94"/>
    <w:multiLevelType w:val="hybridMultilevel"/>
    <w:tmpl w:val="1408BCD2"/>
    <w:lvl w:ilvl="0" w:tplc="58A64DE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AA6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2E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00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2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EC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6C4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2E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667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480761"/>
    <w:multiLevelType w:val="hybridMultilevel"/>
    <w:tmpl w:val="A7A6385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D2E"/>
    <w:multiLevelType w:val="hybridMultilevel"/>
    <w:tmpl w:val="A380CEC0"/>
    <w:lvl w:ilvl="0" w:tplc="59A698CA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04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8A4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C3D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60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0F5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0D4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6D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A8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3A424C"/>
    <w:multiLevelType w:val="hybridMultilevel"/>
    <w:tmpl w:val="3BBC1E1E"/>
    <w:lvl w:ilvl="0" w:tplc="B09A85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67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4C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AE3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69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A4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2D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C57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A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7352BE"/>
    <w:multiLevelType w:val="hybridMultilevel"/>
    <w:tmpl w:val="2DE869E0"/>
    <w:lvl w:ilvl="0" w:tplc="4D728130">
      <w:start w:val="3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AE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83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0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6D0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43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E2D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CD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044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29028D"/>
    <w:multiLevelType w:val="hybridMultilevel"/>
    <w:tmpl w:val="2B523216"/>
    <w:lvl w:ilvl="0" w:tplc="C3C4E144">
      <w:start w:val="1"/>
      <w:numFmt w:val="upperRoman"/>
      <w:lvlText w:val="%1-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E9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40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93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CA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C4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CA2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8A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07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5E7DF5"/>
    <w:multiLevelType w:val="hybridMultilevel"/>
    <w:tmpl w:val="610A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9A"/>
    <w:rsid w:val="003B5FFB"/>
    <w:rsid w:val="005C7894"/>
    <w:rsid w:val="009F589A"/>
    <w:rsid w:val="00B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C2175-79C8-467E-BA50-CC6C8C0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37" w:lineRule="auto"/>
      <w:ind w:left="-5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pp.ro" TargetMode="External"/><Relationship Id="rId5" Type="http://schemas.openxmlformats.org/officeDocument/2006/relationships/hyperlink" Target="http://www.mmunci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5</cp:revision>
  <dcterms:created xsi:type="dcterms:W3CDTF">2025-11-26T11:12:00Z</dcterms:created>
  <dcterms:modified xsi:type="dcterms:W3CDTF">2025-11-27T14:12:00Z</dcterms:modified>
</cp:coreProperties>
</file>