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0FE" w:rsidRDefault="007B277F" w:rsidP="001100FE">
      <w:pPr>
        <w:spacing w:after="14" w:line="240" w:lineRule="auto"/>
        <w:ind w:right="-15"/>
        <w:jc w:val="center"/>
        <w:rPr>
          <w:b/>
        </w:rPr>
      </w:pPr>
      <w:r>
        <w:rPr>
          <w:b/>
        </w:rPr>
        <w:t>TEMATICA</w:t>
      </w:r>
    </w:p>
    <w:p w:rsidR="001006E6" w:rsidRDefault="001100FE" w:rsidP="001100FE">
      <w:pPr>
        <w:spacing w:after="14" w:line="240" w:lineRule="auto"/>
        <w:ind w:right="-15"/>
        <w:jc w:val="center"/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</w:t>
      </w:r>
    </w:p>
    <w:p w:rsidR="001006E6" w:rsidRDefault="001100FE" w:rsidP="001100FE">
      <w:pPr>
        <w:spacing w:after="14" w:line="240" w:lineRule="auto"/>
        <w:ind w:right="-15"/>
        <w:jc w:val="center"/>
      </w:pPr>
      <w:proofErr w:type="spellStart"/>
      <w:proofErr w:type="gramStart"/>
      <w:r>
        <w:rPr>
          <w:b/>
        </w:rPr>
        <w:t>specialitatea</w:t>
      </w:r>
      <w:proofErr w:type="spellEnd"/>
      <w:proofErr w:type="gramEnd"/>
      <w:r w:rsidR="007B277F">
        <w:rPr>
          <w:b/>
        </w:rPr>
        <w:t xml:space="preserve"> CHIRURGIE VASCULARĂ</w:t>
      </w:r>
    </w:p>
    <w:p w:rsidR="001006E6" w:rsidRDefault="007B277F">
      <w:pPr>
        <w:spacing w:line="240" w:lineRule="auto"/>
        <w:ind w:left="0" w:firstLine="0"/>
      </w:pPr>
      <w:r>
        <w:rPr>
          <w:b/>
          <w:sz w:val="23"/>
        </w:rPr>
        <w:t xml:space="preserve"> </w:t>
      </w:r>
    </w:p>
    <w:p w:rsidR="001006E6" w:rsidRDefault="007B277F">
      <w:pPr>
        <w:spacing w:line="240" w:lineRule="auto"/>
        <w:ind w:left="0" w:firstLine="0"/>
      </w:pPr>
      <w:r>
        <w:rPr>
          <w:b/>
          <w:sz w:val="23"/>
        </w:rPr>
        <w:t xml:space="preserve"> </w:t>
      </w:r>
    </w:p>
    <w:p w:rsidR="001006E6" w:rsidRDefault="007B277F">
      <w:pPr>
        <w:spacing w:after="14" w:line="240" w:lineRule="auto"/>
        <w:ind w:right="-15"/>
      </w:pPr>
      <w:r>
        <w:rPr>
          <w:b/>
        </w:rPr>
        <w:t xml:space="preserve">Probe de </w:t>
      </w:r>
      <w:proofErr w:type="spellStart"/>
      <w:r>
        <w:rPr>
          <w:b/>
        </w:rPr>
        <w:t>evaluare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specifice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programului</w:t>
      </w:r>
      <w:proofErr w:type="spellEnd"/>
      <w:r>
        <w:rPr>
          <w:b/>
        </w:rPr>
        <w:t xml:space="preserve">: </w:t>
      </w:r>
    </w:p>
    <w:p w:rsidR="001006E6" w:rsidRDefault="007B277F">
      <w:pPr>
        <w:spacing w:line="240" w:lineRule="auto"/>
        <w:ind w:left="0" w:firstLine="0"/>
      </w:pPr>
      <w:r>
        <w:rPr>
          <w:b/>
        </w:rPr>
        <w:t xml:space="preserve"> </w:t>
      </w:r>
    </w:p>
    <w:p w:rsidR="001006E6" w:rsidRDefault="00F26B34" w:rsidP="00F26B34">
      <w:pPr>
        <w:numPr>
          <w:ilvl w:val="0"/>
          <w:numId w:val="4"/>
        </w:numPr>
        <w:spacing w:after="14" w:line="240" w:lineRule="auto"/>
        <w:ind w:right="-15" w:hanging="139"/>
      </w:pPr>
      <w:r>
        <w:rPr>
          <w:b/>
        </w:rPr>
        <w:t xml:space="preserve">EXAMEN TEORETIC SCRIS  </w:t>
      </w:r>
    </w:p>
    <w:p w:rsidR="001006E6" w:rsidRDefault="00F26B34" w:rsidP="00F26B34">
      <w:pPr>
        <w:numPr>
          <w:ilvl w:val="0"/>
          <w:numId w:val="4"/>
        </w:numPr>
        <w:spacing w:after="14" w:line="240" w:lineRule="auto"/>
        <w:ind w:right="-15" w:hanging="139"/>
      </w:pPr>
      <w:r>
        <w:rPr>
          <w:b/>
        </w:rPr>
        <w:t xml:space="preserve">EXAMEN CLINIC 1  </w:t>
      </w:r>
    </w:p>
    <w:p w:rsidR="001006E6" w:rsidRDefault="00F26B34" w:rsidP="00F26B34">
      <w:pPr>
        <w:numPr>
          <w:ilvl w:val="0"/>
          <w:numId w:val="4"/>
        </w:numPr>
        <w:spacing w:after="14" w:line="240" w:lineRule="auto"/>
        <w:ind w:right="-15" w:hanging="139"/>
      </w:pPr>
      <w:r>
        <w:rPr>
          <w:b/>
        </w:rPr>
        <w:t xml:space="preserve">EXAMEN CLINIC 2  </w:t>
      </w:r>
    </w:p>
    <w:p w:rsidR="001006E6" w:rsidRDefault="00F26B34" w:rsidP="00F26B34">
      <w:pPr>
        <w:numPr>
          <w:ilvl w:val="0"/>
          <w:numId w:val="4"/>
        </w:numPr>
        <w:spacing w:after="182" w:line="240" w:lineRule="auto"/>
        <w:ind w:right="-15" w:hanging="139"/>
      </w:pPr>
      <w:r>
        <w:rPr>
          <w:b/>
        </w:rPr>
        <w:t xml:space="preserve">PROBA OPERATORIE </w:t>
      </w:r>
    </w:p>
    <w:p w:rsidR="001006E6" w:rsidRDefault="007B277F">
      <w:pPr>
        <w:spacing w:after="42" w:line="240" w:lineRule="auto"/>
        <w:ind w:left="0" w:firstLine="0"/>
      </w:pPr>
      <w:r>
        <w:rPr>
          <w:b/>
          <w:sz w:val="23"/>
        </w:rPr>
        <w:t xml:space="preserve"> </w:t>
      </w:r>
    </w:p>
    <w:p w:rsidR="001006E6" w:rsidRDefault="007B277F">
      <w:pPr>
        <w:spacing w:line="240" w:lineRule="auto"/>
        <w:ind w:left="0" w:firstLine="0"/>
      </w:pPr>
      <w:r>
        <w:rPr>
          <w:b/>
          <w:sz w:val="22"/>
        </w:rPr>
        <w:t xml:space="preserve">BIBLIOGRAFIE PROBA SCRISĂ </w:t>
      </w:r>
    </w:p>
    <w:p w:rsidR="001006E6" w:rsidRDefault="007B277F">
      <w:pPr>
        <w:spacing w:line="240" w:lineRule="auto"/>
        <w:ind w:left="0" w:firstLine="0"/>
      </w:pPr>
      <w:r>
        <w:rPr>
          <w:b/>
          <w:sz w:val="22"/>
        </w:rPr>
        <w:t xml:space="preserve"> </w:t>
      </w:r>
    </w:p>
    <w:p w:rsidR="001006E6" w:rsidRDefault="007B277F">
      <w:pPr>
        <w:ind w:right="324"/>
      </w:pPr>
      <w:r>
        <w:t>1. Valentine JR, Wind GG – Anatomic Exposures in Vascular Surgery 2</w:t>
      </w:r>
      <w:r>
        <w:rPr>
          <w:vertAlign w:val="subscript"/>
        </w:rPr>
        <w:t xml:space="preserve">nd </w:t>
      </w:r>
      <w:r>
        <w:t>Edition, LWW, 2003. 2. Rutherford’s Vascular Surgery, 8</w:t>
      </w:r>
      <w:r>
        <w:rPr>
          <w:sz w:val="16"/>
        </w:rPr>
        <w:t xml:space="preserve">th </w:t>
      </w:r>
      <w:r>
        <w:t xml:space="preserve">Edition, Elsevier Saunders, 2010. </w:t>
      </w:r>
    </w:p>
    <w:p w:rsidR="001006E6" w:rsidRDefault="007B277F">
      <w:pPr>
        <w:numPr>
          <w:ilvl w:val="0"/>
          <w:numId w:val="2"/>
        </w:numPr>
        <w:ind w:hanging="360"/>
      </w:pPr>
      <w:r>
        <w:t xml:space="preserve">Inter-Society Consensus for the Management of Peripheral Artery Disease (TASC II). </w:t>
      </w:r>
      <w:proofErr w:type="spellStart"/>
      <w:r>
        <w:t>Eur</w:t>
      </w:r>
      <w:proofErr w:type="spellEnd"/>
      <w:r>
        <w:t xml:space="preserve"> J </w:t>
      </w:r>
      <w:proofErr w:type="spellStart"/>
      <w:r>
        <w:t>Vasc</w:t>
      </w:r>
      <w:proofErr w:type="spellEnd"/>
      <w:r>
        <w:t xml:space="preserve"> </w:t>
      </w:r>
      <w:proofErr w:type="spellStart"/>
      <w:r>
        <w:t>Endovasc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 2007;33 </w:t>
      </w:r>
      <w:proofErr w:type="spellStart"/>
      <w:r>
        <w:t>Suppl</w:t>
      </w:r>
      <w:proofErr w:type="spellEnd"/>
      <w:r>
        <w:t xml:space="preserve"> 1:S1-S75 </w:t>
      </w:r>
    </w:p>
    <w:p w:rsidR="001006E6" w:rsidRDefault="007B277F">
      <w:pPr>
        <w:numPr>
          <w:ilvl w:val="0"/>
          <w:numId w:val="2"/>
        </w:numPr>
        <w:ind w:hanging="360"/>
      </w:pPr>
      <w:proofErr w:type="spellStart"/>
      <w:r>
        <w:t>Haimovici’s</w:t>
      </w:r>
      <w:proofErr w:type="spellEnd"/>
      <w:r>
        <w:t xml:space="preserve"> Vascular Surgery, 6th Edition, Wiley, 2012 </w:t>
      </w:r>
    </w:p>
    <w:p w:rsidR="001006E6" w:rsidRDefault="007B277F">
      <w:pPr>
        <w:numPr>
          <w:ilvl w:val="0"/>
          <w:numId w:val="2"/>
        </w:numPr>
        <w:ind w:hanging="360"/>
      </w:pPr>
      <w:r>
        <w:t xml:space="preserve">Management of patients with peripheral artery disease (Lower Extremity, Renal, Mesenteric and Abdominal Aortic). ACCF/AHA Guidelines November 2011. </w:t>
      </w:r>
    </w:p>
    <w:p w:rsidR="001006E6" w:rsidRDefault="007B277F">
      <w:pPr>
        <w:numPr>
          <w:ilvl w:val="0"/>
          <w:numId w:val="2"/>
        </w:numPr>
        <w:ind w:hanging="360"/>
      </w:pPr>
      <w:r>
        <w:t xml:space="preserve">ESVS Guidelines. Invasive treatment for carotid stenosis: indication, technique. </w:t>
      </w:r>
      <w:proofErr w:type="spellStart"/>
      <w:r>
        <w:t>Eur</w:t>
      </w:r>
      <w:proofErr w:type="spellEnd"/>
      <w:r>
        <w:t xml:space="preserve"> J </w:t>
      </w:r>
      <w:proofErr w:type="spellStart"/>
      <w:r>
        <w:t>Vasc</w:t>
      </w:r>
      <w:proofErr w:type="spellEnd"/>
      <w:r>
        <w:t xml:space="preserve"> </w:t>
      </w:r>
    </w:p>
    <w:p w:rsidR="001006E6" w:rsidRDefault="007B277F">
      <w:proofErr w:type="spellStart"/>
      <w:r>
        <w:t>Endovasc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 2009 </w:t>
      </w:r>
    </w:p>
    <w:p w:rsidR="001006E6" w:rsidRDefault="007B277F">
      <w:pPr>
        <w:numPr>
          <w:ilvl w:val="0"/>
          <w:numId w:val="2"/>
        </w:numPr>
        <w:ind w:hanging="360"/>
      </w:pPr>
      <w:r>
        <w:t xml:space="preserve">NICE Guidelines for peripheral lower limb arterial disease, 2012. </w:t>
      </w:r>
    </w:p>
    <w:p w:rsidR="001006E6" w:rsidRDefault="007B277F">
      <w:pPr>
        <w:numPr>
          <w:ilvl w:val="0"/>
          <w:numId w:val="2"/>
        </w:numPr>
        <w:ind w:hanging="360"/>
      </w:pPr>
      <w:r>
        <w:t xml:space="preserve">Atlas of Vascular Surgery: Operative procedures. </w:t>
      </w:r>
      <w:proofErr w:type="spellStart"/>
      <w:r>
        <w:t>Ouriel</w:t>
      </w:r>
      <w:proofErr w:type="spellEnd"/>
      <w:r>
        <w:t xml:space="preserve"> K., Rutherford R.B. (Eds.) W.B. </w:t>
      </w:r>
    </w:p>
    <w:p w:rsidR="001006E6" w:rsidRDefault="007B277F">
      <w:r>
        <w:t xml:space="preserve">Saunders, 1998 </w:t>
      </w:r>
    </w:p>
    <w:p w:rsidR="001006E6" w:rsidRDefault="007B277F">
      <w:pPr>
        <w:numPr>
          <w:ilvl w:val="0"/>
          <w:numId w:val="2"/>
        </w:numPr>
        <w:ind w:hanging="360"/>
      </w:pPr>
      <w:r>
        <w:t xml:space="preserve">Atlas of Vascular Anatomy: An angiographic approach. </w:t>
      </w:r>
      <w:proofErr w:type="spellStart"/>
      <w:r>
        <w:t>Uflacker</w:t>
      </w:r>
      <w:proofErr w:type="spellEnd"/>
      <w:r>
        <w:t xml:space="preserve"> R. (Ed.) Lippincott Williams &amp; Wilkins, 2006 </w:t>
      </w:r>
    </w:p>
    <w:p w:rsidR="001006E6" w:rsidRDefault="007B277F">
      <w:pPr>
        <w:numPr>
          <w:ilvl w:val="0"/>
          <w:numId w:val="2"/>
        </w:numPr>
        <w:spacing w:line="240" w:lineRule="auto"/>
        <w:ind w:hanging="360"/>
      </w:pPr>
      <w:proofErr w:type="spellStart"/>
      <w:r>
        <w:rPr>
          <w:color w:val="1C1C1C"/>
        </w:rPr>
        <w:t>Chirurgie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vasculară</w:t>
      </w:r>
      <w:proofErr w:type="spellEnd"/>
      <w:r>
        <w:rPr>
          <w:color w:val="1C1C1C"/>
        </w:rPr>
        <w:t xml:space="preserve">. </w:t>
      </w:r>
      <w:proofErr w:type="spellStart"/>
      <w:r>
        <w:rPr>
          <w:color w:val="1C1C1C"/>
        </w:rPr>
        <w:t>Bolile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arterelor</w:t>
      </w:r>
      <w:proofErr w:type="spellEnd"/>
      <w:r>
        <w:rPr>
          <w:color w:val="1C1C1C"/>
        </w:rPr>
        <w:t xml:space="preserve">. </w:t>
      </w:r>
      <w:proofErr w:type="spellStart"/>
      <w:r>
        <w:rPr>
          <w:color w:val="1C1C1C"/>
        </w:rPr>
        <w:t>Vasile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Candea</w:t>
      </w:r>
      <w:proofErr w:type="spellEnd"/>
      <w:r>
        <w:rPr>
          <w:color w:val="1C1C1C"/>
        </w:rPr>
        <w:t xml:space="preserve">, Ed. </w:t>
      </w:r>
      <w:proofErr w:type="spellStart"/>
      <w:r>
        <w:rPr>
          <w:color w:val="1C1C1C"/>
        </w:rPr>
        <w:t>Tehnică</w:t>
      </w:r>
      <w:proofErr w:type="spellEnd"/>
      <w:r>
        <w:rPr>
          <w:color w:val="1C1C1C"/>
        </w:rPr>
        <w:t xml:space="preserve">, </w:t>
      </w:r>
      <w:proofErr w:type="spellStart"/>
      <w:r>
        <w:rPr>
          <w:color w:val="1C1C1C"/>
        </w:rPr>
        <w:t>București</w:t>
      </w:r>
      <w:proofErr w:type="spellEnd"/>
      <w:r>
        <w:rPr>
          <w:color w:val="1C1C1C"/>
        </w:rPr>
        <w:t xml:space="preserve">, 2001 </w:t>
      </w:r>
    </w:p>
    <w:p w:rsidR="001006E6" w:rsidRDefault="007B277F">
      <w:pPr>
        <w:numPr>
          <w:ilvl w:val="0"/>
          <w:numId w:val="2"/>
        </w:numPr>
        <w:spacing w:line="240" w:lineRule="auto"/>
        <w:ind w:hanging="360"/>
      </w:pPr>
      <w:proofErr w:type="spellStart"/>
      <w:r>
        <w:rPr>
          <w:color w:val="1C1C1C"/>
        </w:rPr>
        <w:t>Chirurgie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vasculară</w:t>
      </w:r>
      <w:proofErr w:type="spellEnd"/>
      <w:r>
        <w:rPr>
          <w:color w:val="1C1C1C"/>
        </w:rPr>
        <w:t xml:space="preserve">. </w:t>
      </w:r>
      <w:proofErr w:type="spellStart"/>
      <w:r>
        <w:rPr>
          <w:color w:val="1C1C1C"/>
        </w:rPr>
        <w:t>Bolile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venelor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și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limfaticelor</w:t>
      </w:r>
      <w:proofErr w:type="spellEnd"/>
      <w:r>
        <w:rPr>
          <w:color w:val="1C1C1C"/>
        </w:rPr>
        <w:t xml:space="preserve">, </w:t>
      </w:r>
      <w:proofErr w:type="spellStart"/>
      <w:r>
        <w:rPr>
          <w:color w:val="1C1C1C"/>
        </w:rPr>
        <w:t>Vasile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Candea</w:t>
      </w:r>
      <w:proofErr w:type="spellEnd"/>
      <w:r>
        <w:rPr>
          <w:color w:val="1C1C1C"/>
        </w:rPr>
        <w:t xml:space="preserve">, Ed. </w:t>
      </w:r>
      <w:proofErr w:type="spellStart"/>
      <w:r>
        <w:rPr>
          <w:color w:val="1C1C1C"/>
        </w:rPr>
        <w:t>Tehnică</w:t>
      </w:r>
      <w:proofErr w:type="spellEnd"/>
      <w:r>
        <w:rPr>
          <w:color w:val="1C1C1C"/>
        </w:rPr>
        <w:t xml:space="preserve">, </w:t>
      </w:r>
      <w:proofErr w:type="spellStart"/>
      <w:r>
        <w:rPr>
          <w:color w:val="1C1C1C"/>
        </w:rPr>
        <w:t>București</w:t>
      </w:r>
      <w:proofErr w:type="spellEnd"/>
      <w:r>
        <w:rPr>
          <w:color w:val="1C1C1C"/>
        </w:rPr>
        <w:t xml:space="preserve">, </w:t>
      </w:r>
    </w:p>
    <w:p w:rsidR="001006E6" w:rsidRDefault="007B277F">
      <w:pPr>
        <w:spacing w:line="240" w:lineRule="auto"/>
      </w:pPr>
      <w:r>
        <w:rPr>
          <w:color w:val="1C1C1C"/>
        </w:rPr>
        <w:t xml:space="preserve">2002 </w:t>
      </w:r>
    </w:p>
    <w:p w:rsidR="001006E6" w:rsidRDefault="007B277F">
      <w:pPr>
        <w:numPr>
          <w:ilvl w:val="0"/>
          <w:numId w:val="2"/>
        </w:numPr>
        <w:spacing w:line="240" w:lineRule="auto"/>
        <w:ind w:hanging="360"/>
      </w:pPr>
      <w:proofErr w:type="spellStart"/>
      <w:r>
        <w:rPr>
          <w:color w:val="1C1C1C"/>
        </w:rPr>
        <w:t>Tratat</w:t>
      </w:r>
      <w:proofErr w:type="spellEnd"/>
      <w:r>
        <w:rPr>
          <w:color w:val="1C1C1C"/>
        </w:rPr>
        <w:t xml:space="preserve"> de </w:t>
      </w:r>
      <w:proofErr w:type="spellStart"/>
      <w:r>
        <w:rPr>
          <w:color w:val="1C1C1C"/>
        </w:rPr>
        <w:t>patologie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chirurgie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cardiovasculara</w:t>
      </w:r>
      <w:proofErr w:type="spellEnd"/>
      <w:r>
        <w:rPr>
          <w:color w:val="1C1C1C"/>
        </w:rPr>
        <w:t xml:space="preserve">, </w:t>
      </w:r>
      <w:proofErr w:type="spellStart"/>
      <w:r>
        <w:rPr>
          <w:color w:val="1C1C1C"/>
        </w:rPr>
        <w:t>Ioan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Socoteanu</w:t>
      </w:r>
      <w:proofErr w:type="spellEnd"/>
      <w:r>
        <w:rPr>
          <w:color w:val="1C1C1C"/>
        </w:rPr>
        <w:t xml:space="preserve">, 2 vol., Ed. </w:t>
      </w:r>
      <w:proofErr w:type="spellStart"/>
      <w:r>
        <w:rPr>
          <w:color w:val="1C1C1C"/>
        </w:rPr>
        <w:t>Medicala</w:t>
      </w:r>
      <w:proofErr w:type="spellEnd"/>
      <w:r>
        <w:rPr>
          <w:color w:val="1C1C1C"/>
        </w:rPr>
        <w:t xml:space="preserve">, 2007. </w:t>
      </w:r>
    </w:p>
    <w:p w:rsidR="001006E6" w:rsidRDefault="007B277F">
      <w:pPr>
        <w:spacing w:line="240" w:lineRule="auto"/>
        <w:ind w:left="0" w:firstLine="0"/>
      </w:pPr>
      <w:r>
        <w:rPr>
          <w:color w:val="1C1C1C"/>
        </w:rPr>
        <w:t xml:space="preserve"> </w:t>
      </w:r>
    </w:p>
    <w:p w:rsidR="001006E6" w:rsidRDefault="007B277F">
      <w:pPr>
        <w:spacing w:after="20" w:line="240" w:lineRule="auto"/>
        <w:ind w:left="0" w:firstLine="0"/>
      </w:pPr>
      <w:r>
        <w:t xml:space="preserve"> </w:t>
      </w:r>
    </w:p>
    <w:p w:rsidR="001006E6" w:rsidRDefault="007B277F">
      <w:pPr>
        <w:spacing w:after="14" w:line="240" w:lineRule="auto"/>
        <w:ind w:right="-15"/>
      </w:pPr>
      <w:r>
        <w:rPr>
          <w:b/>
        </w:rPr>
        <w:t xml:space="preserve">PROBA PRACTICĂ-OPERATORIE </w:t>
      </w:r>
    </w:p>
    <w:p w:rsidR="001006E6" w:rsidRDefault="007B277F">
      <w:pPr>
        <w:spacing w:after="34" w:line="240" w:lineRule="auto"/>
        <w:ind w:left="0" w:firstLine="0"/>
      </w:pPr>
      <w:r>
        <w:rPr>
          <w:b/>
        </w:rPr>
        <w:t xml:space="preserve"> </w:t>
      </w:r>
    </w:p>
    <w:p w:rsidR="001006E6" w:rsidRDefault="007B277F">
      <w:proofErr w:type="spellStart"/>
      <w:r>
        <w:t>Baremul</w:t>
      </w:r>
      <w:proofErr w:type="spellEnd"/>
      <w:r>
        <w:t xml:space="preserve"> de </w:t>
      </w:r>
      <w:proofErr w:type="spellStart"/>
      <w:r>
        <w:t>manevre</w:t>
      </w:r>
      <w:proofErr w:type="spellEnd"/>
      <w:r>
        <w:t xml:space="preserve">, </w:t>
      </w:r>
      <w:proofErr w:type="spellStart"/>
      <w:r>
        <w:t>tehnici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practice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la </w:t>
      </w:r>
      <w:proofErr w:type="spellStart"/>
      <w:r>
        <w:t>capitolul</w:t>
      </w:r>
      <w:proofErr w:type="spellEnd"/>
      <w:r>
        <w:t xml:space="preserve"> </w:t>
      </w:r>
      <w:proofErr w:type="spellStart"/>
      <w:r>
        <w:t>Structură</w:t>
      </w:r>
      <w:proofErr w:type="spellEnd"/>
      <w:r>
        <w:t xml:space="preserve"> al </w:t>
      </w:r>
      <w:proofErr w:type="spellStart"/>
      <w:r>
        <w:t>curriculumului</w:t>
      </w:r>
      <w:proofErr w:type="spellEnd"/>
      <w:r>
        <w:t xml:space="preserve"> de </w:t>
      </w:r>
      <w:proofErr w:type="spellStart"/>
      <w:r>
        <w:t>pregătire</w:t>
      </w:r>
      <w:proofErr w:type="spellEnd"/>
      <w:r>
        <w:t xml:space="preserve"> al </w:t>
      </w:r>
      <w:proofErr w:type="spellStart"/>
      <w:r>
        <w:t>specialității</w:t>
      </w:r>
      <w:proofErr w:type="spellEnd"/>
      <w:r>
        <w:t xml:space="preserve">. </w:t>
      </w:r>
    </w:p>
    <w:p w:rsidR="001100FE" w:rsidRDefault="001100FE"/>
    <w:p w:rsidR="001100FE" w:rsidRPr="001100FE" w:rsidRDefault="001100FE">
      <w:pPr>
        <w:rPr>
          <w:b/>
        </w:rPr>
      </w:pPr>
      <w:r w:rsidRPr="001100FE">
        <w:rPr>
          <w:b/>
        </w:rPr>
        <w:t>BIBLIOGRAFIE</w:t>
      </w:r>
    </w:p>
    <w:p w:rsidR="001100FE" w:rsidRPr="00F26B34" w:rsidRDefault="001100FE">
      <w:pPr>
        <w:rPr>
          <w:color w:val="auto"/>
        </w:rPr>
      </w:pPr>
    </w:p>
    <w:p w:rsidR="001100FE" w:rsidRPr="00F26B34" w:rsidRDefault="001100FE" w:rsidP="001100FE">
      <w:pPr>
        <w:numPr>
          <w:ilvl w:val="0"/>
          <w:numId w:val="3"/>
        </w:numPr>
        <w:spacing w:line="276" w:lineRule="auto"/>
        <w:rPr>
          <w:color w:val="auto"/>
          <w:lang w:val="ro-RO"/>
        </w:rPr>
      </w:pPr>
      <w:r w:rsidRPr="00F26B34">
        <w:rPr>
          <w:color w:val="auto"/>
          <w:lang w:val="ro-RO"/>
        </w:rPr>
        <w:t xml:space="preserve">Ecografie vasculara. Cum, de ce si cand, Editia a patra Editura Prior, Bucuresti, </w:t>
      </w:r>
      <w:r w:rsidRPr="00F26B34">
        <w:rPr>
          <w:b/>
          <w:bCs/>
          <w:color w:val="auto"/>
          <w:lang w:val="ro-RO"/>
        </w:rPr>
        <w:t>2023</w:t>
      </w:r>
      <w:r w:rsidRPr="00F26B34">
        <w:rPr>
          <w:color w:val="auto"/>
          <w:lang w:val="ro-RO"/>
        </w:rPr>
        <w:t>. Abigail Trush, Timothy Hartshorne, Colin Deane. Coordonatorii editiei in limba romana- Prof. Dr. Mihai Ionac, Prof. Dr. Adina Ionac .</w:t>
      </w:r>
    </w:p>
    <w:p w:rsidR="001100FE" w:rsidRPr="00F26B34" w:rsidRDefault="001100FE" w:rsidP="001100FE">
      <w:pPr>
        <w:spacing w:line="276" w:lineRule="auto"/>
        <w:ind w:firstLine="0"/>
        <w:rPr>
          <w:color w:val="auto"/>
        </w:rPr>
      </w:pPr>
      <w:r w:rsidRPr="00F26B34">
        <w:rPr>
          <w:color w:val="auto"/>
        </w:rPr>
        <w:t>Link:</w:t>
      </w:r>
      <w:hyperlink r:id="rId5">
        <w:r w:rsidRPr="00F26B34">
          <w:rPr>
            <w:rStyle w:val="Hyperlink"/>
            <w:color w:val="auto"/>
          </w:rPr>
          <w:t xml:space="preserve"> </w:t>
        </w:r>
      </w:hyperlink>
      <w:hyperlink r:id="rId6">
        <w:r w:rsidRPr="00F26B34">
          <w:rPr>
            <w:rStyle w:val="Hyperlink"/>
            <w:color w:val="auto"/>
          </w:rPr>
          <w:t>https://shop.elsevier.com/books/vascular-ultrasound/thrush/978-0-7020-4656-8</w:t>
        </w:r>
      </w:hyperlink>
    </w:p>
    <w:p w:rsidR="001100FE" w:rsidRPr="00F26B34" w:rsidRDefault="001100FE" w:rsidP="001100FE">
      <w:pPr>
        <w:spacing w:line="276" w:lineRule="auto"/>
        <w:rPr>
          <w:color w:val="auto"/>
        </w:rPr>
      </w:pPr>
      <w:r w:rsidRPr="00F26B34">
        <w:rPr>
          <w:color w:val="auto"/>
        </w:rPr>
        <w:t xml:space="preserve">2.  Anton N. </w:t>
      </w:r>
      <w:proofErr w:type="spellStart"/>
      <w:r w:rsidRPr="00F26B34">
        <w:rPr>
          <w:color w:val="auto"/>
        </w:rPr>
        <w:t>Sidawy</w:t>
      </w:r>
      <w:proofErr w:type="spellEnd"/>
      <w:r w:rsidRPr="00F26B34">
        <w:rPr>
          <w:color w:val="auto"/>
        </w:rPr>
        <w:t xml:space="preserve">, Bruce A. </w:t>
      </w:r>
      <w:proofErr w:type="spellStart"/>
      <w:r w:rsidRPr="00F26B34">
        <w:rPr>
          <w:color w:val="auto"/>
        </w:rPr>
        <w:t>Perler</w:t>
      </w:r>
      <w:proofErr w:type="spellEnd"/>
      <w:r w:rsidRPr="00F26B34">
        <w:rPr>
          <w:color w:val="auto"/>
        </w:rPr>
        <w:t xml:space="preserve"> </w:t>
      </w:r>
      <w:r w:rsidRPr="00F26B34">
        <w:rPr>
          <w:b/>
          <w:color w:val="auto"/>
        </w:rPr>
        <w:t>(2022)</w:t>
      </w:r>
      <w:r w:rsidRPr="00F26B34">
        <w:rPr>
          <w:color w:val="auto"/>
        </w:rPr>
        <w:t>. Rutherford’s Vascular Surgery and Endovascular Therapy (10th Edition), Elsevier.</w:t>
      </w:r>
    </w:p>
    <w:p w:rsidR="001100FE" w:rsidRPr="00F26B34" w:rsidRDefault="001100FE" w:rsidP="001100FE">
      <w:pPr>
        <w:spacing w:line="276" w:lineRule="auto"/>
        <w:rPr>
          <w:color w:val="auto"/>
        </w:rPr>
      </w:pPr>
      <w:r w:rsidRPr="00F26B34">
        <w:rPr>
          <w:color w:val="auto"/>
        </w:rPr>
        <w:lastRenderedPageBreak/>
        <w:t>ISBN: 9780323775601</w:t>
      </w:r>
    </w:p>
    <w:p w:rsidR="001100FE" w:rsidRPr="00F26B34" w:rsidRDefault="001100FE" w:rsidP="001100FE">
      <w:pPr>
        <w:spacing w:line="276" w:lineRule="auto"/>
        <w:rPr>
          <w:color w:val="auto"/>
        </w:rPr>
      </w:pPr>
      <w:r w:rsidRPr="00F26B34">
        <w:rPr>
          <w:color w:val="auto"/>
        </w:rPr>
        <w:t>Link</w:t>
      </w:r>
      <w:proofErr w:type="gramStart"/>
      <w:r w:rsidRPr="00F26B34">
        <w:rPr>
          <w:color w:val="auto"/>
        </w:rPr>
        <w:t>:</w:t>
      </w:r>
      <w:proofErr w:type="gramEnd"/>
      <w:r w:rsidRPr="00F26B34">
        <w:rPr>
          <w:color w:val="auto"/>
        </w:rPr>
        <w:fldChar w:fldCharType="begin"/>
      </w:r>
      <w:r w:rsidRPr="00F26B34">
        <w:rPr>
          <w:color w:val="auto"/>
        </w:rPr>
        <w:instrText xml:space="preserve"> HYPERLINK "https://www.uk.elsevierhealth.com/rutherfords-vascular-surgery-and-endovascular-therapy-2-volume-set-9780323775571.html" \h </w:instrText>
      </w:r>
      <w:r w:rsidRPr="00F26B34">
        <w:rPr>
          <w:color w:val="auto"/>
        </w:rPr>
        <w:fldChar w:fldCharType="separate"/>
      </w:r>
      <w:r w:rsidRPr="00F26B34">
        <w:rPr>
          <w:rStyle w:val="Hyperlink"/>
          <w:color w:val="auto"/>
        </w:rPr>
        <w:t>https://www.uk.elsevierhealth.com/rutherfords-vascular-surgery-and-endovascular-therapy-2-volume-set-9780323775571.html</w:t>
      </w:r>
      <w:r w:rsidRPr="00F26B34">
        <w:rPr>
          <w:color w:val="auto"/>
        </w:rPr>
        <w:fldChar w:fldCharType="end"/>
      </w:r>
      <w:r w:rsidRPr="00F26B34">
        <w:rPr>
          <w:color w:val="auto"/>
        </w:rPr>
        <w:t xml:space="preserve"> </w:t>
      </w:r>
    </w:p>
    <w:p w:rsidR="001100FE" w:rsidRPr="00F26B34" w:rsidRDefault="001100FE" w:rsidP="001100FE">
      <w:pPr>
        <w:spacing w:line="276" w:lineRule="auto"/>
        <w:rPr>
          <w:color w:val="auto"/>
        </w:rPr>
      </w:pPr>
      <w:r w:rsidRPr="00F26B34">
        <w:rPr>
          <w:color w:val="auto"/>
        </w:rPr>
        <w:t xml:space="preserve">3.  Todd E. Rasmussen, Nigel R M Tai </w:t>
      </w:r>
      <w:r w:rsidRPr="00F26B34">
        <w:rPr>
          <w:b/>
          <w:color w:val="auto"/>
        </w:rPr>
        <w:t>(2021)</w:t>
      </w:r>
      <w:r w:rsidRPr="00F26B34">
        <w:rPr>
          <w:color w:val="auto"/>
        </w:rPr>
        <w:t>. Rich’s Vascular Trauma. Elsevier.</w:t>
      </w:r>
    </w:p>
    <w:p w:rsidR="001100FE" w:rsidRPr="00F26B34" w:rsidRDefault="001100FE" w:rsidP="001100FE">
      <w:pPr>
        <w:spacing w:line="276" w:lineRule="auto"/>
        <w:rPr>
          <w:color w:val="auto"/>
        </w:rPr>
      </w:pPr>
      <w:r w:rsidRPr="00F26B34">
        <w:rPr>
          <w:color w:val="auto"/>
        </w:rPr>
        <w:t>ISBN: 9780323697675</w:t>
      </w:r>
    </w:p>
    <w:p w:rsidR="001100FE" w:rsidRPr="00F26B34" w:rsidRDefault="001100FE" w:rsidP="001100FE">
      <w:pPr>
        <w:spacing w:line="276" w:lineRule="auto"/>
        <w:rPr>
          <w:color w:val="auto"/>
        </w:rPr>
      </w:pPr>
      <w:r w:rsidRPr="00F26B34">
        <w:rPr>
          <w:color w:val="auto"/>
        </w:rPr>
        <w:t>Link</w:t>
      </w:r>
      <w:proofErr w:type="gramStart"/>
      <w:r w:rsidRPr="00F26B34">
        <w:rPr>
          <w:color w:val="auto"/>
        </w:rPr>
        <w:t>:</w:t>
      </w:r>
      <w:proofErr w:type="gramEnd"/>
      <w:hyperlink r:id="rId7">
        <w:r w:rsidRPr="00F26B34">
          <w:rPr>
            <w:rStyle w:val="Hyperlink"/>
            <w:color w:val="auto"/>
          </w:rPr>
          <w:t>https://shop.elsevier.com/books/rich-s-vascular-trauma/rasmussen/978-0-323-69766-8</w:t>
        </w:r>
      </w:hyperlink>
      <w:r w:rsidRPr="00F26B34">
        <w:rPr>
          <w:color w:val="auto"/>
        </w:rPr>
        <w:t xml:space="preserve"> </w:t>
      </w:r>
    </w:p>
    <w:p w:rsidR="001100FE" w:rsidRPr="00F26B34" w:rsidRDefault="001100FE" w:rsidP="001100FE">
      <w:pPr>
        <w:spacing w:line="276" w:lineRule="auto"/>
        <w:rPr>
          <w:color w:val="auto"/>
        </w:rPr>
      </w:pPr>
      <w:r w:rsidRPr="00F26B34">
        <w:rPr>
          <w:color w:val="auto"/>
        </w:rPr>
        <w:t xml:space="preserve">4.  Anatomic Exposures in Vascular Surgery, Fourth Edition, </w:t>
      </w:r>
      <w:r w:rsidRPr="00F26B34">
        <w:rPr>
          <w:b/>
          <w:bCs/>
          <w:color w:val="auto"/>
        </w:rPr>
        <w:t>2020</w:t>
      </w:r>
      <w:r w:rsidRPr="00F26B34">
        <w:rPr>
          <w:color w:val="auto"/>
        </w:rPr>
        <w:t>. R. James Valentine, Gary G. Wind.</w:t>
      </w:r>
    </w:p>
    <w:p w:rsidR="001100FE" w:rsidRPr="00F26B34" w:rsidRDefault="00F26B34" w:rsidP="001100FE">
      <w:pPr>
        <w:spacing w:line="276" w:lineRule="auto"/>
        <w:rPr>
          <w:color w:val="auto"/>
        </w:rPr>
      </w:pPr>
      <w:hyperlink r:id="rId8">
        <w:r w:rsidR="001100FE" w:rsidRPr="00F26B34">
          <w:rPr>
            <w:rStyle w:val="Hyperlink"/>
            <w:color w:val="auto"/>
          </w:rPr>
          <w:t>https://www.amazon.com/Anatomic-Exposures-Vascular-Surgery-Wind/dp/197515276X</w:t>
        </w:r>
      </w:hyperlink>
    </w:p>
    <w:p w:rsidR="001100FE" w:rsidRPr="00F26B34" w:rsidRDefault="001100FE" w:rsidP="001100FE">
      <w:pPr>
        <w:spacing w:line="276" w:lineRule="auto"/>
        <w:rPr>
          <w:color w:val="auto"/>
        </w:rPr>
      </w:pPr>
      <w:r w:rsidRPr="00F26B34">
        <w:rPr>
          <w:color w:val="auto"/>
        </w:rPr>
        <w:t xml:space="preserve">5. Current European Society for Vascular Surgery (ESVS) Clinical Practice Guidelines - </w:t>
      </w:r>
      <w:hyperlink r:id="rId9">
        <w:r w:rsidRPr="00F26B34">
          <w:rPr>
            <w:rStyle w:val="Hyperlink"/>
            <w:color w:val="auto"/>
          </w:rPr>
          <w:t>https://esvs.org/guidelines/</w:t>
        </w:r>
      </w:hyperlink>
    </w:p>
    <w:p w:rsidR="001100FE" w:rsidRPr="00F26B34" w:rsidRDefault="001100FE" w:rsidP="001100FE">
      <w:pPr>
        <w:spacing w:line="276" w:lineRule="auto"/>
        <w:rPr>
          <w:color w:val="auto"/>
        </w:rPr>
      </w:pPr>
    </w:p>
    <w:p w:rsidR="001100FE" w:rsidRDefault="001100FE"/>
    <w:p w:rsidR="001006E6" w:rsidRPr="001100FE" w:rsidRDefault="007B277F" w:rsidP="001100FE">
      <w:pPr>
        <w:spacing w:after="216" w:line="235" w:lineRule="auto"/>
        <w:ind w:left="3939" w:right="3886" w:hanging="3939"/>
        <w:jc w:val="center"/>
        <w:rPr>
          <w:b/>
        </w:rPr>
      </w:pPr>
      <w:r w:rsidRPr="001100FE">
        <w:rPr>
          <w:b/>
          <w:sz w:val="23"/>
        </w:rPr>
        <w:t>ooo0000ooo</w:t>
      </w:r>
    </w:p>
    <w:p w:rsidR="001006E6" w:rsidRDefault="007B277F">
      <w:pPr>
        <w:spacing w:after="215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1006E6" w:rsidRDefault="007B277F">
      <w:pPr>
        <w:spacing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bookmarkStart w:id="0" w:name="_GoBack"/>
      <w:bookmarkEnd w:id="0"/>
    </w:p>
    <w:sectPr w:rsidR="001006E6">
      <w:pgSz w:w="11906" w:h="16838"/>
      <w:pgMar w:top="1440" w:right="144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55B42"/>
    <w:multiLevelType w:val="hybridMultilevel"/>
    <w:tmpl w:val="EE62CC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0A3998"/>
    <w:multiLevelType w:val="hybridMultilevel"/>
    <w:tmpl w:val="6896E3CC"/>
    <w:lvl w:ilvl="0" w:tplc="90384EC4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085F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F2D4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E19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D2C5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CDD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825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701F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6E92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D57B21"/>
    <w:multiLevelType w:val="hybridMultilevel"/>
    <w:tmpl w:val="D36A12EC"/>
    <w:lvl w:ilvl="0" w:tplc="3AD0A92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B21D3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457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DCD3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44DA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9E41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EE10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B4A8E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92B0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9C30F7C"/>
    <w:multiLevelType w:val="hybridMultilevel"/>
    <w:tmpl w:val="55A40704"/>
    <w:lvl w:ilvl="0" w:tplc="04090013">
      <w:start w:val="1"/>
      <w:numFmt w:val="upperRoman"/>
      <w:lvlText w:val="%1."/>
      <w:lvlJc w:val="right"/>
      <w:pPr>
        <w:ind w:left="139"/>
      </w:pPr>
      <w:rPr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B21D3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457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DCD3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44DA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9E41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EE10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B4A8E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92B0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E6"/>
    <w:rsid w:val="001006E6"/>
    <w:rsid w:val="001100FE"/>
    <w:rsid w:val="007B277F"/>
    <w:rsid w:val="00F2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15CF1E-AEE8-4FA3-99D9-A95EB50A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0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Anatomic-Exposures-Vascular-Surgery-Wind/dp/197515276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op.elsevier.com/books/rich-s-vascular-trauma/rasmussen/978-0-323-69766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op.elsevier.com/books/vascular-ultrasound/thrush/978-0-7020-4656-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hop.elsevier.com/books/vascular-ultrasound/thrush/978-0-7020-4656-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svs.org/guidelin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cp:lastModifiedBy>Violeta Sburlea</cp:lastModifiedBy>
  <cp:revision>4</cp:revision>
  <dcterms:created xsi:type="dcterms:W3CDTF">2025-11-26T11:01:00Z</dcterms:created>
  <dcterms:modified xsi:type="dcterms:W3CDTF">2025-11-27T14:57:00Z</dcterms:modified>
</cp:coreProperties>
</file>