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1954" w:h="749" w:wrap="none" w:hAnchor="page" w:x="8644" w:y="-12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position w:val="0"/>
          <w:shd w:val="clear" w:color="auto" w:fill="auto"/>
          <w:lang w:val="ro-RO" w:eastAsia="ro-RO" w:bidi="ro-RO"/>
        </w:rPr>
        <w:t>ASSM</w:t>
      </w:r>
      <w:bookmarkEnd w:id="0"/>
      <w:bookmarkEnd w:id="1"/>
    </w:p>
    <w:p>
      <w:pPr>
        <w:pStyle w:val="Style4"/>
        <w:keepNext w:val="0"/>
        <w:keepLines w:val="0"/>
        <w:framePr w:w="1214" w:h="346" w:wrap="none" w:hAnchor="page" w:x="8601" w:y="-4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ro-RO" w:eastAsia="ro-RO" w:bidi="ro-RO"/>
        </w:rPr>
        <w:t>MM w w și</w:t>
      </w:r>
    </w:p>
    <w:p>
      <w:pPr>
        <w:pStyle w:val="Style4"/>
        <w:keepNext w:val="0"/>
        <w:keepLines w:val="0"/>
        <w:framePr w:w="1214" w:h="346" w:wrap="none" w:hAnchor="page" w:x="8601" w:y="-4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ro-RO" w:eastAsia="ro-RO" w:bidi="ro-RO"/>
        </w:rPr>
        <w:t>9?</w:t>
      </w:r>
    </w:p>
    <w:p>
      <w:pPr>
        <w:pStyle w:val="Style8"/>
        <w:keepNext/>
        <w:keepLines/>
        <w:framePr w:w="538" w:h="730" w:wrap="none" w:hAnchor="page" w:x="9619" w:y="-3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z w:val="60"/>
          <w:szCs w:val="60"/>
          <w:shd w:val="clear" w:color="auto" w:fill="auto"/>
          <w:lang w:val="ro-RO" w:eastAsia="ro-RO" w:bidi="ro-RO"/>
        </w:rPr>
        <w:t>5?</w:t>
      </w:r>
      <w:bookmarkEnd w:id="2"/>
      <w:bookmarkEnd w:id="3"/>
    </w:p>
    <w:p>
      <w:pPr>
        <w:pStyle w:val="Style4"/>
        <w:keepNext w:val="0"/>
        <w:keepLines w:val="0"/>
        <w:framePr w:w="538" w:h="730" w:wrap="none" w:hAnchor="page" w:x="9619" w:y="-344"/>
        <w:widowControl w:val="0"/>
        <w:shd w:val="clear" w:color="auto" w:fill="auto"/>
        <w:bidi w:val="0"/>
        <w:spacing w:before="0" w:after="0" w:line="211" w:lineRule="auto"/>
        <w:ind w:left="0" w:right="0" w:firstLine="0"/>
        <w:jc w:val="left"/>
        <w:rPr>
          <w:sz w:val="9"/>
          <w:szCs w:val="9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9"/>
          <w:szCs w:val="9"/>
          <w:shd w:val="clear" w:color="auto" w:fill="auto"/>
          <w:lang w:val="ro-RO" w:eastAsia="ro-RO" w:bidi="ro-RO"/>
        </w:rPr>
        <w:t>Sos. Berc</w:t>
      </w:r>
    </w:p>
    <w:p>
      <w:pPr>
        <w:pStyle w:val="Style12"/>
        <w:keepNext/>
        <w:keepLines/>
        <w:framePr w:w="864" w:h="302" w:wrap="none" w:hAnchor="page" w:x="5702" w:y="9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rFonts w:ascii="Arial" w:eastAsia="Arial" w:hAnsi="Arial" w:cs="Arial"/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ANUNȚ</w:t>
      </w:r>
      <w:bookmarkEnd w:id="4"/>
      <w:bookmarkEnd w:id="5"/>
    </w:p>
    <w:p>
      <w:pPr>
        <w:pStyle w:val="Style4"/>
        <w:keepNext w:val="0"/>
        <w:keepLines w:val="0"/>
        <w:framePr w:w="1685" w:h="1190" w:wrap="none" w:hAnchor="page" w:x="9643" w:y="-128"/>
        <w:widowControl w:val="0"/>
        <w:shd w:val="clear" w:color="auto" w:fill="auto"/>
        <w:bidi w:val="0"/>
        <w:spacing w:before="0" w:after="0" w:line="138" w:lineRule="atLeast"/>
        <w:ind w:left="0" w:right="0" w:firstLine="0"/>
        <w:jc w:val="left"/>
        <w:rPr>
          <w:sz w:val="12"/>
          <w:szCs w:val="1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o-RO" w:eastAsia="ro-RO" w:bidi="ro-RO"/>
        </w:rPr>
        <w:t>S</w:t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ro-RO" w:eastAsia="ro-RO" w:bidi="ro-RO"/>
        </w:rPr>
        <w:t xml:space="preserve"> Spitalul de boli</w:t>
      </w:r>
    </w:p>
    <w:p>
      <w:pPr>
        <w:pStyle w:val="Style4"/>
        <w:keepNext w:val="0"/>
        <w:keepLines w:val="0"/>
        <w:framePr w:w="1685" w:h="1190" w:wrap="none" w:hAnchor="page" w:x="9643" w:y="-128"/>
        <w:widowControl w:val="0"/>
        <w:shd w:val="clear" w:color="auto" w:fill="auto"/>
        <w:bidi w:val="0"/>
        <w:spacing w:before="0" w:after="0" w:line="382" w:lineRule="auto"/>
        <w:ind w:left="400" w:right="0" w:firstLine="0"/>
        <w:jc w:val="right"/>
        <w:rPr>
          <w:sz w:val="9"/>
          <w:szCs w:val="9"/>
        </w:rPr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ro-RO" w:eastAsia="ro-RO" w:bidi="ro-RO"/>
        </w:rPr>
        <w:t>cronice Sf. LUCA</w:t>
        <w:br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9"/>
          <w:szCs w:val="9"/>
          <w:u w:val="single"/>
          <w:shd w:val="clear" w:color="auto" w:fill="auto"/>
          <w:lang w:val="ro-RO" w:eastAsia="ro-RO" w:bidi="ro-RO"/>
        </w:rPr>
        <w:t xml:space="preserve">i^nl nr.1;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9"/>
          <w:szCs w:val="9"/>
          <w:u w:val="single"/>
          <w:shd w:val="clear" w:color="auto" w:fill="auto"/>
          <w:vertAlign w:val="subscript"/>
          <w:lang w:val="ro-RO" w:eastAsia="ro-RO" w:bidi="ro-RO"/>
        </w:rPr>
        <w:t>Sec 4 But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9"/>
          <w:szCs w:val="9"/>
          <w:u w:val="single"/>
          <w:shd w:val="clear" w:color="auto" w:fill="auto"/>
          <w:lang w:val="ro-RO" w:eastAsia="ro-RO" w:bidi="ro-RO"/>
        </w:rPr>
        <w:t>.,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9"/>
          <w:szCs w:val="9"/>
          <w:u w:val="single"/>
          <w:shd w:val="clear" w:color="auto" w:fill="auto"/>
          <w:vertAlign w:val="subscript"/>
          <w:lang w:val="ro-RO" w:eastAsia="ro-RO" w:bidi="ro-RO"/>
        </w:rPr>
        <w:t>Jrea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9"/>
          <w:szCs w:val="9"/>
          <w:u w:val="single"/>
          <w:shd w:val="clear" w:color="auto" w:fill="auto"/>
          <w:lang w:val="ro-RO" w:eastAsia="ro-RO" w:bidi="ro-RO"/>
        </w:rPr>
        <w:t>„</w:t>
      </w:r>
    </w:p>
    <w:p>
      <w:pPr>
        <w:pStyle w:val="Style4"/>
        <w:keepNext w:val="0"/>
        <w:keepLines w:val="0"/>
        <w:framePr w:w="1685" w:h="1190" w:wrap="none" w:hAnchor="page" w:x="9643" w:y="-1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o-RO" w:eastAsia="ro-RO" w:bidi="ro-RO"/>
        </w:rPr>
        <w:t xml:space="preserve">SI </w:t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ro-RO" w:eastAsia="ro-RO" w:bidi="ro-RO"/>
        </w:rPr>
        <w:t xml:space="preserve">NrReg; </w:t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o-RO" w:eastAsia="ro-RO" w:bidi="ro-RO"/>
        </w:rPr>
        <w:t>5423</w:t>
      </w:r>
    </w:p>
    <w:p>
      <w:pPr>
        <w:pStyle w:val="Style4"/>
        <w:keepNext w:val="0"/>
        <w:keepLines w:val="0"/>
        <w:framePr w:w="1685" w:h="1190" w:wrap="none" w:hAnchor="page" w:x="9643" w:y="-128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  <w:rPr>
          <w:sz w:val="12"/>
          <w:szCs w:val="12"/>
        </w:rPr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ro-RO" w:eastAsia="ro-RO" w:bidi="ro-RO"/>
        </w:rPr>
        <w:t>25/04/2023</w:t>
      </w:r>
    </w:p>
    <w:p>
      <w:pPr>
        <w:pStyle w:val="Style4"/>
        <w:keepNext w:val="0"/>
        <w:keepLines w:val="0"/>
        <w:framePr w:w="1685" w:h="1190" w:wrap="none" w:hAnchor="page" w:x="9643" w:y="-1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ro-RO" w:eastAsia="ro-RO" w:bidi="ro-RO"/>
        </w:rPr>
        <w:t>SUNOS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2964815</wp:posOffset>
            </wp:positionH>
            <wp:positionV relativeFrom="margin">
              <wp:posOffset>-761365</wp:posOffset>
            </wp:positionV>
            <wp:extent cx="1694815" cy="53657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694815" cy="5365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576" w:line="1" w:lineRule="exact"/>
      </w:pPr>
    </w:p>
    <w:p>
      <w:pPr>
        <w:widowControl w:val="0"/>
        <w:spacing w:line="1" w:lineRule="exact"/>
        <w:sectPr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69" w:left="791" w:right="339" w:bottom="2017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340"/>
        <w:ind w:left="0" w:right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Spitalul de Boli Cronice “Sf. Luca “ București, </w:t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cu sediul în Șos. Berceni nr. 12, sector 4, în baza Ordinului</w:t>
        <w:br/>
        <w:t>166/2023 din 26 ianuarie 2023 pentru aprobarea metodologiilor privind organizarea și desfășurarea</w:t>
        <w:br/>
        <w:t>concursurilor de ocupare a posturilor vacante și temporar vacante de medic, medic stomatolog, farmacist,</w:t>
        <w:br/>
        <w:t>biolog, biochimist și chimist din unitățile sanitare publice sau din direcțiile de sănătate publică, precum și a</w:t>
        <w:br/>
        <w:t>funcțiilor de șef de secție, șef de laborator și șef de compartiment din unitățile sanitare fără paturi sau din</w:t>
        <w:br/>
        <w:t>direcțiile de sănătate publică, respectiv a funcției de farmacist-șef în unitățile sanitare publice cu paturi,</w:t>
        <w:br/>
        <w:t>organizează CONCURS pentru ocuparea pe perioadă nederminată a următorului post vacant, corespunzător</w:t>
        <w:br/>
        <w:t>funcției contractuale de conducere: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1 (unu) post de FARMACIST ȘEF în cadrul FARAAACIEI cu circuit închis;</w:t>
      </w:r>
      <w:bookmarkEnd w:id="10"/>
      <w:bookmarkEnd w:id="11"/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382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1)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Poate participa la concursul pentru ocuparea postului vacant </w:t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persoana care îndeplinește următoarele</w:t>
        <w:br/>
        <w:t>condiții:</w:t>
      </w:r>
    </w:p>
    <w:p>
      <w:pPr>
        <w:pStyle w:val="Style2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3" w:val="left"/>
        </w:tabs>
        <w:bidi w:val="0"/>
        <w:spacing w:before="0" w:after="0" w:line="382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are cetățenia română sau cetățenia unui alt stat membru al Uniunii Europene, a unui stat parte la</w:t>
        <w:br/>
        <w:t>Acordul privind Spațiul Economic European (SEE) sau cetățenia Confederației Elvețiene;</w:t>
      </w:r>
    </w:p>
    <w:p>
      <w:pPr>
        <w:pStyle w:val="Style2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8" w:val="left"/>
        </w:tabs>
        <w:bidi w:val="0"/>
        <w:spacing w:before="0" w:after="0" w:line="382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cunoaște limba română, scris și vorbit;</w:t>
      </w:r>
    </w:p>
    <w:p>
      <w:pPr>
        <w:pStyle w:val="Style2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8" w:val="left"/>
        </w:tabs>
        <w:bidi w:val="0"/>
        <w:spacing w:before="0" w:after="0" w:line="382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are capacitate de muncă în conformitate cu prevederile Legii nr. 53/2003 - Codul muncii, republicată,</w:t>
        <w:br/>
        <w:t>cu modificările și completările ulterioare;</w:t>
      </w:r>
    </w:p>
    <w:p>
      <w:pPr>
        <w:pStyle w:val="Style2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8" w:val="left"/>
        </w:tabs>
        <w:bidi w:val="0"/>
        <w:spacing w:before="0" w:after="0" w:line="382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are o stare de sănătate corespunzătoare postului pentru care candidează, atestată pe baza adeverinței</w:t>
        <w:br/>
        <w:t>medicale eliberate de medicul de familie sau de unitățile sanitare abilitate;</w:t>
      </w:r>
    </w:p>
    <w:p>
      <w:pPr>
        <w:pStyle w:val="Style2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5" w:val="left"/>
        </w:tabs>
        <w:bidi w:val="0"/>
        <w:spacing w:before="0" w:after="0" w:line="382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îndeplinește condițiile de studii, de vechime în specialitate și, după caz, alte condiții specifice potrivit</w:t>
        <w:br/>
        <w:t>cerințelor postului scos la concurs, inclusiv condițiile de exercitare a profesiei;</w:t>
      </w:r>
    </w:p>
    <w:p>
      <w:pPr>
        <w:pStyle w:val="Style2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5" w:val="left"/>
        </w:tabs>
        <w:bidi w:val="0"/>
        <w:spacing w:before="0" w:after="0" w:line="382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nu a fost condamnată definitiv pentru săvârșirea unei infracțiuni contra securității naționale, contra</w:t>
        <w:br/>
        <w:t>autorității, contra umanității, infracțiuni de corupție sau de serviciu, infracțiuni de fals ori contra înfăptuirii</w:t>
        <w:br/>
        <w:t>justiției, infracțiuni săvârșite cu intenție care ar face o persoană candidată la post incompatibilă cu exercitarea</w:t>
        <w:br/>
        <w:t>funcției contractuale pentru care candidează, cu excepția situației în care a intervenit reabilitarea;</w:t>
      </w:r>
    </w:p>
    <w:p>
      <w:pPr>
        <w:pStyle w:val="Style2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5" w:val="left"/>
        </w:tabs>
        <w:bidi w:val="0"/>
        <w:spacing w:before="0" w:after="0" w:line="382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nu execută o pedeapsă complementară prin care i-a fost interzisă exercitarea dreptului de a ocupa</w:t>
        <w:br/>
        <w:t>funcția, de a exercita profesia sau meseria ori de a desfășura activitatea de care s-a folosit pentru săvârșirea</w:t>
        <w:br/>
        <w:t>infracțiunii sau față de aceasta nu s-a luat măsura de siguranță a interzicerii ocupării unei funcții sau a</w:t>
        <w:br/>
        <w:t>exercitării unei profesii;</w:t>
      </w:r>
    </w:p>
    <w:p>
      <w:pPr>
        <w:pStyle w:val="Style2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5" w:val="left"/>
        </w:tabs>
        <w:bidi w:val="0"/>
        <w:spacing w:before="0" w:after="240" w:line="382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nu a comis infracțiunile prevăzute la art. 1 alin. (2) din Legea nr. 118/2019 privind Registrul național</w:t>
        <w:br/>
        <w:t>automatizat cu privire la persoanele care au comis infracțiuni sexuale, de exploatare a unor persoane sau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  <w:rPr>
          <w:sz w:val="16"/>
          <w:szCs w:val="16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o-RO" w:eastAsia="ro-RO" w:bidi="ro-RO"/>
        </w:rPr>
        <w:t>"Document care conține date cu caracter personaj protejate de Regulamentul de Protecție a Datelor (UE)679/2O16”</w:t>
      </w:r>
    </w:p>
    <w:p>
      <w:pPr>
        <w:widowControl w:val="0"/>
        <w:spacing w:after="1155" w:line="1" w:lineRule="exact"/>
      </w:pPr>
      <w:r>
        <mc:AlternateContent>
          <mc:Choice Requires="wps">
            <w:drawing>
              <wp:anchor distT="0" distB="0" distL="0" distR="0" simplePos="0" relativeHeight="62914705" behindDoc="1" locked="0" layoutInCell="1" allowOverlap="1">
                <wp:simplePos x="0" y="0"/>
                <wp:positionH relativeFrom="page">
                  <wp:posOffset>4302760</wp:posOffset>
                </wp:positionH>
                <wp:positionV relativeFrom="paragraph">
                  <wp:posOffset>127000</wp:posOffset>
                </wp:positionV>
                <wp:extent cx="1231265" cy="463550"/>
                <wp:wrapNone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31265" cy="4635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6" w:name="bookmark6"/>
                            <w:bookmarkStart w:id="7" w:name="bookmark7"/>
                            <w:r>
                              <w:rPr>
                                <w:b/>
                                <w:bCs/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  <w:shd w:val="clear" w:color="auto" w:fill="auto"/>
                                <w:lang w:val="ro-RO" w:eastAsia="ro-RO" w:bidi="ro-RO"/>
                              </w:rPr>
                              <w:t>ri,r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o-RO" w:eastAsia="ro-RO" w:bidi="ro-RO"/>
                              </w:rPr>
                              <w:t xml:space="preserve"> * o</w:t>
                            </w:r>
                            <w:bookmarkEnd w:id="6"/>
                            <w:bookmarkEnd w:id="7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338.80000000000001pt;margin-top:10.pt;width:96.950000000000003pt;height:36.5pt;z-index:-188744048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6" w:name="bookmark6"/>
                      <w:bookmarkStart w:id="7" w:name="bookmark7"/>
                      <w:r>
                        <w:rPr>
                          <w:b/>
                          <w:bCs/>
                          <w:smallCaps/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  <w:lang w:val="ro-RO" w:eastAsia="ro-RO" w:bidi="ro-RO"/>
                        </w:rPr>
                        <w:t>ri,r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 xml:space="preserve"> * o</w:t>
                      </w:r>
                      <w:bookmarkEnd w:id="6"/>
                      <w:bookmarkEnd w:id="7"/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07" behindDoc="1" locked="0" layoutInCell="1" allowOverlap="1">
                <wp:simplePos x="0" y="0"/>
                <wp:positionH relativeFrom="page">
                  <wp:posOffset>3315335</wp:posOffset>
                </wp:positionH>
                <wp:positionV relativeFrom="paragraph">
                  <wp:posOffset>602615</wp:posOffset>
                </wp:positionV>
                <wp:extent cx="2209800" cy="130810"/>
                <wp:wrapNone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0980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widowControl w:val="0"/>
                            </w:pP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261.05000000000001pt;margin-top:47.450000000000003pt;width:174.pt;height:10.300000000000001pt;z-index:-188744046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widowControl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09" behindDoc="1" locked="0" layoutInCell="1" allowOverlap="1">
                <wp:simplePos x="0" y="0"/>
                <wp:positionH relativeFrom="page">
                  <wp:posOffset>5653405</wp:posOffset>
                </wp:positionH>
                <wp:positionV relativeFrom="paragraph">
                  <wp:posOffset>364490</wp:posOffset>
                </wp:positionV>
                <wp:extent cx="847090" cy="326390"/>
                <wp:wrapNone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7090" cy="326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6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o-RO" w:eastAsia="ro-RO" w:bidi="ro-RO"/>
                              </w:rPr>
                              <w:t>CSRriMSMCT</w:t>
                            </w:r>
                          </w:p>
                          <w:p>
                            <w:pPr>
                              <w:pStyle w:val="Style1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06" w:lineRule="auto"/>
                              <w:ind w:left="0" w:right="0" w:firstLine="0"/>
                              <w:jc w:val="center"/>
                            </w:pPr>
                            <w:bookmarkStart w:id="8" w:name="bookmark8"/>
                            <w:bookmarkStart w:id="9" w:name="bookmark9"/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o-RO" w:eastAsia="ro-RO" w:bidi="ro-RO"/>
                              </w:rPr>
                              <w:t>fagfcor</w:t>
                            </w:r>
                            <w:bookmarkEnd w:id="8"/>
                            <w:bookmarkEnd w:id="9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445.14999999999998pt;margin-top:28.699999999999999pt;width:66.700000000000003pt;height:25.699999999999999pt;z-index:-188744044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6" w:lineRule="auto"/>
                        <w:ind w:left="0" w:right="0" w:firstLine="0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>CSRriMSMCT</w:t>
                      </w:r>
                    </w:p>
                    <w:p>
                      <w:pPr>
                        <w:pStyle w:val="Style1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06" w:lineRule="auto"/>
                        <w:ind w:left="0" w:right="0" w:firstLine="0"/>
                        <w:jc w:val="center"/>
                      </w:pPr>
                      <w:bookmarkStart w:id="8" w:name="bookmark8"/>
                      <w:bookmarkStart w:id="9" w:name="bookmark9"/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>fagfcor</w:t>
                      </w:r>
                      <w:bookmarkEnd w:id="8"/>
                      <w:bookmarkEnd w:id="9"/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>
      <w:pPr>
        <w:widowControl w:val="0"/>
        <w:spacing w:line="1" w:lineRule="exact"/>
      </w:pPr>
      <w:r>
        <w:drawing>
          <wp:anchor distT="3175" distB="542925" distL="0" distR="0" simplePos="0" relativeHeight="125829378" behindDoc="0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3175</wp:posOffset>
            </wp:positionV>
            <wp:extent cx="1779905" cy="481330"/>
            <wp:wrapTopAndBottom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779905" cy="481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488315" distL="0" distR="0" simplePos="0" relativeHeight="125829379" behindDoc="0" locked="0" layoutInCell="1" allowOverlap="1">
            <wp:simplePos x="0" y="0"/>
            <wp:positionH relativeFrom="page">
              <wp:posOffset>2967355</wp:posOffset>
            </wp:positionH>
            <wp:positionV relativeFrom="paragraph">
              <wp:posOffset>0</wp:posOffset>
            </wp:positionV>
            <wp:extent cx="1694815" cy="536575"/>
            <wp:wrapTopAndBottom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694815" cy="536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73025" distB="470535" distL="0" distR="0" simplePos="0" relativeHeight="125829380" behindDoc="0" locked="0" layoutInCell="1" allowOverlap="1">
            <wp:simplePos x="0" y="0"/>
            <wp:positionH relativeFrom="page">
              <wp:posOffset>5500370</wp:posOffset>
            </wp:positionH>
            <wp:positionV relativeFrom="paragraph">
              <wp:posOffset>73025</wp:posOffset>
            </wp:positionV>
            <wp:extent cx="1450975" cy="481330"/>
            <wp:wrapTopAndBottom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1450975" cy="4813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asupra minorilor, precum și pentru completarea Legii nr. 76/2008 privind organizarea și funcționarea Sistemului</w:t>
        <w:br/>
        <w:t>Național de Date Genetice Judiciare, cu modificările ulterioare, pentru domeniile prevăzute la art. 35 alin. (1)</w:t>
        <w:br/>
        <w:t>lit. h) din Hotărârea Guvernului nr. 1336/2022 pentru aprobarea Regulamentului-cadru privind organizarea și</w:t>
        <w:br/>
        <w:t>dezvoltarea carierei personalului contractual din sectorul bugetar plătit din fonduri publice.</w:t>
      </w:r>
    </w:p>
    <w:p>
      <w:pPr>
        <w:pStyle w:val="Style12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28" w:val="left"/>
        </w:tabs>
        <w:bidi w:val="0"/>
        <w:spacing w:before="0" w:after="0"/>
        <w:ind w:left="0" w:right="0" w:firstLine="0"/>
        <w:jc w:val="both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o-RO" w:eastAsia="ro-RO" w:bidi="ro-RO"/>
        </w:rPr>
        <w:t>Condiții specifice</w:t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 :</w:t>
      </w:r>
      <w:bookmarkEnd w:id="12"/>
      <w:bookmarkEnd w:id="13"/>
    </w:p>
    <w:p>
      <w:pPr>
        <w:pStyle w:val="Style12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948" w:val="left"/>
        </w:tabs>
        <w:bidi w:val="0"/>
        <w:spacing w:before="0" w:after="0"/>
        <w:ind w:left="0" w:right="0" w:firstLine="740"/>
        <w:jc w:val="both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diploma de absolvire învățământ superior de specialitate,</w:t>
      </w:r>
      <w:bookmarkEnd w:id="14"/>
      <w:bookmarkEnd w:id="15"/>
    </w:p>
    <w:p>
      <w:pPr>
        <w:pStyle w:val="Style12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948" w:val="left"/>
        </w:tabs>
        <w:bidi w:val="0"/>
        <w:spacing w:before="0" w:after="0"/>
        <w:ind w:left="0" w:right="0" w:firstLine="740"/>
        <w:jc w:val="both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certificat farmacist primar in specialitatea farmacie generală</w:t>
      </w:r>
      <w:bookmarkEnd w:id="16"/>
      <w:bookmarkEnd w:id="17"/>
    </w:p>
    <w:p>
      <w:pPr>
        <w:pStyle w:val="Style12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28" w:val="left"/>
        </w:tabs>
        <w:bidi w:val="0"/>
        <w:spacing w:before="0" w:after="0"/>
        <w:ind w:left="0" w:right="0" w:firstLine="0"/>
        <w:jc w:val="both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o-RO" w:eastAsia="ro-RO" w:bidi="ro-RO"/>
        </w:rPr>
        <w:t>Dosarul de înscriere la concurs va cuprinde următoarele acte:</w:t>
      </w:r>
      <w:bookmarkEnd w:id="18"/>
      <w:bookmarkEnd w:id="19"/>
    </w:p>
    <w:p>
      <w:pPr>
        <w:pStyle w:val="Style2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54" w:val="left"/>
        </w:tabs>
        <w:bidi w:val="0"/>
        <w:spacing w:before="0" w:after="0"/>
        <w:ind w:left="240" w:right="0" w:firstLine="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formularul de înscriere la concurs, </w:t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conform modelului prevăzut în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anexa nr. 2 </w:t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la Hotărârea Guvernului</w:t>
        <w:br/>
        <w:t>nr. 1.336/2022;</w:t>
      </w:r>
    </w:p>
    <w:p>
      <w:pPr>
        <w:pStyle w:val="Style2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44" w:val="left"/>
        </w:tabs>
        <w:bidi w:val="0"/>
        <w:spacing w:before="0" w:after="0"/>
        <w:ind w:left="0" w:right="0" w:firstLine="3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copia de pe diploma de licență și certificatul de farmacist primar;</w:t>
      </w:r>
    </w:p>
    <w:p>
      <w:pPr>
        <w:pStyle w:val="Style2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44" w:val="left"/>
        </w:tabs>
        <w:bidi w:val="0"/>
        <w:spacing w:before="0" w:after="0"/>
        <w:ind w:left="0" w:right="0" w:firstLine="3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copie a certificatului de membru </w:t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al organizației profesionale cu viza pe anul în curs;</w:t>
      </w:r>
    </w:p>
    <w:p>
      <w:pPr>
        <w:pStyle w:val="Style2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26" w:val="left"/>
        </w:tabs>
        <w:bidi w:val="0"/>
        <w:spacing w:before="0" w:after="0"/>
        <w:ind w:left="0" w:right="0" w:firstLine="3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dovada/înscrisul din care să rezulte că nu i-a fost aplicată una dintre sancțiunile prevăzute la art.</w:t>
        <w:br/>
        <w:t xml:space="preserve">455 </w:t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alin.(1) lit. e) sau f), la art. 541 alin. (1) lit. d) sau e), respectiv la art. 628 alin. (1) lit. d) sau e) din</w:t>
        <w:br/>
        <w:t>Legea nr. 95/2006 privind reforma în domeniul sănătății, republicată, cu modificările și completările ulterioare,</w:t>
        <w:br/>
        <w:t>ori cele de la art. 39 alin. (1) lit. c) sau d) din Legea nr. 460/2003 privind exercitarea profesiunilor de</w:t>
        <w:br/>
        <w:t>biochimist, biolog și chimist, înființarea, organizarea și funcționarea Ordinului Biochimiștilor, Biologilor și</w:t>
        <w:br/>
        <w:t>Chimiștilorîn sistemul sanitar din România;</w:t>
      </w:r>
    </w:p>
    <w:p>
      <w:pPr>
        <w:pStyle w:val="Style2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54" w:val="left"/>
        </w:tabs>
        <w:bidi w:val="0"/>
        <w:spacing w:before="0" w:after="0"/>
        <w:ind w:left="0" w:right="0" w:firstLine="4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acte doveditoare pentru calcularea punctajului prevăzut în anexa nr. 3 la ordin;</w:t>
      </w:r>
    </w:p>
    <w:p>
      <w:pPr>
        <w:pStyle w:val="Style2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54" w:val="left"/>
        </w:tabs>
        <w:bidi w:val="0"/>
        <w:spacing w:before="0" w:after="0"/>
        <w:ind w:left="0" w:right="0" w:firstLine="4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certificat de cazier judiciar </w:t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sau, după caz, extrasul de pe cazierul judiciar;</w:t>
      </w:r>
    </w:p>
    <w:p>
      <w:pPr>
        <w:pStyle w:val="Style2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2" w:val="left"/>
        </w:tabs>
        <w:bidi w:val="0"/>
        <w:spacing w:before="0" w:after="0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certificatul de integritate comportamentală din care să reiasă că nu s-au comis infracțiuni prevăzute</w:t>
        <w:br/>
        <w:t>la art.1 alin. (2) din Legea nr. 118/2019 privind Registrul național automatizat cu privire la persoanele care au</w:t>
        <w:br/>
        <w:t>comis infracțiuni sexuale, de exploatare a unor persoane sau asupra minorilor, precum și pentru completarea</w:t>
        <w:br/>
        <w:t>Legii nr.76/2008 privind organizarea și funcționarea Sistemului Național de Date Genetice Judiciare, cu</w:t>
        <w:br/>
        <w:t>modificările ulterioare, pentru candidații înscriși pentru posturile din cadrul sistemului de învățământ, sănătate</w:t>
        <w:br/>
        <w:t>sau protecție socială, precum și orice entitate publică sau privată a cărei activitate presupune contactul direct</w:t>
        <w:br/>
        <w:t>cu copii, persoane în vârstă, persoane cu dizabilități sau alte categorii de persoane vulnerabile ori care</w:t>
        <w:br/>
        <w:t>presupune examinarea fizică sau evaluarea psihologică a unei persoane;</w:t>
      </w:r>
    </w:p>
    <w:p>
      <w:pPr>
        <w:pStyle w:val="Style2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72" w:val="left"/>
        </w:tabs>
        <w:bidi w:val="0"/>
        <w:spacing w:before="0" w:after="0"/>
        <w:ind w:left="0" w:right="0" w:firstLine="2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adeverință medicală, original, </w:t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care să ateste starea de sănătate corespunzătoare, eliberată de către</w:t>
        <w:br/>
        <w:t>medicul de familie al candidatului sau de către unitățile sanitare abilitate cu cel mult 6 luni anterior derulării</w:t>
        <w:br/>
        <w:t>concursului;</w:t>
      </w:r>
    </w:p>
    <w:p>
      <w:pPr>
        <w:pStyle w:val="Style2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40" w:val="left"/>
        </w:tabs>
        <w:bidi w:val="0"/>
        <w:spacing w:before="0" w:after="0"/>
        <w:ind w:left="0" w:right="0" w:firstLine="2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copia actului de identitate </w:t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sau orice alt document care atestă identitatea, potrivit legii, aflate în termen</w:t>
        <w:br/>
        <w:t>de valabilitate;</w:t>
      </w:r>
    </w:p>
    <w:p>
      <w:pPr>
        <w:pStyle w:val="Style2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80" w:val="left"/>
        </w:tabs>
        <w:bidi w:val="0"/>
        <w:spacing w:before="0" w:after="100"/>
        <w:ind w:left="0" w:right="0" w:firstLine="2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copia certificatului de căsătorie sau a altui document </w:t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prin care s-a realizat schimbarea de nume, după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caz;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o-RO" w:eastAsia="ro-RO" w:bidi="ro-RO"/>
        </w:rPr>
        <w:t>"Document care conține date cu caracter personal protejate de Regulamentul de Protecție a Datelor (UEJ679/201t&gt;"</w:t>
      </w:r>
    </w:p>
    <w:p>
      <w:pPr>
        <w:widowControl w:val="0"/>
        <w:spacing w:after="1146"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093" w:left="1054" w:right="661" w:bottom="2060" w:header="0" w:footer="3" w:gutter="0"/>
          <w:cols w:space="720"/>
          <w:noEndnote/>
          <w:rtlGutter w:val="0"/>
          <w:docGrid w:linePitch="360"/>
        </w:sectPr>
      </w:pPr>
      <w:r>
        <w:drawing>
          <wp:anchor distT="0" distB="0" distL="0" distR="0" simplePos="0" relativeHeight="62914711" behindDoc="1" locked="0" layoutInCell="1" allowOverlap="1">
            <wp:simplePos x="0" y="0"/>
            <wp:positionH relativeFrom="page">
              <wp:posOffset>3369310</wp:posOffset>
            </wp:positionH>
            <wp:positionV relativeFrom="paragraph">
              <wp:posOffset>139700</wp:posOffset>
            </wp:positionV>
            <wp:extent cx="2133600" cy="450850"/>
            <wp:wrapNone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2133600" cy="4508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62914712" behindDoc="1" locked="0" layoutInCell="1" allowOverlap="1">
                <wp:simplePos x="0" y="0"/>
                <wp:positionH relativeFrom="page">
                  <wp:posOffset>3311525</wp:posOffset>
                </wp:positionH>
                <wp:positionV relativeFrom="paragraph">
                  <wp:posOffset>581660</wp:posOffset>
                </wp:positionV>
                <wp:extent cx="2099945" cy="146050"/>
                <wp:wrapNone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9994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widowControl w:val="0"/>
                            </w:pP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260.75pt;margin-top:45.799999999999997pt;width:165.34999999999999pt;height:11.5pt;z-index:-18874404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widowControl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200" w:firstLine="0"/>
        <w:jc w:val="right"/>
      </w:pPr>
      <w:r>
        <mc:AlternateContent>
          <mc:Choice Requires="wps">
            <w:drawing>
              <wp:anchor distT="164465" distB="12065" distL="114300" distR="2388235" simplePos="0" relativeHeight="125829381" behindDoc="0" locked="0" layoutInCell="1" allowOverlap="1">
                <wp:simplePos x="0" y="0"/>
                <wp:positionH relativeFrom="page">
                  <wp:posOffset>1064895</wp:posOffset>
                </wp:positionH>
                <wp:positionV relativeFrom="paragraph">
                  <wp:posOffset>177165</wp:posOffset>
                </wp:positionV>
                <wp:extent cx="1280160" cy="365760"/>
                <wp:wrapSquare wrapText="right"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0160" cy="3657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pacing w:val="0"/>
                                <w:w w:val="100"/>
                                <w:position w:val="0"/>
                                <w:sz w:val="44"/>
                                <w:szCs w:val="44"/>
                                <w:shd w:val="clear" w:color="auto" w:fill="auto"/>
                                <w:lang w:val="ro-RO" w:eastAsia="ro-RO" w:bidi="ro-RO"/>
                              </w:rPr>
                              <w:t>Capitalei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83.849999999999994pt;margin-top:13.949999999999999pt;width:100.8pt;height:28.800000000000001pt;z-index:-125829372;mso-wrap-distance-left:9.pt;mso-wrap-distance-top:12.949999999999999pt;mso-wrap-distance-right:188.05000000000001pt;mso-wrap-distance-bottom:0.94999999999999996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pacing w:val="0"/>
                          <w:w w:val="100"/>
                          <w:position w:val="0"/>
                          <w:sz w:val="44"/>
                          <w:szCs w:val="44"/>
                          <w:shd w:val="clear" w:color="auto" w:fill="auto"/>
                          <w:lang w:val="ro-RO" w:eastAsia="ro-RO" w:bidi="ro-RO"/>
                        </w:rPr>
                        <w:t>Capitalei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drawing>
          <wp:anchor distT="0" distB="0" distL="1985645" distR="114300" simplePos="0" relativeHeight="125829383" behindDoc="0" locked="0" layoutInCell="1" allowOverlap="1">
            <wp:simplePos x="0" y="0"/>
            <wp:positionH relativeFrom="page">
              <wp:posOffset>2936240</wp:posOffset>
            </wp:positionH>
            <wp:positionV relativeFrom="paragraph">
              <wp:posOffset>12700</wp:posOffset>
            </wp:positionV>
            <wp:extent cx="1682750" cy="542290"/>
            <wp:wrapSquare wrapText="right"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1682750" cy="54229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0" w:name="bookmark20"/>
      <w:bookmarkStart w:id="21" w:name="bookmark21"/>
      <w:r>
        <w:rPr>
          <w:color w:val="000000"/>
          <w:spacing w:val="0"/>
          <w:position w:val="0"/>
          <w:shd w:val="clear" w:color="auto" w:fill="auto"/>
          <w:lang w:val="ro-RO" w:eastAsia="ro-RO" w:bidi="ro-RO"/>
        </w:rPr>
        <w:t>ASSIVffi</w:t>
      </w:r>
      <w:bookmarkEnd w:id="20"/>
      <w:bookmarkEnd w:id="21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60" w:line="240" w:lineRule="auto"/>
        <w:ind w:left="0" w:right="200" w:firstLine="0"/>
        <w:jc w:val="right"/>
        <w:rPr>
          <w:sz w:val="11"/>
          <w:szCs w:val="11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ro-RO" w:eastAsia="ro-RO" w:bidi="ro-RO"/>
        </w:rPr>
        <w:t>W*&gt; &gt;ji StaM» *Wt* tanti</w:t>
      </w:r>
    </w:p>
    <w:p>
      <w:pPr>
        <w:pStyle w:val="Style26"/>
        <w:keepNext w:val="0"/>
        <w:keepLines w:val="0"/>
        <w:widowControl w:val="0"/>
        <w:numPr>
          <w:ilvl w:val="0"/>
          <w:numId w:val="7"/>
        </w:numPr>
        <w:pBdr>
          <w:top w:val="single" w:sz="4" w:space="0" w:color="auto"/>
        </w:pBdr>
        <w:shd w:val="clear" w:color="auto" w:fill="auto"/>
        <w:tabs>
          <w:tab w:pos="629" w:val="left"/>
        </w:tabs>
        <w:bidi w:val="0"/>
        <w:spacing w:before="0" w:after="0" w:line="377" w:lineRule="auto"/>
        <w:ind w:left="0" w:right="0" w:firstLine="2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curriculum vitae, </w:t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model comun european;</w:t>
      </w:r>
    </w:p>
    <w:p>
      <w:pPr>
        <w:pStyle w:val="Style2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98" w:val="left"/>
        </w:tabs>
        <w:bidi w:val="0"/>
        <w:spacing w:before="0" w:after="0" w:line="377" w:lineRule="auto"/>
        <w:ind w:left="0" w:right="0" w:firstLine="2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copia carnetului de muncă, a adeverinței eliberate de angajator pentru perioada lucrată, </w:t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care să ateste</w:t>
        <w:br/>
        <w:t>vechimea în muncă și în specialitatea studiilor solicitate pentru ocuparea postului.</w:t>
      </w:r>
    </w:p>
    <w:p>
      <w:pPr>
        <w:pStyle w:val="Style2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99" w:val="left"/>
        </w:tabs>
        <w:bidi w:val="0"/>
        <w:spacing w:before="0" w:after="0" w:line="37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Documentele prevăzute la alin. (3) lit. d) și f) sunt valabile 3 luni și se depun la dosar în termen de</w:t>
        <w:br/>
        <w:t>valabilitate.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10" w:val="left"/>
        </w:tabs>
        <w:bidi w:val="0"/>
        <w:spacing w:before="0" w:after="0" w:line="389" w:lineRule="auto"/>
        <w:ind w:left="0" w:right="0" w:firstLine="0"/>
        <w:jc w:val="both"/>
        <w:rPr>
          <w:sz w:val="22"/>
          <w:szCs w:val="22"/>
        </w:rPr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o-RO" w:eastAsia="ro-RO" w:bidi="ro-RO"/>
        </w:rPr>
        <w:t>Copiile documentelor menționate mai sus vor fi însoțite de documentele orsinale,</w:t>
        <w:br/>
        <w:t>pentru certificarea conformității cu orginalul.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86" w:val="left"/>
        </w:tabs>
        <w:bidi w:val="0"/>
        <w:spacing w:before="0" w:after="0" w:line="360" w:lineRule="auto"/>
        <w:ind w:left="0" w:right="0" w:firstLine="0"/>
        <w:jc w:val="both"/>
        <w:rPr>
          <w:sz w:val="22"/>
          <w:szCs w:val="22"/>
        </w:rPr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o-RO" w:eastAsia="ro-RO" w:bidi="ro-RO"/>
        </w:rPr>
        <w:t>Taxa de concurs este de 150 de lei.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10" w:val="left"/>
        </w:tabs>
        <w:bidi w:val="0"/>
        <w:spacing w:before="0" w:after="0" w:line="360" w:lineRule="auto"/>
        <w:ind w:left="0" w:right="0" w:firstLine="0"/>
        <w:jc w:val="both"/>
        <w:rPr>
          <w:sz w:val="22"/>
          <w:szCs w:val="22"/>
        </w:rPr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o-RO" w:eastAsia="ro-RO" w:bidi="ro-RO"/>
        </w:rPr>
        <w:t>înscrierile la concurs se fac la Serviciul R.U.N.O.S în termen de 10 zile lucrătoare de la data</w:t>
        <w:br/>
        <w:t>afișării anunțului pentru ocuparea unui post vacant. în cazul în care ultima zi de înscriere</w:t>
        <w:br/>
        <w:t>coincide cu o zi nelucrătoare, candidații vor putea depune dosarele de înscriere inclusiv în</w:t>
        <w:br/>
        <w:t>prima zi lucrătoare după expirarea celor 10 zile.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86" w:val="left"/>
        </w:tabs>
        <w:bidi w:val="0"/>
        <w:spacing w:before="0" w:after="0" w:line="360" w:lineRule="auto"/>
        <w:ind w:left="0" w:right="0" w:firstLine="0"/>
        <w:jc w:val="both"/>
        <w:rPr>
          <w:sz w:val="22"/>
          <w:szCs w:val="22"/>
        </w:rPr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o-RO" w:eastAsia="ro-RO" w:bidi="ro-RO"/>
        </w:rPr>
        <w:t>Concursul se organizează în maximum 90 de zile de la publicarea anunțului.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86" w:val="left"/>
        </w:tabs>
        <w:bidi w:val="0"/>
        <w:spacing w:before="0" w:after="0" w:line="360" w:lineRule="auto"/>
        <w:ind w:left="0" w:right="0" w:firstLine="0"/>
        <w:jc w:val="both"/>
        <w:rPr>
          <w:sz w:val="22"/>
          <w:szCs w:val="22"/>
        </w:rPr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o-RO" w:eastAsia="ro-RO" w:bidi="ro-RO"/>
        </w:rPr>
        <w:t>Tematica și bibliografia este publicată pe site-ul spitalului.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  <w:rPr>
          <w:sz w:val="22"/>
          <w:szCs w:val="22"/>
        </w:rPr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o-RO" w:eastAsia="ro-RO" w:bidi="ro-RO"/>
        </w:rPr>
        <w:t>Relații suplimentare Serviciul R.U.N.O.S., tel. 021.334.30.10 int.224</w:t>
      </w:r>
    </w:p>
    <w:p>
      <w:pPr>
        <w:widowControl w:val="0"/>
        <w:spacing w:line="1" w:lineRule="exact"/>
        <w:sectPr>
          <w:headerReference w:type="default" r:id="rId21"/>
          <w:footerReference w:type="default" r:id="rId22"/>
          <w:footnotePr>
            <w:pos w:val="pageBottom"/>
            <w:numFmt w:val="decimal"/>
            <w:numRestart w:val="continuous"/>
          </w:footnotePr>
          <w:pgSz w:w="11900" w:h="16840"/>
          <w:pgMar w:top="1190" w:left="1019" w:right="719" w:bottom="1931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563370" distB="420370" distL="0" distR="0" simplePos="0" relativeHeight="125829384" behindDoc="0" locked="0" layoutInCell="1" allowOverlap="1">
                <wp:simplePos x="0" y="0"/>
                <wp:positionH relativeFrom="page">
                  <wp:posOffset>687070</wp:posOffset>
                </wp:positionH>
                <wp:positionV relativeFrom="paragraph">
                  <wp:posOffset>1563370</wp:posOffset>
                </wp:positionV>
                <wp:extent cx="1438910" cy="341630"/>
                <wp:wrapTopAndBottom/>
                <wp:docPr id="53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38910" cy="341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o-RO" w:eastAsia="ro-RO" w:bidi="ro-RO"/>
                              </w:rPr>
                              <w:t>Șef. SERV. RUM OS,</w:t>
                            </w:r>
                          </w:p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o-RO" w:eastAsia="ro-RO" w:bidi="ro-RO"/>
                              </w:rPr>
                              <w:t>RUȚĂ Diana-Crarha /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54.100000000000001pt;margin-top:123.09999999999999pt;width:113.3pt;height:26.899999999999999pt;z-index:-125829369;mso-wrap-distance-left:0;mso-wrap-distance-top:123.09999999999999pt;mso-wrap-distance-right:0;mso-wrap-distance-bottom:33.100000000000001pt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>Șef. SERV. RUM OS,</w:t>
                      </w:r>
                    </w:p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>RUȚĂ Diana-Crarha 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938655" distB="81915" distL="0" distR="0" simplePos="0" relativeHeight="125829386" behindDoc="0" locked="0" layoutInCell="1" allowOverlap="1">
            <wp:simplePos x="0" y="0"/>
            <wp:positionH relativeFrom="page">
              <wp:posOffset>1254125</wp:posOffset>
            </wp:positionH>
            <wp:positionV relativeFrom="paragraph">
              <wp:posOffset>1938655</wp:posOffset>
            </wp:positionV>
            <wp:extent cx="463550" cy="304800"/>
            <wp:wrapTopAndBottom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46355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381000" distB="530225" distL="0" distR="0" simplePos="0" relativeHeight="125829387" behindDoc="0" locked="0" layoutInCell="1" allowOverlap="1">
            <wp:simplePos x="0" y="0"/>
            <wp:positionH relativeFrom="page">
              <wp:posOffset>2814320</wp:posOffset>
            </wp:positionH>
            <wp:positionV relativeFrom="paragraph">
              <wp:posOffset>381000</wp:posOffset>
            </wp:positionV>
            <wp:extent cx="2078990" cy="1414145"/>
            <wp:wrapTopAndBottom/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2078990" cy="14141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69720" distB="591185" distL="0" distR="0" simplePos="0" relativeHeight="125829388" behindDoc="0" locked="0" layoutInCell="1" allowOverlap="1">
                <wp:simplePos x="0" y="0"/>
                <wp:positionH relativeFrom="page">
                  <wp:posOffset>5743575</wp:posOffset>
                </wp:positionH>
                <wp:positionV relativeFrom="paragraph">
                  <wp:posOffset>1569720</wp:posOffset>
                </wp:positionV>
                <wp:extent cx="554990" cy="164465"/>
                <wp:wrapTopAndBottom/>
                <wp:docPr id="59" name="Shape 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499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o-RO" w:eastAsia="ro-RO" w:bidi="ro-RO"/>
                              </w:rPr>
                              <w:t>întocmit,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452.25pt;margin-top:123.59999999999999pt;width:43.700000000000003pt;height:12.949999999999999pt;z-index:-125829365;mso-wrap-distance-left:0;mso-wrap-distance-top:123.59999999999999pt;mso-wrap-distance-right:0;mso-wrap-distance-bottom:46.549999999999997pt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>întocmit,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737360" distB="432435" distL="0" distR="0" simplePos="0" relativeHeight="125829390" behindDoc="0" locked="0" layoutInCell="1" allowOverlap="1">
                <wp:simplePos x="0" y="0"/>
                <wp:positionH relativeFrom="page">
                  <wp:posOffset>5551805</wp:posOffset>
                </wp:positionH>
                <wp:positionV relativeFrom="paragraph">
                  <wp:posOffset>1737360</wp:posOffset>
                </wp:positionV>
                <wp:extent cx="880745" cy="155575"/>
                <wp:wrapTopAndBottom/>
                <wp:docPr id="61" name="Shape 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8074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o-RO" w:eastAsia="ro-RO" w:bidi="ro-RO"/>
                              </w:rPr>
                              <w:t>lordache Elena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437.14999999999998pt;margin-top:136.80000000000001pt;width:69.349999999999994pt;height:12.25pt;z-index:-125829363;mso-wrap-distance-left:0;mso-wrap-distance-top:136.80000000000001pt;mso-wrap-distance-right:0;mso-wrap-distance-bottom:34.049999999999997pt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>lordache Elena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896110" distB="0" distL="0" distR="0" simplePos="0" relativeHeight="125829392" behindDoc="0" locked="0" layoutInCell="1" allowOverlap="1">
            <wp:simplePos x="0" y="0"/>
            <wp:positionH relativeFrom="page">
              <wp:posOffset>5847080</wp:posOffset>
            </wp:positionH>
            <wp:positionV relativeFrom="paragraph">
              <wp:posOffset>1896110</wp:posOffset>
            </wp:positionV>
            <wp:extent cx="433070" cy="433070"/>
            <wp:wrapTopAndBottom/>
            <wp:docPr id="63" name="Shape 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433070" cy="4330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6" w:after="3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90" w:left="0" w:right="0" w:bottom="1931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90" w:left="1019" w:right="719" w:bottom="1931" w:header="0" w:footer="3" w:gutter="0"/>
          <w:cols w:space="720"/>
          <w:noEndnote/>
          <w:rtlGutter w:val="0"/>
          <w:docGrid w:linePitch="360"/>
        </w:sect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o-RO" w:eastAsia="ro-RO" w:bidi="ro-RO"/>
        </w:rPr>
        <w:t>"Document care conține date cu caracter personal protejate de Regulamentul de Protecție a Datelor (UEJ679/2016"</w:t>
      </w: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89" w:left="0" w:right="0" w:bottom="1931" w:header="0" w:footer="3" w:gutter="0"/>
          <w:cols w:space="720"/>
          <w:noEndnote/>
          <w:rtlGutter w:val="0"/>
          <w:docGrid w:linePitch="360"/>
        </w:sectPr>
      </w:pPr>
    </w:p>
    <w:p>
      <w:pPr>
        <w:pStyle w:val="Style35"/>
        <w:keepNext w:val="0"/>
        <w:keepLines w:val="0"/>
        <w:framePr w:w="1958" w:h="446" w:wrap="none" w:vAnchor="text" w:hAnchor="page" w:x="6708" w:y="2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Rl.fi </w:t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‘H xQ</w:t>
      </w:r>
    </w:p>
    <w:p>
      <w:pPr>
        <w:widowControl w:val="0"/>
        <w:spacing w:after="0" w:line="1" w:lineRule="exact"/>
      </w:pPr>
      <w:r>
        <w:drawing>
          <wp:anchor distT="0" distB="0" distL="0" distR="1280160" simplePos="0" relativeHeight="62914722" behindDoc="1" locked="0" layoutInCell="1" allowOverlap="1">
            <wp:simplePos x="0" y="0"/>
            <wp:positionH relativeFrom="page">
              <wp:posOffset>3320415</wp:posOffset>
            </wp:positionH>
            <wp:positionV relativeFrom="paragraph">
              <wp:posOffset>57785</wp:posOffset>
            </wp:positionV>
            <wp:extent cx="902335" cy="396240"/>
            <wp:wrapNone/>
            <wp:docPr id="65" name="Shape 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902335" cy="396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3" behindDoc="1" locked="0" layoutInCell="1" allowOverlap="1">
            <wp:simplePos x="0" y="0"/>
            <wp:positionH relativeFrom="page">
              <wp:posOffset>5920105</wp:posOffset>
            </wp:positionH>
            <wp:positionV relativeFrom="paragraph">
              <wp:posOffset>12700</wp:posOffset>
            </wp:positionV>
            <wp:extent cx="243840" cy="243840"/>
            <wp:wrapNone/>
            <wp:docPr id="67" name="Shap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243840" cy="2438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1589" w:left="765" w:right="417" w:bottom="193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519430</wp:posOffset>
              </wp:positionH>
              <wp:positionV relativeFrom="page">
                <wp:posOffset>9549765</wp:posOffset>
              </wp:positionV>
              <wp:extent cx="2679065" cy="68897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79065" cy="6889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ro-RO" w:eastAsia="ro-RO" w:bidi="ro-RO"/>
                            </w:rPr>
                            <w:t>Sos. Berce ni nr. 12 Sector 4 București</w:t>
                          </w:r>
                        </w:p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ro-RO" w:eastAsia="ro-RO" w:bidi="ro-RO"/>
                            </w:rPr>
                            <w:t>Telefon: 021/334.30.10, Fax: 021/334.30.14</w:t>
                          </w:r>
                        </w:p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ro-RO" w:eastAsia="ro-RO" w:bidi="ro-RO"/>
                            </w:rPr>
                            <w:t>Cod Fiscal : 4340660</w:t>
                          </w:r>
                        </w:p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ro-RO" w:eastAsia="ro-RO" w:bidi="ro-RO"/>
                            </w:rPr>
                            <w:t>E-maîI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u w:val="single"/>
                              <w:shd w:val="clear" w:color="auto" w:fill="auto"/>
                              <w:lang w:val="en-GB" w:eastAsia="en-GB" w:bidi="en-GB"/>
                            </w:rPr>
                            <w:t>office@spitalulsfluca.ro</w:t>
                          </w:r>
                        </w:p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ro-RO" w:eastAsia="ro-RO" w:bidi="ro-RO"/>
                            </w:rPr>
                            <w:t>Website: www. spitalu I sfluca. ra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0.899999999999999pt;margin-top:751.95000000000005pt;width:210.94999999999999pt;height:54.25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ro-RO" w:eastAsia="ro-RO" w:bidi="ro-RO"/>
                      </w:rPr>
                      <w:t>Sos. Berce ni nr. 12 Sector 4 București</w:t>
                    </w:r>
                  </w:p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ro-RO" w:eastAsia="ro-RO" w:bidi="ro-RO"/>
                      </w:rPr>
                      <w:t>Telefon: 021/334.30.10, Fax: 021/334.30.14</w:t>
                    </w:r>
                  </w:p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ro-RO" w:eastAsia="ro-RO" w:bidi="ro-RO"/>
                      </w:rPr>
                      <w:t>Cod Fiscal : 4340660</w:t>
                    </w:r>
                  </w:p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ro-RO" w:eastAsia="ro-RO" w:bidi="ro-RO"/>
                      </w:rPr>
                      <w:t>E-maîI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u w:val="single"/>
                        <w:shd w:val="clear" w:color="auto" w:fill="auto"/>
                        <w:lang w:val="en-GB" w:eastAsia="en-GB" w:bidi="en-GB"/>
                      </w:rPr>
                      <w:t>office@spitalulsfluca.ro</w:t>
                    </w:r>
                  </w:p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ro-RO" w:eastAsia="ro-RO" w:bidi="ro-RO"/>
                      </w:rPr>
                      <w:t>Website: www. spitalu I sfluca. 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5295900</wp:posOffset>
              </wp:positionH>
              <wp:positionV relativeFrom="page">
                <wp:posOffset>9692640</wp:posOffset>
              </wp:positionV>
              <wp:extent cx="213360" cy="27114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3360" cy="2711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213360" cy="274320"/>
                                <wp:docPr id="8" name="Picutre 8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213360" cy="27432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417.pt;margin-top:763.20000000000005pt;width:16.800000000000001pt;height:21.350000000000001pt;z-index:-188744058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213360" cy="274320"/>
                          <wp:docPr id="10" name="Picutre 10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Picture 10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213360" cy="27432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483235</wp:posOffset>
              </wp:positionH>
              <wp:positionV relativeFrom="page">
                <wp:posOffset>9441180</wp:posOffset>
              </wp:positionV>
              <wp:extent cx="6815455" cy="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1545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8.049999999999997pt;margin-top:743.39999999999998pt;width:536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502285</wp:posOffset>
              </wp:positionH>
              <wp:positionV relativeFrom="page">
                <wp:posOffset>9476105</wp:posOffset>
              </wp:positionV>
              <wp:extent cx="2675890" cy="694690"/>
              <wp:wrapNone/>
              <wp:docPr id="14" name="Shape 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75890" cy="6946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ro-RO" w:eastAsia="ro-RO" w:bidi="ro-RO"/>
                            </w:rPr>
                            <w:t>Sos. Berceni nr.12 Sector 4 București</w:t>
                          </w:r>
                        </w:p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ro-RO" w:eastAsia="ro-RO" w:bidi="ro-RO"/>
                            </w:rPr>
                            <w:t>Telefon: 021/334.30.10, Fax: 021/334.30.14</w:t>
                          </w:r>
                        </w:p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ro-RO" w:eastAsia="ro-RO" w:bidi="ro-RO"/>
                            </w:rPr>
                            <w:t>Cod Fiscal : 4340650</w:t>
                          </w:r>
                        </w:p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ro-RO" w:eastAsia="ro-RO" w:bidi="ro-RO"/>
                            </w:rPr>
                            <w:t xml:space="preserve">E-rnaii: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u w:val="single"/>
                              <w:shd w:val="clear" w:color="auto" w:fill="auto"/>
                              <w:lang w:val="en-GB" w:eastAsia="en-GB" w:bidi="en-GB"/>
                            </w:rPr>
                            <w:t>office@spitalulsfluca.ro</w:t>
                          </w:r>
                        </w:p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ro-RO" w:eastAsia="ro-RO" w:bidi="ro-RO"/>
                            </w:rPr>
                            <w:t>Website: www. s pitalu I sfluca. ro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39.549999999999997pt;margin-top:746.14999999999998pt;width:210.69999999999999pt;height:54.700000000000003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ro-RO" w:eastAsia="ro-RO" w:bidi="ro-RO"/>
                      </w:rPr>
                      <w:t>Sos. Berceni nr.12 Sector 4 București</w:t>
                    </w:r>
                  </w:p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ro-RO" w:eastAsia="ro-RO" w:bidi="ro-RO"/>
                      </w:rPr>
                      <w:t>Telefon: 021/334.30.10, Fax: 021/334.30.14</w:t>
                    </w:r>
                  </w:p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ro-RO" w:eastAsia="ro-RO" w:bidi="ro-RO"/>
                      </w:rPr>
                      <w:t>Cod Fiscal : 4340650</w:t>
                    </w:r>
                  </w:p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ro-RO" w:eastAsia="ro-RO" w:bidi="ro-RO"/>
                      </w:rPr>
                      <w:t xml:space="preserve">E-rnaii: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u w:val="single"/>
                        <w:shd w:val="clear" w:color="auto" w:fill="auto"/>
                        <w:lang w:val="en-GB" w:eastAsia="en-GB" w:bidi="en-GB"/>
                      </w:rPr>
                      <w:t>office@spitalulsfluca.ro</w:t>
                    </w:r>
                  </w:p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ro-RO" w:eastAsia="ro-RO" w:bidi="ro-RO"/>
                      </w:rPr>
                      <w:t>Website: www. s pitalu I sfluca. 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1" behindDoc="1" locked="0" layoutInCell="1" allowOverlap="1">
              <wp:simplePos x="0" y="0"/>
              <wp:positionH relativeFrom="page">
                <wp:posOffset>5955030</wp:posOffset>
              </wp:positionH>
              <wp:positionV relativeFrom="page">
                <wp:posOffset>9525000</wp:posOffset>
              </wp:positionV>
              <wp:extent cx="247015" cy="247015"/>
              <wp:wrapNone/>
              <wp:docPr id="16" name="Shape 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47015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250190" cy="250190"/>
                                <wp:docPr id="17" name="Picutre 17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" name="Picture 17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250190" cy="25019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468.89999999999998pt;margin-top:750.pt;width:19.449999999999999pt;height:19.449999999999999pt;z-index:-188744052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250190" cy="250190"/>
                          <wp:docPr id="19" name="Picutre 19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" name="Picture 19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250190" cy="25019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3" behindDoc="1" locked="0" layoutInCell="1" allowOverlap="1">
              <wp:simplePos x="0" y="0"/>
              <wp:positionH relativeFrom="page">
                <wp:posOffset>7213600</wp:posOffset>
              </wp:positionH>
              <wp:positionV relativeFrom="page">
                <wp:posOffset>9866630</wp:posOffset>
              </wp:positionV>
              <wp:extent cx="128270" cy="353695"/>
              <wp:wrapNone/>
              <wp:docPr id="20" name="Shape 2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8270" cy="3536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70"/>
                              <w:szCs w:val="7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80"/>
                              <w:position w:val="0"/>
                              <w:sz w:val="70"/>
                              <w:szCs w:val="70"/>
                              <w:shd w:val="clear" w:color="auto" w:fill="auto"/>
                              <w:lang w:val="ro-RO" w:eastAsia="ro-RO" w:bidi="ro-RO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568.pt;margin-top:776.89999999999998pt;width:10.1pt;height:27.850000000000001pt;z-index:-18874405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70"/>
                        <w:szCs w:val="70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80"/>
                        <w:position w:val="0"/>
                        <w:sz w:val="70"/>
                        <w:szCs w:val="70"/>
                        <w:shd w:val="clear" w:color="auto" w:fill="auto"/>
                        <w:lang w:val="ro-RO" w:eastAsia="ro-RO" w:bidi="ro-RO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462280</wp:posOffset>
              </wp:positionH>
              <wp:positionV relativeFrom="page">
                <wp:posOffset>9370695</wp:posOffset>
              </wp:positionV>
              <wp:extent cx="6864350" cy="0"/>
              <wp:wrapNone/>
              <wp:docPr id="22" name="Shape 2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6435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6.399999999999999pt;margin-top:737.85000000000002pt;width:540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6450965</wp:posOffset>
              </wp:positionH>
              <wp:positionV relativeFrom="page">
                <wp:posOffset>9467215</wp:posOffset>
              </wp:positionV>
              <wp:extent cx="841375" cy="746760"/>
              <wp:wrapNone/>
              <wp:docPr id="47" name="Shape 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41375" cy="7467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841375" cy="749935"/>
                                <wp:docPr id="48" name="Picutre 48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" name="Picture 4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841375" cy="749935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74" type="#_x0000_t202" style="position:absolute;margin-left:507.94999999999999pt;margin-top:745.45000000000005pt;width:66.25pt;height:58.799999999999997pt;z-index:-188744035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841375" cy="749935"/>
                          <wp:docPr id="50" name="Picutre 50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0" name="Picture 50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841375" cy="74993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485775</wp:posOffset>
              </wp:positionH>
              <wp:positionV relativeFrom="page">
                <wp:posOffset>9476740</wp:posOffset>
              </wp:positionV>
              <wp:extent cx="2660650" cy="685800"/>
              <wp:wrapNone/>
              <wp:docPr id="51" name="Shape 5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60650" cy="6858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ro-RO" w:eastAsia="ro-RO" w:bidi="ro-RO"/>
                            </w:rPr>
                            <w:t>Sos. Berceni nr.12 Sector 4 București</w:t>
                          </w:r>
                        </w:p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ro-RO" w:eastAsia="ro-RO" w:bidi="ro-RO"/>
                            </w:rPr>
                            <w:t>Telefon: 021/334.30.10, Fax: 021/334..30.14</w:t>
                          </w:r>
                        </w:p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ro-RO" w:eastAsia="ro-RO" w:bidi="ro-RO"/>
                            </w:rPr>
                            <w:t>Cod Fiscal : 4340650</w:t>
                          </w:r>
                        </w:p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ro-RO" w:eastAsia="ro-RO" w:bidi="ro-RO"/>
                            </w:rPr>
                            <w:t>E-maiI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u w:val="single"/>
                              <w:shd w:val="clear" w:color="auto" w:fill="auto"/>
                              <w:lang w:val="en-GB" w:eastAsia="en-GB" w:bidi="en-GB"/>
                            </w:rPr>
                            <w:t>office@spitalLilsfluca.ro</w:t>
                          </w:r>
                        </w:p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ro-RO" w:eastAsia="ro-RO" w:bidi="ro-RO"/>
                            </w:rPr>
                            <w:t>Website: www. spitaluIsfluca„ro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7" type="#_x0000_t202" style="position:absolute;margin-left:38.25pt;margin-top:746.20000000000005pt;width:209.5pt;height:54.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ro-RO" w:eastAsia="ro-RO" w:bidi="ro-RO"/>
                      </w:rPr>
                      <w:t>Sos. Berceni nr.12 Sector 4 București</w:t>
                    </w:r>
                  </w:p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ro-RO" w:eastAsia="ro-RO" w:bidi="ro-RO"/>
                      </w:rPr>
                      <w:t>Telefon: 021/334.30.10, Fax: 021/334..30.14</w:t>
                    </w:r>
                  </w:p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ro-RO" w:eastAsia="ro-RO" w:bidi="ro-RO"/>
                      </w:rPr>
                      <w:t>Cod Fiscal : 4340650</w:t>
                    </w:r>
                  </w:p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ro-RO" w:eastAsia="ro-RO" w:bidi="ro-RO"/>
                      </w:rPr>
                      <w:t>E-maiI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u w:val="single"/>
                        <w:shd w:val="clear" w:color="auto" w:fill="auto"/>
                        <w:lang w:val="en-GB" w:eastAsia="en-GB" w:bidi="en-GB"/>
                      </w:rPr>
                      <w:t>office@spitalLilsfluca.ro</w:t>
                    </w:r>
                  </w:p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ro-RO" w:eastAsia="ro-RO" w:bidi="ro-RO"/>
                      </w:rPr>
                      <w:t>Website: www. spitaluIsfluca„ro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2007235</wp:posOffset>
              </wp:positionH>
              <wp:positionV relativeFrom="page">
                <wp:posOffset>893445</wp:posOffset>
              </wp:positionV>
              <wp:extent cx="3538855" cy="12192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38855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ro-RO" w:eastAsia="ro-RO" w:bidi="ro-RO"/>
                            </w:rPr>
                            <w:t>SPITALUL DE BOLI CRONICE “SE. LUCA”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58.05000000000001pt;margin-top:70.349999999999994pt;width:278.64999999999998pt;height:9.5999999999999996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ro-RO" w:eastAsia="ro-RO" w:bidi="ro-RO"/>
                      </w:rPr>
                      <w:t>SPITALUL DE BOLI CRONICE “SE. LUCA”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2007870</wp:posOffset>
              </wp:positionH>
              <wp:positionV relativeFrom="page">
                <wp:posOffset>810895</wp:posOffset>
              </wp:positionV>
              <wp:extent cx="3456305" cy="121920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456305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ro-RO" w:eastAsia="ro-RO" w:bidi="ro-RO"/>
                            </w:rPr>
                            <w:t>SPITALUL DE BOLI CRONICE “SF. LUCA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158.09999999999999pt;margin-top:63.850000000000001pt;width:272.14999999999998pt;height:9.5999999999999996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ro-RO" w:eastAsia="ro-RO" w:bidi="ro-RO"/>
                      </w:rPr>
                      <w:t>SPITALUL DE BOLI CRONICE “SF. LUCA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570865</wp:posOffset>
              </wp:positionH>
              <wp:positionV relativeFrom="page">
                <wp:posOffset>189230</wp:posOffset>
              </wp:positionV>
              <wp:extent cx="33655" cy="45720"/>
              <wp:wrapNone/>
              <wp:docPr id="43" name="Shape 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3655" cy="457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ro-RO" w:eastAsia="ro-RO" w:bidi="ro-RO"/>
                            </w:rPr>
                            <w:t>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44.950000000000003pt;margin-top:14.9pt;width:2.6499999999999999pt;height:3.6000000000000001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ro-RO" w:eastAsia="ro-RO" w:bidi="ro-RO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1972945</wp:posOffset>
              </wp:positionH>
              <wp:positionV relativeFrom="page">
                <wp:posOffset>829310</wp:posOffset>
              </wp:positionV>
              <wp:extent cx="3542030" cy="115570"/>
              <wp:wrapNone/>
              <wp:docPr id="45" name="Shape 4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4203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shd w:val="clear" w:color="auto" w:fill="auto"/>
                              <w:lang w:val="ro-RO" w:eastAsia="ro-RO" w:bidi="ro-RO"/>
                            </w:rPr>
                            <w:t>spitalul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ro-RO" w:eastAsia="ro-RO" w:bidi="ro-RO"/>
                            </w:rPr>
                            <w:t xml:space="preserve"> DE BOLI CRONICE “SF. LUCA”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1" type="#_x0000_t202" style="position:absolute;margin-left:155.34999999999999pt;margin-top:65.299999999999997pt;width:278.89999999999998pt;height:9.0999999999999996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mallCap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shd w:val="clear" w:color="auto" w:fill="auto"/>
                        <w:lang w:val="ro-RO" w:eastAsia="ro-RO" w:bidi="ro-RO"/>
                      </w:rPr>
                      <w:t>spitalul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ro-RO" w:eastAsia="ro-RO" w:bidi="ro-RO"/>
                      </w:rPr>
                      <w:t xml:space="preserve"> DE BOLI CRONICE “SF. LUCA”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o-RO" w:eastAsia="ro-RO" w:bidi="ro-RO"/>
      </w:rPr>
    </w:lvl>
  </w:abstractNum>
  <w:abstractNum w:abstractNumId="2">
    <w:multiLevelType w:val="multilevel"/>
    <w:lvl w:ilvl="0">
      <w:start w:val="2"/>
      <w:numFmt w:val="decimal"/>
      <w:lvlText w:val="%1)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auto"/>
        <w:lang w:val="ro-RO" w:eastAsia="ro-RO" w:bidi="ro-RO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o-RO" w:eastAsia="ro-RO" w:bidi="ro-RO"/>
      </w:rPr>
    </w:lvl>
  </w:abstractNum>
  <w:abstractNum w:abstractNumId="8">
    <w:multiLevelType w:val="multilevel"/>
    <w:lvl w:ilvl="0">
      <w:start w:val="1"/>
      <w:numFmt w:val="bullet"/>
      <w:lvlText w:val="*"/>
      <w:rPr>
        <w:rFonts w:ascii="Trebuchet MS" w:eastAsia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o-RO" w:eastAsia="ro-RO" w:bidi="ro-R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o-RO" w:eastAsia="ro-RO" w:bidi="ro-RO"/>
    </w:rPr>
  </w:style>
  <w:style w:type="character" w:customStyle="1" w:styleId="CharStyle3">
    <w:name w:val="Heading #1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70"/>
      <w:szCs w:val="70"/>
      <w:u w:val="none"/>
    </w:rPr>
  </w:style>
  <w:style w:type="character" w:customStyle="1" w:styleId="CharStyle5">
    <w:name w:val="Other_"/>
    <w:basedOn w:val="DefaultParagraphFont"/>
    <w:link w:val="Styl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">
    <w:name w:val="Heading #2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CharStyle13">
    <w:name w:val="Heading #3_"/>
    <w:basedOn w:val="DefaultParagraphFont"/>
    <w:link w:val="Style1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Header or footer (2)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7">
    <w:name w:val="Body text_"/>
    <w:basedOn w:val="DefaultParagraphFont"/>
    <w:link w:val="Style2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6">
    <w:name w:val="Picture caption_"/>
    <w:basedOn w:val="DefaultParagraphFont"/>
    <w:link w:val="Style3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  <w:lang w:val="en-GB" w:eastAsia="en-GB" w:bidi="en-GB"/>
    </w:rPr>
  </w:style>
  <w:style w:type="paragraph" w:customStyle="1" w:styleId="Style2">
    <w:name w:val="Heading #1"/>
    <w:basedOn w:val="Normal"/>
    <w:link w:val="CharStyle3"/>
    <w:pPr>
      <w:widowControl w:val="0"/>
      <w:shd w:val="clear" w:color="auto" w:fill="FFFFFF"/>
      <w:ind w:right="100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70"/>
      <w:szCs w:val="70"/>
      <w:u w:val="none"/>
    </w:rPr>
  </w:style>
  <w:style w:type="paragraph" w:customStyle="1" w:styleId="Style4">
    <w:name w:val="Other"/>
    <w:basedOn w:val="Normal"/>
    <w:link w:val="CharStyle5"/>
    <w:pPr>
      <w:widowControl w:val="0"/>
      <w:shd w:val="clear" w:color="auto" w:fill="FFFFFF"/>
      <w:spacing w:line="379" w:lineRule="auto"/>
      <w:ind w:firstLine="360"/>
    </w:pPr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8">
    <w:name w:val="Heading #2"/>
    <w:basedOn w:val="Normal"/>
    <w:link w:val="CharStyle9"/>
    <w:pPr>
      <w:widowControl w:val="0"/>
      <w:shd w:val="clear" w:color="auto" w:fill="FFFFFF"/>
      <w:outlineLvl w:val="1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paragraph" w:customStyle="1" w:styleId="Style12">
    <w:name w:val="Heading #3"/>
    <w:basedOn w:val="Normal"/>
    <w:link w:val="CharStyle13"/>
    <w:pPr>
      <w:widowControl w:val="0"/>
      <w:shd w:val="clear" w:color="auto" w:fill="FFFFFF"/>
      <w:spacing w:line="329" w:lineRule="auto"/>
      <w:outlineLvl w:val="2"/>
    </w:pPr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Header or footer (2)"/>
    <w:basedOn w:val="Normal"/>
    <w:link w:val="CharStyle19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Style26">
    <w:name w:val="Body text"/>
    <w:basedOn w:val="Normal"/>
    <w:link w:val="CharStyle27"/>
    <w:qFormat/>
    <w:pPr>
      <w:widowControl w:val="0"/>
      <w:shd w:val="clear" w:color="auto" w:fill="FFFFFF"/>
      <w:spacing w:line="379" w:lineRule="auto"/>
      <w:ind w:firstLine="360"/>
    </w:pPr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35">
    <w:name w:val="Picture caption"/>
    <w:basedOn w:val="Normal"/>
    <w:link w:val="CharStyle36"/>
    <w:pPr>
      <w:widowControl w:val="0"/>
      <w:shd w:val="clear" w:color="auto" w:fill="FFFFFF"/>
    </w:pPr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  <w:lang w:val="en-GB" w:eastAsia="en-GB" w:bidi="en-GB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image" Target="media/image4.png"/><Relationship Id="rId12" Type="http://schemas.openxmlformats.org/officeDocument/2006/relationships/image" Target="media/image4.png" TargetMode="External"/><Relationship Id="rId13" Type="http://schemas.openxmlformats.org/officeDocument/2006/relationships/image" Target="media/image5.png"/><Relationship Id="rId14" Type="http://schemas.openxmlformats.org/officeDocument/2006/relationships/image" Target="media/image5.png" TargetMode="External"/><Relationship Id="rId15" Type="http://schemas.openxmlformats.org/officeDocument/2006/relationships/image" Target="media/image6.png"/><Relationship Id="rId16" Type="http://schemas.openxmlformats.org/officeDocument/2006/relationships/image" Target="media/image6.png" TargetMode="External"/><Relationship Id="rId17" Type="http://schemas.openxmlformats.org/officeDocument/2006/relationships/image" Target="media/image7.png"/><Relationship Id="rId18" Type="http://schemas.openxmlformats.org/officeDocument/2006/relationships/image" Target="media/image7.png" TargetMode="External"/><Relationship Id="rId19" Type="http://schemas.openxmlformats.org/officeDocument/2006/relationships/image" Target="media/image8.png"/><Relationship Id="rId20" Type="http://schemas.openxmlformats.org/officeDocument/2006/relationships/image" Target="media/image8.png" TargetMode="External"/><Relationship Id="rId21" Type="http://schemas.openxmlformats.org/officeDocument/2006/relationships/header" Target="header3.xml"/><Relationship Id="rId22" Type="http://schemas.openxmlformats.org/officeDocument/2006/relationships/footer" Target="footer3.xml"/><Relationship Id="rId23" Type="http://schemas.openxmlformats.org/officeDocument/2006/relationships/image" Target="media/image10.png"/><Relationship Id="rId24" Type="http://schemas.openxmlformats.org/officeDocument/2006/relationships/image" Target="media/image10.png" TargetMode="External"/><Relationship Id="rId25" Type="http://schemas.openxmlformats.org/officeDocument/2006/relationships/image" Target="media/image11.png"/><Relationship Id="rId26" Type="http://schemas.openxmlformats.org/officeDocument/2006/relationships/image" Target="media/image11.png" TargetMode="External"/><Relationship Id="rId27" Type="http://schemas.openxmlformats.org/officeDocument/2006/relationships/image" Target="media/image12.png"/><Relationship Id="rId28" Type="http://schemas.openxmlformats.org/officeDocument/2006/relationships/image" Target="media/image12.png" TargetMode="External"/><Relationship Id="rId29" Type="http://schemas.openxmlformats.org/officeDocument/2006/relationships/image" Target="media/image13.png"/><Relationship Id="rId30" Type="http://schemas.openxmlformats.org/officeDocument/2006/relationships/image" Target="media/image13.png" TargetMode="External"/><Relationship Id="rId31" Type="http://schemas.openxmlformats.org/officeDocument/2006/relationships/image" Target="media/image14.png"/><Relationship Id="rId32" Type="http://schemas.openxmlformats.org/officeDocument/2006/relationships/image" Target="media/image14.png" TargetMode=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 TargetMode=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3.png" TargetMode="External"/></Relationships>
</file>

<file path=word/_rels/footer3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9.png"/><Relationship Id="rId2" Type="http://schemas.openxmlformats.org/officeDocument/2006/relationships/image" Target="media/image9.png" TargetMode="External"/></Relationships>
</file>