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8E03" w14:textId="77777777" w:rsidR="001C23B1" w:rsidRPr="002208EB" w:rsidRDefault="001C23B1" w:rsidP="00DB539A">
      <w:pPr>
        <w:jc w:val="center"/>
        <w:rPr>
          <w:b/>
          <w:u w:val="single"/>
        </w:rPr>
      </w:pPr>
    </w:p>
    <w:p w14:paraId="6AE35686" w14:textId="0763F3F5" w:rsidR="00DB539A" w:rsidRPr="002208EB" w:rsidRDefault="00DB539A" w:rsidP="00DB539A">
      <w:pPr>
        <w:jc w:val="center"/>
        <w:rPr>
          <w:b/>
          <w:u w:val="single"/>
        </w:rPr>
      </w:pPr>
      <w:r w:rsidRPr="002208EB">
        <w:rPr>
          <w:b/>
          <w:u w:val="single"/>
        </w:rPr>
        <w:t>ANUNT</w:t>
      </w:r>
    </w:p>
    <w:p w14:paraId="55C87CAE" w14:textId="77777777" w:rsidR="00DB539A" w:rsidRPr="002208EB" w:rsidRDefault="00DB539A" w:rsidP="00DB539A">
      <w:pPr>
        <w:jc w:val="both"/>
        <w:rPr>
          <w:bCs/>
        </w:rPr>
      </w:pPr>
    </w:p>
    <w:p w14:paraId="4389CCA7" w14:textId="679C5DB3" w:rsidR="00D50361" w:rsidRDefault="00DB539A" w:rsidP="00D50361">
      <w:pPr>
        <w:ind w:firstLine="900"/>
        <w:jc w:val="both"/>
        <w:rPr>
          <w:bCs/>
        </w:rPr>
      </w:pPr>
      <w:r w:rsidRPr="002208EB">
        <w:rPr>
          <w:bCs/>
        </w:rPr>
        <w:t xml:space="preserve">Spitalul Boli Cronice „Sf. Luca” </w:t>
      </w:r>
      <w:r w:rsidRPr="002208EB">
        <w:t>cu sediul în Bucure</w:t>
      </w:r>
      <w:r w:rsidR="003B7D1B" w:rsidRPr="002208EB">
        <w:t>ș</w:t>
      </w:r>
      <w:r w:rsidRPr="002208EB">
        <w:t>ti, Șos. Berceni nr. 12, sector 4,</w:t>
      </w:r>
      <w:r w:rsidRPr="002208EB">
        <w:rPr>
          <w:bCs/>
        </w:rPr>
        <w:t xml:space="preserve"> </w:t>
      </w:r>
      <w:r w:rsidR="00D50361" w:rsidRPr="002208EB">
        <w:rPr>
          <w:bCs/>
        </w:rPr>
        <w:t>organizează concurs pentru ocuparea unei funcții contractuale vacante, în conformitate cu prevederile Ordinului Ministerului Sănătății nr. 166/ 2023, publicat în Monitorul Oficial, Partea I nr. 68 din 26.01.2023, astfel:</w:t>
      </w:r>
    </w:p>
    <w:p w14:paraId="3B8A1F1A" w14:textId="47AFDBF8" w:rsidR="00723DD5" w:rsidRPr="0081798C" w:rsidRDefault="00723DD5" w:rsidP="00723DD5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98C">
        <w:rPr>
          <w:rFonts w:ascii="Times New Roman" w:eastAsia="Times New Roman" w:hAnsi="Times New Roman"/>
          <w:bCs/>
          <w:sz w:val="24"/>
          <w:szCs w:val="24"/>
        </w:rPr>
        <w:t xml:space="preserve">1 post de </w:t>
      </w:r>
      <w:r w:rsidRPr="00723DD5">
        <w:rPr>
          <w:rFonts w:ascii="Times New Roman" w:eastAsia="Times New Roman" w:hAnsi="Times New Roman"/>
          <w:bCs/>
          <w:sz w:val="24"/>
          <w:szCs w:val="24"/>
        </w:rPr>
        <w:t>Biochimist principal</w:t>
      </w:r>
      <w:r w:rsidRPr="0081798C">
        <w:rPr>
          <w:rFonts w:ascii="Times New Roman" w:eastAsia="Times New Roman" w:hAnsi="Times New Roman"/>
          <w:bCs/>
          <w:sz w:val="24"/>
          <w:szCs w:val="24"/>
        </w:rPr>
        <w:t xml:space="preserve">, specialitatea </w:t>
      </w:r>
      <w:r w:rsidRPr="00723DD5">
        <w:rPr>
          <w:rFonts w:ascii="Times New Roman" w:eastAsia="Times New Roman" w:hAnsi="Times New Roman"/>
          <w:bCs/>
          <w:sz w:val="24"/>
          <w:szCs w:val="24"/>
        </w:rPr>
        <w:t>Biochimie medicală</w:t>
      </w:r>
      <w:r w:rsidRPr="0081798C">
        <w:rPr>
          <w:rFonts w:ascii="Times New Roman" w:eastAsia="Times New Roman" w:hAnsi="Times New Roman"/>
          <w:bCs/>
          <w:sz w:val="24"/>
          <w:szCs w:val="24"/>
        </w:rPr>
        <w:t xml:space="preserve">, cu normă întreagă – perioadă nedeterminată,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aflat </w:t>
      </w:r>
      <w:r w:rsidRPr="0081798C">
        <w:rPr>
          <w:rFonts w:ascii="Times New Roman" w:eastAsia="Times New Roman" w:hAnsi="Times New Roman"/>
          <w:bCs/>
          <w:sz w:val="24"/>
          <w:szCs w:val="24"/>
        </w:rPr>
        <w:t xml:space="preserve">în cadrul </w:t>
      </w:r>
      <w:r w:rsidRPr="00723DD5">
        <w:rPr>
          <w:rFonts w:ascii="Times New Roman" w:eastAsia="Times New Roman" w:hAnsi="Times New Roman"/>
          <w:bCs/>
          <w:sz w:val="24"/>
          <w:szCs w:val="24"/>
        </w:rPr>
        <w:t>Laboratorul</w:t>
      </w:r>
      <w:r w:rsidRPr="00723DD5">
        <w:rPr>
          <w:rFonts w:ascii="Times New Roman" w:eastAsia="Times New Roman" w:hAnsi="Times New Roman"/>
          <w:bCs/>
          <w:sz w:val="24"/>
          <w:szCs w:val="24"/>
        </w:rPr>
        <w:t>ui</w:t>
      </w:r>
      <w:r w:rsidRPr="00723DD5">
        <w:rPr>
          <w:rFonts w:ascii="Times New Roman" w:eastAsia="Times New Roman" w:hAnsi="Times New Roman"/>
          <w:bCs/>
          <w:sz w:val="24"/>
          <w:szCs w:val="24"/>
        </w:rPr>
        <w:t xml:space="preserve"> Analize Medicale</w:t>
      </w:r>
    </w:p>
    <w:p w14:paraId="09D253D5" w14:textId="77777777" w:rsidR="003702D7" w:rsidRPr="00214A93" w:rsidRDefault="003702D7" w:rsidP="00E44D3F">
      <w:pPr>
        <w:jc w:val="both"/>
        <w:rPr>
          <w:bCs/>
          <w:sz w:val="16"/>
          <w:szCs w:val="16"/>
        </w:rPr>
      </w:pPr>
    </w:p>
    <w:p w14:paraId="57733F00" w14:textId="77777777" w:rsidR="00A7711F" w:rsidRPr="00214A93" w:rsidRDefault="00A7711F" w:rsidP="00A7711F">
      <w:pPr>
        <w:pStyle w:val="ListParagraph"/>
        <w:rPr>
          <w:b/>
          <w:color w:val="EE0000"/>
          <w:sz w:val="16"/>
          <w:szCs w:val="16"/>
          <w:u w:val="single"/>
        </w:rPr>
      </w:pPr>
    </w:p>
    <w:p w14:paraId="129F87FF" w14:textId="0CBEBC6E" w:rsidR="001641FB" w:rsidRPr="001C1B83" w:rsidRDefault="001641FB" w:rsidP="001641FB">
      <w:pPr>
        <w:pStyle w:val="ListParagraph"/>
        <w:ind w:left="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C1B83">
        <w:rPr>
          <w:rFonts w:ascii="Times New Roman" w:eastAsia="Times New Roman" w:hAnsi="Times New Roman"/>
          <w:b/>
          <w:sz w:val="24"/>
          <w:szCs w:val="24"/>
          <w:u w:val="single"/>
        </w:rPr>
        <w:t>CONDITII SPECIFICE DE INSCRIERE LA CONCURS</w:t>
      </w:r>
    </w:p>
    <w:p w14:paraId="25A5B09E" w14:textId="2CD81C24" w:rsidR="00006AC3" w:rsidRPr="001C1B83" w:rsidRDefault="00006AC3" w:rsidP="00006AC3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Studii universitare absolvite cu diplomă de licență în </w:t>
      </w:r>
      <w:r w:rsidR="00441E9E" w:rsidRPr="001C1B83">
        <w:rPr>
          <w:rFonts w:ascii="Times New Roman" w:eastAsia="Times New Roman" w:hAnsi="Times New Roman"/>
          <w:bCs/>
          <w:sz w:val="24"/>
          <w:szCs w:val="24"/>
        </w:rPr>
        <w:t>specialitat</w:t>
      </w:r>
      <w:r w:rsidR="002B69DD" w:rsidRPr="001C1B83">
        <w:rPr>
          <w:rFonts w:ascii="Times New Roman" w:eastAsia="Times New Roman" w:hAnsi="Times New Roman"/>
          <w:bCs/>
          <w:sz w:val="24"/>
          <w:szCs w:val="24"/>
        </w:rPr>
        <w:t>ea biochimie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1DCB584" w14:textId="7286BF4C" w:rsidR="002B69DD" w:rsidRPr="001C1B83" w:rsidRDefault="002B69DD" w:rsidP="00006AC3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>Examen de grad principal;</w:t>
      </w:r>
    </w:p>
    <w:p w14:paraId="64C5BB42" w14:textId="418FF0D0" w:rsidR="00006AC3" w:rsidRPr="001C1B83" w:rsidRDefault="00006AC3" w:rsidP="002B69DD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Confirmare în specialitatea de </w:t>
      </w:r>
      <w:r w:rsidR="002B69DD" w:rsidRPr="001C1B83">
        <w:rPr>
          <w:rFonts w:ascii="Times New Roman" w:eastAsia="Times New Roman" w:hAnsi="Times New Roman"/>
          <w:bCs/>
          <w:sz w:val="24"/>
          <w:szCs w:val="24"/>
        </w:rPr>
        <w:t>Biochimie medicală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 în calitate de </w:t>
      </w:r>
      <w:r w:rsidR="002B69DD" w:rsidRPr="001C1B83">
        <w:rPr>
          <w:rFonts w:ascii="Times New Roman" w:eastAsia="Times New Roman" w:hAnsi="Times New Roman"/>
          <w:bCs/>
          <w:sz w:val="24"/>
          <w:szCs w:val="24"/>
        </w:rPr>
        <w:t>biochimist principal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048CE05" w14:textId="26A35AAE" w:rsidR="00006AC3" w:rsidRPr="001C1B83" w:rsidRDefault="00006AC3" w:rsidP="00006AC3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Certificat </w:t>
      </w:r>
      <w:r w:rsidR="002B69DD" w:rsidRPr="001C1B83">
        <w:rPr>
          <w:rFonts w:ascii="Times New Roman" w:eastAsia="Times New Roman" w:hAnsi="Times New Roman"/>
          <w:bCs/>
          <w:sz w:val="24"/>
          <w:szCs w:val="24"/>
        </w:rPr>
        <w:t>de membru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 emis de </w:t>
      </w:r>
      <w:r w:rsidR="002B69DD" w:rsidRPr="001C1B83">
        <w:rPr>
          <w:rFonts w:ascii="Times New Roman" w:eastAsia="Times New Roman" w:hAnsi="Times New Roman"/>
          <w:bCs/>
          <w:sz w:val="24"/>
          <w:szCs w:val="24"/>
        </w:rPr>
        <w:t>Ordinul Biochimiștilor, Biologilor și Chimiștilor în Sistemul Sanitar din România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 pentru </w:t>
      </w:r>
      <w:r w:rsidR="001C1B83" w:rsidRPr="001C1B83">
        <w:rPr>
          <w:rFonts w:ascii="Times New Roman" w:eastAsia="Times New Roman" w:hAnsi="Times New Roman"/>
          <w:bCs/>
          <w:sz w:val="24"/>
          <w:szCs w:val="24"/>
        </w:rPr>
        <w:t xml:space="preserve">funcția/ocupația Biochimist medical principal 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 xml:space="preserve">specialitatea </w:t>
      </w:r>
      <w:r w:rsidR="001C1B83" w:rsidRPr="001C1B83">
        <w:rPr>
          <w:rFonts w:ascii="Times New Roman" w:eastAsia="Times New Roman" w:hAnsi="Times New Roman"/>
          <w:bCs/>
          <w:sz w:val="24"/>
          <w:szCs w:val="24"/>
        </w:rPr>
        <w:t>biochimie medicală cu viza pe anul în curs</w:t>
      </w:r>
      <w:r w:rsidRPr="001C1B8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CDFCE17" w14:textId="77777777" w:rsidR="001C1B83" w:rsidRPr="001C1B83" w:rsidRDefault="002B69DD" w:rsidP="00006AC3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>Autorizație</w:t>
      </w:r>
      <w:r w:rsidR="00006AC3" w:rsidRPr="001C1B83">
        <w:rPr>
          <w:rFonts w:ascii="Times New Roman" w:eastAsia="Times New Roman" w:hAnsi="Times New Roman"/>
          <w:bCs/>
          <w:sz w:val="24"/>
          <w:szCs w:val="24"/>
        </w:rPr>
        <w:t xml:space="preserve"> de liberă practică</w:t>
      </w:r>
      <w:r w:rsidR="001C1B83" w:rsidRPr="001C1B8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3B16DD2" w14:textId="63415583" w:rsidR="00006AC3" w:rsidRPr="001C1B83" w:rsidRDefault="001C1B83" w:rsidP="001C1B83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</w:rPr>
      </w:pPr>
      <w:r w:rsidRPr="001C1B83">
        <w:rPr>
          <w:rFonts w:ascii="Times New Roman" w:eastAsia="Times New Roman" w:hAnsi="Times New Roman"/>
          <w:bCs/>
          <w:sz w:val="24"/>
          <w:szCs w:val="24"/>
        </w:rPr>
        <w:t>5 ani vechime ca specialist în sectorul sanitar</w:t>
      </w:r>
      <w:r w:rsidR="00006AC3" w:rsidRPr="001C1B83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E662CD9" w14:textId="77777777" w:rsidR="001641FB" w:rsidRPr="00214A93" w:rsidRDefault="001641FB" w:rsidP="00A7711F">
      <w:pPr>
        <w:pStyle w:val="ListParagraph"/>
        <w:rPr>
          <w:b/>
          <w:color w:val="EE0000"/>
          <w:sz w:val="16"/>
          <w:szCs w:val="16"/>
          <w:u w:val="single"/>
        </w:rPr>
      </w:pPr>
    </w:p>
    <w:p w14:paraId="70EFE81E" w14:textId="77777777" w:rsidR="00723DD5" w:rsidRPr="0081798C" w:rsidRDefault="00DB539A" w:rsidP="00723DD5">
      <w:pPr>
        <w:rPr>
          <w:bCs/>
        </w:rPr>
      </w:pPr>
      <w:r w:rsidRPr="006D7F47">
        <w:rPr>
          <w:b/>
          <w:u w:val="single"/>
        </w:rPr>
        <w:t>ACTELE SOLICITATE PENTRU DOSARUL DE INSCRIERE:</w:t>
      </w:r>
      <w:r w:rsidR="00723DD5">
        <w:rPr>
          <w:b/>
          <w:u w:val="single"/>
        </w:rPr>
        <w:t xml:space="preserve"> </w:t>
      </w:r>
      <w:r w:rsidR="00723DD5" w:rsidRPr="0081798C">
        <w:rPr>
          <w:b/>
        </w:rPr>
        <w:t xml:space="preserve">- </w:t>
      </w:r>
      <w:r w:rsidR="00723DD5" w:rsidRPr="0081798C">
        <w:rPr>
          <w:bCs/>
        </w:rPr>
        <w:t xml:space="preserve">sunt cele prevăzute de art. </w:t>
      </w:r>
      <w:r w:rsidR="00723DD5">
        <w:rPr>
          <w:bCs/>
        </w:rPr>
        <w:t>8</w:t>
      </w:r>
      <w:r w:rsidR="00723DD5" w:rsidRPr="0081798C">
        <w:rPr>
          <w:bCs/>
        </w:rPr>
        <w:t xml:space="preserve"> din Anexa 1 la Ordinul Ministerului Sănătății nr. 166/2023.</w:t>
      </w:r>
    </w:p>
    <w:p w14:paraId="6A2E2299" w14:textId="3EA8A84E" w:rsidR="00DB539A" w:rsidRPr="006D7F47" w:rsidRDefault="00723DD5" w:rsidP="00723DD5">
      <w:pPr>
        <w:ind w:firstLine="810"/>
        <w:rPr>
          <w:b/>
          <w:u w:val="single"/>
        </w:rPr>
      </w:pPr>
      <w:r>
        <w:t>D</w:t>
      </w:r>
      <w:r w:rsidRPr="00416426">
        <w:t xml:space="preserve">osarele de concurs se depun la compartimentul resurse umane </w:t>
      </w:r>
      <w:r>
        <w:t>al Spitalului de Boli Cronice „Sf. Luca”.</w:t>
      </w:r>
    </w:p>
    <w:p w14:paraId="4F73A61D" w14:textId="77777777" w:rsidR="00214A93" w:rsidRPr="008307C4" w:rsidRDefault="00214A93" w:rsidP="00DB539A"/>
    <w:p w14:paraId="6D802366" w14:textId="77777777" w:rsidR="00DB539A" w:rsidRPr="008307C4" w:rsidRDefault="00DB539A" w:rsidP="00DB539A">
      <w:pPr>
        <w:rPr>
          <w:b/>
          <w:u w:val="single"/>
        </w:rPr>
      </w:pPr>
      <w:r w:rsidRPr="008307C4">
        <w:rPr>
          <w:b/>
        </w:rPr>
        <w:t xml:space="preserve"> </w:t>
      </w:r>
      <w:r w:rsidRPr="008307C4">
        <w:rPr>
          <w:b/>
          <w:u w:val="single"/>
        </w:rPr>
        <w:t>ETAPELE CONCURSULUI</w:t>
      </w:r>
    </w:p>
    <w:p w14:paraId="67DAE3EF" w14:textId="023D52BE" w:rsidR="00DB539A" w:rsidRPr="008307C4" w:rsidRDefault="00DB539A" w:rsidP="00DB53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07C4">
        <w:rPr>
          <w:rFonts w:ascii="Times New Roman" w:hAnsi="Times New Roman"/>
          <w:b/>
          <w:bCs/>
          <w:sz w:val="24"/>
          <w:szCs w:val="24"/>
          <w:u w:val="single"/>
        </w:rPr>
        <w:t>Selec</w:t>
      </w:r>
      <w:r w:rsidR="00A24D69" w:rsidRPr="008307C4">
        <w:rPr>
          <w:rFonts w:ascii="Times New Roman" w:hAnsi="Times New Roman"/>
          <w:b/>
          <w:bCs/>
          <w:sz w:val="24"/>
          <w:szCs w:val="24"/>
          <w:u w:val="single"/>
        </w:rPr>
        <w:t>ți</w:t>
      </w:r>
      <w:r w:rsidRPr="008307C4">
        <w:rPr>
          <w:rFonts w:ascii="Times New Roman" w:hAnsi="Times New Roman"/>
          <w:b/>
          <w:bCs/>
          <w:sz w:val="24"/>
          <w:szCs w:val="24"/>
          <w:u w:val="single"/>
        </w:rPr>
        <w:t xml:space="preserve">a dosarelor de </w:t>
      </w:r>
      <w:r w:rsidR="00F80CE9" w:rsidRPr="008307C4">
        <w:rPr>
          <w:rFonts w:ascii="Times New Roman" w:hAnsi="Times New Roman"/>
          <w:b/>
          <w:bCs/>
          <w:sz w:val="24"/>
          <w:szCs w:val="24"/>
          <w:u w:val="single"/>
        </w:rPr>
        <w:t>î</w:t>
      </w:r>
      <w:r w:rsidRPr="008307C4">
        <w:rPr>
          <w:rFonts w:ascii="Times New Roman" w:hAnsi="Times New Roman"/>
          <w:b/>
          <w:bCs/>
          <w:sz w:val="24"/>
          <w:szCs w:val="24"/>
          <w:u w:val="single"/>
        </w:rPr>
        <w:t>nscriere</w:t>
      </w:r>
      <w:r w:rsidR="00F80CE9" w:rsidRPr="008307C4">
        <w:rPr>
          <w:rFonts w:ascii="Times New Roman" w:hAnsi="Times New Roman"/>
          <w:sz w:val="24"/>
          <w:szCs w:val="24"/>
        </w:rPr>
        <w:t xml:space="preserve"> și stabilirea punctajului rezultat din analiza și evaluarea activității profesionale și științifice pentru proba suplimentară de departajare prevăzută în Anexa nr. 3 la Ordinul nr. 166/2023</w:t>
      </w:r>
      <w:r w:rsidRPr="008307C4">
        <w:rPr>
          <w:rFonts w:ascii="Times New Roman" w:hAnsi="Times New Roman"/>
          <w:sz w:val="24"/>
          <w:szCs w:val="24"/>
        </w:rPr>
        <w:t>;</w:t>
      </w:r>
    </w:p>
    <w:p w14:paraId="5061C325" w14:textId="77777777" w:rsidR="00F80CE9" w:rsidRPr="008307C4" w:rsidRDefault="00DB539A" w:rsidP="00DB53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07C4">
        <w:rPr>
          <w:rFonts w:ascii="Times New Roman" w:hAnsi="Times New Roman"/>
          <w:b/>
          <w:bCs/>
          <w:sz w:val="24"/>
          <w:szCs w:val="24"/>
          <w:u w:val="single"/>
        </w:rPr>
        <w:t>Proba scris</w:t>
      </w:r>
      <w:r w:rsidR="00F80CE9" w:rsidRPr="008307C4">
        <w:rPr>
          <w:rFonts w:ascii="Times New Roman" w:hAnsi="Times New Roman"/>
          <w:b/>
          <w:bCs/>
          <w:sz w:val="24"/>
          <w:szCs w:val="24"/>
          <w:u w:val="single"/>
        </w:rPr>
        <w:t>ă</w:t>
      </w:r>
      <w:r w:rsidR="00F80CE9" w:rsidRPr="008307C4">
        <w:rPr>
          <w:rFonts w:ascii="Times New Roman" w:hAnsi="Times New Roman"/>
          <w:sz w:val="24"/>
          <w:szCs w:val="24"/>
        </w:rPr>
        <w:t>:</w:t>
      </w:r>
    </w:p>
    <w:p w14:paraId="5D22FCF9" w14:textId="77777777" w:rsidR="00723DD5" w:rsidRDefault="00723DD5" w:rsidP="00723DD5">
      <w:pPr>
        <w:ind w:left="1440"/>
      </w:pPr>
      <w:r>
        <w:t xml:space="preserve">Se va desfășura conform metodologie prevăzute la punctul 2 din Anexa 2 la </w:t>
      </w:r>
      <w:r w:rsidRPr="0081798C">
        <w:rPr>
          <w:bCs/>
        </w:rPr>
        <w:t>Ordinul Ministerului Sănătății nr. 166/2023</w:t>
      </w:r>
      <w:r>
        <w:rPr>
          <w:bCs/>
        </w:rPr>
        <w:t>.</w:t>
      </w:r>
    </w:p>
    <w:p w14:paraId="121EE950" w14:textId="224FC1FD" w:rsidR="00723DD5" w:rsidRDefault="00723DD5" w:rsidP="00723DD5">
      <w:pPr>
        <w:ind w:left="1440"/>
      </w:pPr>
      <w:r w:rsidRPr="005447F7">
        <w:t>La această probă vor participa doar candidații declarați „admiși” la rezultatul final al selecției dosarelor</w:t>
      </w:r>
    </w:p>
    <w:p w14:paraId="0688D142" w14:textId="64C86E01" w:rsidR="00A24D69" w:rsidRPr="008307C4" w:rsidRDefault="00A24D69" w:rsidP="00DB53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07C4">
        <w:rPr>
          <w:rFonts w:ascii="Times New Roman" w:hAnsi="Times New Roman"/>
          <w:b/>
          <w:bCs/>
          <w:sz w:val="24"/>
          <w:szCs w:val="24"/>
          <w:u w:val="single"/>
        </w:rPr>
        <w:t>Proba practică</w:t>
      </w:r>
      <w:r w:rsidRPr="008307C4">
        <w:rPr>
          <w:rFonts w:ascii="Times New Roman" w:hAnsi="Times New Roman"/>
          <w:sz w:val="24"/>
          <w:szCs w:val="24"/>
        </w:rPr>
        <w:t>:</w:t>
      </w:r>
    </w:p>
    <w:p w14:paraId="582A4247" w14:textId="77777777" w:rsidR="00E479FA" w:rsidRDefault="00E479FA" w:rsidP="00E479FA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 w:rsidRPr="008012A4">
        <w:rPr>
          <w:rFonts w:ascii="Times New Roman" w:hAnsi="Times New Roman"/>
          <w:sz w:val="24"/>
          <w:szCs w:val="24"/>
        </w:rPr>
        <w:t>Se va desfășura conform metodologie prevăzute la punctul 3 din Anexa 2 la Ordinul Ministerului Sănătății nr. 166/2023.</w:t>
      </w:r>
    </w:p>
    <w:p w14:paraId="436A1812" w14:textId="683D9287" w:rsidR="00E479FA" w:rsidRPr="008307C4" w:rsidRDefault="00E479FA" w:rsidP="00E479FA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 w:rsidRPr="005447F7">
        <w:rPr>
          <w:rFonts w:ascii="Times New Roman" w:hAnsi="Times New Roman"/>
          <w:sz w:val="24"/>
          <w:szCs w:val="24"/>
        </w:rPr>
        <w:t>La această probă vor participa doar candidații declarați la proba scrisă</w:t>
      </w:r>
    </w:p>
    <w:p w14:paraId="723A8021" w14:textId="77777777" w:rsidR="005447F7" w:rsidRPr="002208EB" w:rsidRDefault="005447F7" w:rsidP="00A24D69">
      <w:pPr>
        <w:pStyle w:val="ListParagraph"/>
        <w:spacing w:after="0" w:line="240" w:lineRule="auto"/>
        <w:ind w:left="1350"/>
        <w:rPr>
          <w:rFonts w:ascii="Times New Roman" w:hAnsi="Times New Roman"/>
          <w:color w:val="EE0000"/>
          <w:sz w:val="24"/>
          <w:szCs w:val="24"/>
        </w:rPr>
      </w:pPr>
    </w:p>
    <w:p w14:paraId="2B1D790E" w14:textId="1B51DC17" w:rsidR="002913A8" w:rsidRPr="008E2F70" w:rsidRDefault="00DB539A" w:rsidP="002913A8">
      <w:pPr>
        <w:ind w:firstLine="720"/>
        <w:jc w:val="both"/>
      </w:pPr>
      <w:r w:rsidRPr="008E2F70">
        <w:rPr>
          <w:b/>
          <w:bCs/>
        </w:rPr>
        <w:t>Dosarele de concurs</w:t>
      </w:r>
      <w:r w:rsidRPr="008E2F70">
        <w:t xml:space="preserve"> </w:t>
      </w:r>
      <w:r w:rsidR="002913A8" w:rsidRPr="008E2F70">
        <w:t>se</w:t>
      </w:r>
      <w:r w:rsidR="00213E11" w:rsidRPr="008E2F70">
        <w:t xml:space="preserve"> prezintă la compartimentul RUNOS și se</w:t>
      </w:r>
      <w:r w:rsidRPr="008E2F70">
        <w:t xml:space="preserve"> depun la </w:t>
      </w:r>
      <w:r w:rsidR="006A263A" w:rsidRPr="008E2F70">
        <w:t>registratura Spitalului de Boli Cronice „Sf. Luca”</w:t>
      </w:r>
      <w:r w:rsidR="00C639FC" w:rsidRPr="008E2F70">
        <w:t>, Șoseaua Berceni nr. 12</w:t>
      </w:r>
      <w:r w:rsidRPr="008E2F70">
        <w:t>,</w:t>
      </w:r>
      <w:r w:rsidR="009C3217" w:rsidRPr="008E2F70">
        <w:t xml:space="preserve"> sector 4, București</w:t>
      </w:r>
      <w:r w:rsidRPr="008E2F70">
        <w:t xml:space="preserve"> începând cu data de </w:t>
      </w:r>
      <w:r w:rsidR="002913A8" w:rsidRPr="008E2F70">
        <w:t>2</w:t>
      </w:r>
      <w:r w:rsidR="008E2F70" w:rsidRPr="008E2F70">
        <w:t>1</w:t>
      </w:r>
      <w:r w:rsidRPr="008E2F70">
        <w:t>.</w:t>
      </w:r>
      <w:r w:rsidR="008E2F70" w:rsidRPr="008E2F70">
        <w:t>11</w:t>
      </w:r>
      <w:r w:rsidRPr="008E2F70">
        <w:t>.202</w:t>
      </w:r>
      <w:r w:rsidR="008E2F70" w:rsidRPr="008E2F70">
        <w:t>5</w:t>
      </w:r>
      <w:r w:rsidRPr="008E2F70">
        <w:t xml:space="preserve">, până pe data de </w:t>
      </w:r>
      <w:r w:rsidR="002913A8" w:rsidRPr="008E2F70">
        <w:t>05</w:t>
      </w:r>
      <w:r w:rsidRPr="008E2F70">
        <w:t>.</w:t>
      </w:r>
      <w:r w:rsidR="008E2F70" w:rsidRPr="008E2F70">
        <w:t>12</w:t>
      </w:r>
      <w:r w:rsidRPr="008E2F70">
        <w:t>.202</w:t>
      </w:r>
      <w:r w:rsidR="002913A8" w:rsidRPr="008E2F70">
        <w:t>5</w:t>
      </w:r>
      <w:r w:rsidRPr="008E2F70">
        <w:t>, orele 1</w:t>
      </w:r>
      <w:r w:rsidR="00A257AE" w:rsidRPr="008E2F70">
        <w:t>1</w:t>
      </w:r>
      <w:r w:rsidRPr="008E2F70">
        <w:t xml:space="preserve">.00. </w:t>
      </w:r>
    </w:p>
    <w:p w14:paraId="10D19CC8" w14:textId="02002092" w:rsidR="006A263A" w:rsidRPr="008E2F70" w:rsidRDefault="006A263A" w:rsidP="002913A8">
      <w:pPr>
        <w:ind w:firstLine="720"/>
        <w:jc w:val="both"/>
      </w:pPr>
      <w:r w:rsidRPr="008E2F70">
        <w:lastRenderedPageBreak/>
        <w:t xml:space="preserve">Documentele depuse în copie vor fi verificate de către secretarul comisiei de concurs, în vederea certificării acestora cu originalul, înainte ca dosarul de concurs să fie depus la </w:t>
      </w:r>
      <w:r w:rsidR="005706D4" w:rsidRPr="008E2F70">
        <w:t>registratură</w:t>
      </w:r>
      <w:r w:rsidRPr="008E2F70">
        <w:t>.</w:t>
      </w:r>
    </w:p>
    <w:p w14:paraId="151449EB" w14:textId="22C5DE4F" w:rsidR="00DB539A" w:rsidRPr="008E2F70" w:rsidRDefault="00DB539A" w:rsidP="002913A8">
      <w:pPr>
        <w:ind w:firstLine="720"/>
        <w:jc w:val="both"/>
      </w:pPr>
      <w:r w:rsidRPr="008E2F70">
        <w:t xml:space="preserve">Program </w:t>
      </w:r>
      <w:r w:rsidR="005706D4" w:rsidRPr="008E2F70">
        <w:t>Registratură</w:t>
      </w:r>
      <w:r w:rsidRPr="008E2F70">
        <w:t>: Luni - Joi 9.00 – 15.00, Vineri 9.00 – 13.00.</w:t>
      </w:r>
    </w:p>
    <w:p w14:paraId="6C8C56C1" w14:textId="253A0F8C" w:rsidR="00542443" w:rsidRPr="008E2F70" w:rsidRDefault="00542443" w:rsidP="00542443">
      <w:pPr>
        <w:ind w:firstLine="720"/>
        <w:jc w:val="both"/>
      </w:pPr>
      <w:r w:rsidRPr="008E2F70">
        <w:t>Ale informații privind condițiile de participare la concurs se pot obține de la Compartimentul RUNOS</w:t>
      </w:r>
      <w:r w:rsidR="00056F92" w:rsidRPr="008E2F70">
        <w:t xml:space="preserve"> al instituției</w:t>
      </w:r>
      <w:r w:rsidRPr="008E2F70">
        <w:t xml:space="preserve"> la nr. de telefon  0213343010, int. 224.</w:t>
      </w:r>
    </w:p>
    <w:p w14:paraId="46646FB2" w14:textId="76E25D7E" w:rsidR="00DB539A" w:rsidRPr="008E2F70" w:rsidRDefault="00E479FA" w:rsidP="00E479FA">
      <w:pPr>
        <w:ind w:firstLine="720"/>
        <w:rPr>
          <w:b/>
          <w:u w:val="single"/>
        </w:rPr>
      </w:pPr>
      <w:r w:rsidRPr="00D65901">
        <w:rPr>
          <w:bCs/>
        </w:rPr>
        <w:t>Toate comunicările se vor face pe site-ul instituției</w:t>
      </w:r>
      <w:r>
        <w:rPr>
          <w:bCs/>
        </w:rPr>
        <w:t xml:space="preserve"> la rubrica</w:t>
      </w:r>
      <w:r w:rsidRPr="00D65901">
        <w:rPr>
          <w:bCs/>
        </w:rPr>
        <w:t xml:space="preserve"> </w:t>
      </w:r>
      <w:r>
        <w:rPr>
          <w:bCs/>
        </w:rPr>
        <w:t xml:space="preserve">„concursuri” </w:t>
      </w:r>
      <w:r w:rsidRPr="00D65901">
        <w:rPr>
          <w:bCs/>
        </w:rPr>
        <w:t>si la avizier.</w:t>
      </w:r>
    </w:p>
    <w:p w14:paraId="161DE9C4" w14:textId="02C5B5F0" w:rsidR="00DB539A" w:rsidRPr="008E2F70" w:rsidRDefault="00DB539A" w:rsidP="00DB539A">
      <w:pPr>
        <w:rPr>
          <w:bCs/>
        </w:rPr>
      </w:pPr>
      <w:r w:rsidRPr="008E2F70">
        <w:rPr>
          <w:b/>
          <w:u w:val="single"/>
        </w:rPr>
        <w:t>Taxa de concurs este de 100 de lei.</w:t>
      </w:r>
      <w:r w:rsidRPr="008E2F70">
        <w:rPr>
          <w:bCs/>
        </w:rPr>
        <w:t xml:space="preserve"> – se achita doar numerar la cas</w:t>
      </w:r>
      <w:r w:rsidR="005706D4" w:rsidRPr="008E2F70">
        <w:rPr>
          <w:bCs/>
        </w:rPr>
        <w:t>i</w:t>
      </w:r>
      <w:r w:rsidRPr="008E2F70">
        <w:rPr>
          <w:bCs/>
        </w:rPr>
        <w:t>eria institu</w:t>
      </w:r>
      <w:r w:rsidR="005706D4" w:rsidRPr="008E2F70">
        <w:rPr>
          <w:bCs/>
        </w:rPr>
        <w:t>ț</w:t>
      </w:r>
      <w:r w:rsidRPr="008E2F70">
        <w:rPr>
          <w:bCs/>
        </w:rPr>
        <w:t>iei dup</w:t>
      </w:r>
      <w:r w:rsidR="005706D4" w:rsidRPr="008E2F70">
        <w:rPr>
          <w:bCs/>
        </w:rPr>
        <w:t>ă</w:t>
      </w:r>
      <w:r w:rsidRPr="008E2F70">
        <w:rPr>
          <w:bCs/>
        </w:rPr>
        <w:t xml:space="preserve"> completarea formularului de </w:t>
      </w:r>
      <w:r w:rsidR="005706D4" w:rsidRPr="008E2F70">
        <w:rPr>
          <w:bCs/>
        </w:rPr>
        <w:t>î</w:t>
      </w:r>
      <w:r w:rsidRPr="008E2F70">
        <w:rPr>
          <w:bCs/>
        </w:rPr>
        <w:t xml:space="preserve">nscriere la concurs.  </w:t>
      </w:r>
    </w:p>
    <w:p w14:paraId="2C163F15" w14:textId="77777777" w:rsidR="00E634B7" w:rsidRDefault="00E634B7" w:rsidP="001E2D95">
      <w:pPr>
        <w:tabs>
          <w:tab w:val="center" w:pos="1168"/>
          <w:tab w:val="center" w:pos="3182"/>
        </w:tabs>
        <w:ind w:left="360"/>
        <w:rPr>
          <w:b/>
          <w:bCs/>
          <w:color w:val="EE0000"/>
        </w:rPr>
      </w:pPr>
    </w:p>
    <w:p w14:paraId="0EF941D3" w14:textId="3D5CA04E" w:rsidR="00E479FA" w:rsidRDefault="00E479FA" w:rsidP="00E479FA">
      <w:pPr>
        <w:tabs>
          <w:tab w:val="center" w:pos="1168"/>
          <w:tab w:val="center" w:pos="3182"/>
        </w:tabs>
        <w:rPr>
          <w:b/>
          <w:bCs/>
          <w:color w:val="EE0000"/>
        </w:rPr>
      </w:pPr>
      <w:r w:rsidRPr="00CE2BA2">
        <w:rPr>
          <w:b/>
          <w:bCs/>
        </w:rPr>
        <w:t>TEMATICĂ ȘI BIBLIOGRAFIE</w:t>
      </w:r>
      <w:r>
        <w:rPr>
          <w:b/>
          <w:bCs/>
        </w:rPr>
        <w:t xml:space="preserve"> – </w:t>
      </w:r>
      <w:r w:rsidRPr="008012A4">
        <w:rPr>
          <w:bCs/>
        </w:rPr>
        <w:t xml:space="preserve">este publicată pe </w:t>
      </w:r>
      <w:r w:rsidRPr="00D65901">
        <w:rPr>
          <w:bCs/>
        </w:rPr>
        <w:t>site-ul instituției</w:t>
      </w:r>
      <w:r>
        <w:rPr>
          <w:bCs/>
        </w:rPr>
        <w:t xml:space="preserve"> la rubrica</w:t>
      </w:r>
      <w:r w:rsidRPr="00D65901">
        <w:rPr>
          <w:bCs/>
        </w:rPr>
        <w:t xml:space="preserve"> </w:t>
      </w:r>
      <w:r>
        <w:rPr>
          <w:bCs/>
        </w:rPr>
        <w:t>„concursuri”</w:t>
      </w:r>
    </w:p>
    <w:p w14:paraId="562ABE16" w14:textId="77777777" w:rsidR="00E479FA" w:rsidRDefault="00E479FA" w:rsidP="001E2D95">
      <w:pPr>
        <w:tabs>
          <w:tab w:val="center" w:pos="1168"/>
          <w:tab w:val="center" w:pos="3182"/>
        </w:tabs>
        <w:ind w:left="360"/>
        <w:rPr>
          <w:b/>
          <w:bCs/>
          <w:color w:val="EE0000"/>
        </w:rPr>
      </w:pPr>
    </w:p>
    <w:p w14:paraId="3850A469" w14:textId="77777777" w:rsidR="00FB7E14" w:rsidRDefault="00FB7E14" w:rsidP="00214A93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val="pt-PT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7527"/>
      </w:tblGrid>
      <w:tr w:rsidR="00EF0BE7" w:rsidRPr="00EF0BE7" w14:paraId="3511CEE4" w14:textId="77777777" w:rsidTr="00237917">
        <w:trPr>
          <w:trHeight w:val="572"/>
          <w:jc w:val="center"/>
        </w:trPr>
        <w:tc>
          <w:tcPr>
            <w:tcW w:w="10348" w:type="dxa"/>
            <w:gridSpan w:val="2"/>
            <w:vAlign w:val="center"/>
          </w:tcPr>
          <w:p w14:paraId="0A1B7833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CALENDAR CONCURS</w:t>
            </w:r>
          </w:p>
          <w:p w14:paraId="5ADEEC08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încadrare Biochimist principal</w:t>
            </w:r>
          </w:p>
        </w:tc>
      </w:tr>
      <w:tr w:rsidR="00EF0BE7" w:rsidRPr="00EF0BE7" w14:paraId="3C3A0FF5" w14:textId="77777777" w:rsidTr="00237917">
        <w:trPr>
          <w:trHeight w:val="206"/>
          <w:jc w:val="center"/>
        </w:trPr>
        <w:tc>
          <w:tcPr>
            <w:tcW w:w="2821" w:type="dxa"/>
            <w:vAlign w:val="center"/>
          </w:tcPr>
          <w:p w14:paraId="073ACE75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TERMEN</w:t>
            </w:r>
          </w:p>
        </w:tc>
        <w:tc>
          <w:tcPr>
            <w:tcW w:w="7527" w:type="dxa"/>
            <w:vAlign w:val="center"/>
          </w:tcPr>
          <w:p w14:paraId="760F18DF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Descrierea acțiunii</w:t>
            </w:r>
          </w:p>
        </w:tc>
      </w:tr>
      <w:tr w:rsidR="00EF0BE7" w:rsidRPr="00EF0BE7" w14:paraId="16183359" w14:textId="77777777" w:rsidTr="00237917">
        <w:trPr>
          <w:trHeight w:val="620"/>
          <w:jc w:val="center"/>
        </w:trPr>
        <w:tc>
          <w:tcPr>
            <w:tcW w:w="2821" w:type="dxa"/>
            <w:vAlign w:val="center"/>
          </w:tcPr>
          <w:p w14:paraId="1A83080B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20.11.2025</w:t>
            </w:r>
          </w:p>
        </w:tc>
        <w:tc>
          <w:tcPr>
            <w:tcW w:w="7527" w:type="dxa"/>
            <w:vAlign w:val="center"/>
          </w:tcPr>
          <w:p w14:paraId="2FD83FE6" w14:textId="77777777" w:rsidR="00EF0BE7" w:rsidRPr="00EF0BE7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Publicarea anunțului pentru concurs la avizier, pe site-ul institutului, pe site-ul oficial al Ministerului Sănătății și pe site-ul posturi.gov.ro</w:t>
            </w:r>
          </w:p>
        </w:tc>
      </w:tr>
      <w:tr w:rsidR="00EF0BE7" w:rsidRPr="00EF0BE7" w14:paraId="417FF0FD" w14:textId="77777777" w:rsidTr="00EF0BE7">
        <w:trPr>
          <w:trHeight w:val="575"/>
          <w:jc w:val="center"/>
        </w:trPr>
        <w:tc>
          <w:tcPr>
            <w:tcW w:w="2821" w:type="dxa"/>
            <w:vAlign w:val="center"/>
          </w:tcPr>
          <w:p w14:paraId="4C9056C7" w14:textId="77777777" w:rsidR="003B331F" w:rsidRDefault="00EF0BE7" w:rsidP="003B331F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21.11-05.12.2025</w:t>
            </w:r>
            <w:r w:rsidR="003B331F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 xml:space="preserve"> </w:t>
            </w:r>
          </w:p>
          <w:p w14:paraId="39769A2D" w14:textId="5EAA767C" w:rsidR="00EF0BE7" w:rsidRPr="00EF0BE7" w:rsidRDefault="003B331F" w:rsidP="003B331F">
            <w:pPr>
              <w:suppressAutoHyphens/>
              <w:jc w:val="center"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B331F">
              <w:rPr>
                <w:rFonts w:asciiTheme="majorBidi" w:eastAsiaTheme="minorEastAsia" w:hAnsiTheme="majorBidi"/>
                <w:bCs/>
                <w:kern w:val="2"/>
                <w:lang w:eastAsia="ro-RO"/>
              </w:rPr>
              <w:t>până la</w:t>
            </w:r>
            <w:r>
              <w:rPr>
                <w:rFonts w:asciiTheme="majorBidi" w:eastAsiaTheme="minorEastAsia" w:hAnsiTheme="majorBidi"/>
                <w:b/>
                <w:kern w:val="2"/>
                <w:lang w:eastAsia="ro-RO"/>
              </w:rPr>
              <w:t xml:space="preserve"> </w:t>
            </w:r>
            <w:r w:rsidRPr="003B331F">
              <w:rPr>
                <w:rFonts w:asciiTheme="majorBidi" w:eastAsiaTheme="minorEastAsia" w:hAnsiTheme="majorBidi"/>
                <w:kern w:val="2"/>
                <w:lang w:eastAsia="ro-RO"/>
              </w:rPr>
              <w:t>ora 11.00</w:t>
            </w:r>
          </w:p>
          <w:p w14:paraId="160576B5" w14:textId="77777777" w:rsidR="00EF0BE7" w:rsidRPr="00EF0BE7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</w:p>
        </w:tc>
        <w:tc>
          <w:tcPr>
            <w:tcW w:w="7527" w:type="dxa"/>
            <w:vAlign w:val="center"/>
          </w:tcPr>
          <w:p w14:paraId="6AA7C6BB" w14:textId="77777777" w:rsidR="00EF0BE7" w:rsidRPr="00EF0BE7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Perioada depunerii dosarelor de înscriere, la adresa Spitalului de Boli Cronice ”Sf. Luca”  București, șos. Berceni nr.12, sector 4, - Secretariat</w:t>
            </w:r>
          </w:p>
        </w:tc>
      </w:tr>
      <w:tr w:rsidR="00EF0BE7" w:rsidRPr="00EF0BE7" w14:paraId="6D029CF5" w14:textId="77777777" w:rsidTr="00EF0BE7">
        <w:trPr>
          <w:trHeight w:val="440"/>
          <w:jc w:val="center"/>
        </w:trPr>
        <w:tc>
          <w:tcPr>
            <w:tcW w:w="2821" w:type="dxa"/>
            <w:vAlign w:val="center"/>
          </w:tcPr>
          <w:p w14:paraId="5C815EEC" w14:textId="77777777" w:rsidR="00EF0BE7" w:rsidRPr="00EF0BE7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EF0BE7">
              <w:rPr>
                <w:rFonts w:eastAsiaTheme="minorEastAsia"/>
                <w:b/>
                <w:kern w:val="2"/>
                <w:lang w:eastAsia="ro-RO"/>
              </w:rPr>
              <w:t>10.12.2025</w:t>
            </w:r>
          </w:p>
        </w:tc>
        <w:tc>
          <w:tcPr>
            <w:tcW w:w="7527" w:type="dxa"/>
            <w:vAlign w:val="center"/>
          </w:tcPr>
          <w:p w14:paraId="6A237313" w14:textId="77777777" w:rsidR="00EF0BE7" w:rsidRPr="00EF0BE7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Afișarea centralizatorului cu rezultatul selecției dosarelor.</w:t>
            </w:r>
          </w:p>
        </w:tc>
      </w:tr>
      <w:tr w:rsidR="00EF0BE7" w:rsidRPr="00EF0BE7" w14:paraId="340B4B9D" w14:textId="77777777" w:rsidTr="00EF0BE7">
        <w:trPr>
          <w:trHeight w:val="539"/>
          <w:jc w:val="center"/>
        </w:trPr>
        <w:tc>
          <w:tcPr>
            <w:tcW w:w="2821" w:type="dxa"/>
            <w:vAlign w:val="center"/>
          </w:tcPr>
          <w:p w14:paraId="184C42EA" w14:textId="77777777" w:rsidR="00EF0BE7" w:rsidRPr="00EF0BE7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EF0BE7">
              <w:rPr>
                <w:rFonts w:eastAsiaTheme="minorEastAsia"/>
                <w:b/>
                <w:kern w:val="2"/>
                <w:lang w:eastAsia="ro-RO"/>
              </w:rPr>
              <w:t>11.12.2025</w:t>
            </w:r>
          </w:p>
        </w:tc>
        <w:tc>
          <w:tcPr>
            <w:tcW w:w="7527" w:type="dxa"/>
            <w:vAlign w:val="center"/>
          </w:tcPr>
          <w:p w14:paraId="40AFD1AA" w14:textId="77777777" w:rsidR="00EF0BE7" w:rsidRPr="00EF0BE7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 xml:space="preserve">Depunere contestații de </w:t>
            </w:r>
            <w:proofErr w:type="spellStart"/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cǎtre</w:t>
            </w:r>
            <w:proofErr w:type="spellEnd"/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 xml:space="preserve"> candidații al </w:t>
            </w:r>
            <w:proofErr w:type="spellStart"/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cǎror</w:t>
            </w:r>
            <w:proofErr w:type="spellEnd"/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 xml:space="preserve"> dosar a fost respins la selecția dosarelor de concurs</w:t>
            </w:r>
          </w:p>
        </w:tc>
      </w:tr>
      <w:tr w:rsidR="00EF0BE7" w:rsidRPr="00EF0BE7" w14:paraId="73CA1464" w14:textId="77777777" w:rsidTr="007D7D71">
        <w:trPr>
          <w:trHeight w:val="539"/>
          <w:jc w:val="center"/>
        </w:trPr>
        <w:tc>
          <w:tcPr>
            <w:tcW w:w="2821" w:type="dxa"/>
            <w:vAlign w:val="center"/>
          </w:tcPr>
          <w:p w14:paraId="30608C3F" w14:textId="77777777" w:rsidR="00EF0BE7" w:rsidRPr="00EF0BE7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EF0BE7">
              <w:rPr>
                <w:rFonts w:eastAsiaTheme="minorEastAsia"/>
                <w:b/>
                <w:kern w:val="2"/>
                <w:lang w:eastAsia="ro-RO"/>
              </w:rPr>
              <w:t>12.12.2025</w:t>
            </w:r>
          </w:p>
        </w:tc>
        <w:tc>
          <w:tcPr>
            <w:tcW w:w="7527" w:type="dxa"/>
            <w:vAlign w:val="center"/>
          </w:tcPr>
          <w:p w14:paraId="02F107EF" w14:textId="77777777" w:rsidR="00EF0BE7" w:rsidRPr="00EF0BE7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EF0BE7">
              <w:rPr>
                <w:rFonts w:asciiTheme="majorBidi" w:eastAsiaTheme="minorEastAsia" w:hAnsiTheme="majorBidi"/>
                <w:kern w:val="2"/>
                <w:lang w:eastAsia="ro-RO"/>
              </w:rPr>
              <w:t>Soluționarea contestațiilor depuse în urma selecției dosarelor și afișarea rezultatelor contestațiilor.</w:t>
            </w:r>
          </w:p>
        </w:tc>
      </w:tr>
      <w:tr w:rsidR="00EF0BE7" w:rsidRPr="00EF0BE7" w14:paraId="3AEE9FAD" w14:textId="77777777" w:rsidTr="00EF0BE7">
        <w:trPr>
          <w:trHeight w:val="449"/>
          <w:jc w:val="center"/>
        </w:trPr>
        <w:tc>
          <w:tcPr>
            <w:tcW w:w="2821" w:type="dxa"/>
            <w:vAlign w:val="center"/>
          </w:tcPr>
          <w:p w14:paraId="41661B64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15.12.2025</w:t>
            </w:r>
          </w:p>
          <w:p w14:paraId="2A7D45DB" w14:textId="5772FA73" w:rsidR="003B331F" w:rsidRPr="00395C22" w:rsidRDefault="003B331F" w:rsidP="003B331F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ora 10.00</w:t>
            </w:r>
          </w:p>
        </w:tc>
        <w:tc>
          <w:tcPr>
            <w:tcW w:w="7527" w:type="dxa"/>
            <w:vAlign w:val="center"/>
          </w:tcPr>
          <w:p w14:paraId="24901BAD" w14:textId="77777777" w:rsidR="00EF0BE7" w:rsidRPr="00395C22" w:rsidRDefault="00EF0BE7" w:rsidP="00EF0BE7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PROBA SCRISǍ</w:t>
            </w:r>
          </w:p>
          <w:p w14:paraId="21043EEC" w14:textId="565A16D0" w:rsidR="003B331F" w:rsidRPr="00395C22" w:rsidRDefault="003B331F" w:rsidP="003B331F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Ora: 10:00</w:t>
            </w:r>
          </w:p>
        </w:tc>
      </w:tr>
      <w:tr w:rsidR="00EF0BE7" w:rsidRPr="00F238C5" w14:paraId="08480F94" w14:textId="77777777" w:rsidTr="00237917">
        <w:trPr>
          <w:trHeight w:val="467"/>
          <w:jc w:val="center"/>
        </w:trPr>
        <w:tc>
          <w:tcPr>
            <w:tcW w:w="2821" w:type="dxa"/>
            <w:vAlign w:val="center"/>
          </w:tcPr>
          <w:p w14:paraId="35A6C184" w14:textId="48072FE4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15.12.2025</w:t>
            </w:r>
          </w:p>
        </w:tc>
        <w:tc>
          <w:tcPr>
            <w:tcW w:w="7527" w:type="dxa"/>
            <w:vAlign w:val="center"/>
          </w:tcPr>
          <w:p w14:paraId="595AB7BF" w14:textId="6399BC3D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hAnsiTheme="majorBidi"/>
                <w:bCs/>
              </w:rPr>
              <w:t>Afișarea rezultatelor la sediul comisiei</w:t>
            </w:r>
          </w:p>
        </w:tc>
      </w:tr>
      <w:tr w:rsidR="00EF0BE7" w:rsidRPr="00EF0BE7" w14:paraId="0129C6B9" w14:textId="77777777" w:rsidTr="00237917">
        <w:trPr>
          <w:trHeight w:val="467"/>
          <w:jc w:val="center"/>
        </w:trPr>
        <w:tc>
          <w:tcPr>
            <w:tcW w:w="2821" w:type="dxa"/>
            <w:vAlign w:val="center"/>
          </w:tcPr>
          <w:p w14:paraId="7443AED0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16.12.2025</w:t>
            </w:r>
          </w:p>
          <w:p w14:paraId="6F7095AC" w14:textId="028B73F1" w:rsidR="003B331F" w:rsidRPr="00395C22" w:rsidRDefault="003B331F" w:rsidP="003B331F">
            <w:pPr>
              <w:suppressAutoHyphens/>
              <w:jc w:val="center"/>
              <w:rPr>
                <w:rFonts w:eastAsiaTheme="minorEastAsia"/>
                <w:kern w:val="2"/>
                <w:lang w:eastAsia="ro-RO"/>
              </w:rPr>
            </w:pPr>
            <w:r w:rsidRPr="00395C22">
              <w:rPr>
                <w:rFonts w:eastAsiaTheme="minorEastAsia"/>
                <w:kern w:val="2"/>
                <w:lang w:eastAsia="ro-RO"/>
              </w:rPr>
              <w:t>până la ora 12.00</w:t>
            </w:r>
          </w:p>
        </w:tc>
        <w:tc>
          <w:tcPr>
            <w:tcW w:w="7527" w:type="dxa"/>
            <w:vAlign w:val="center"/>
          </w:tcPr>
          <w:p w14:paraId="4D2AE1EB" w14:textId="77777777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kern w:val="2"/>
                <w:lang w:eastAsia="ro-RO"/>
              </w:rPr>
              <w:t>Depunere contestații la proba scrisă.</w:t>
            </w:r>
          </w:p>
        </w:tc>
      </w:tr>
      <w:tr w:rsidR="002B6917" w:rsidRPr="00EF0BE7" w14:paraId="0C6574A1" w14:textId="77777777" w:rsidTr="00EF0BE7">
        <w:trPr>
          <w:trHeight w:val="566"/>
          <w:jc w:val="center"/>
        </w:trPr>
        <w:tc>
          <w:tcPr>
            <w:tcW w:w="2821" w:type="dxa"/>
            <w:vAlign w:val="center"/>
          </w:tcPr>
          <w:p w14:paraId="74CDB2D7" w14:textId="52E718E4" w:rsidR="002B6917" w:rsidRPr="00395C22" w:rsidRDefault="002B691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17.12.2025</w:t>
            </w:r>
          </w:p>
        </w:tc>
        <w:tc>
          <w:tcPr>
            <w:tcW w:w="7527" w:type="dxa"/>
            <w:vAlign w:val="center"/>
          </w:tcPr>
          <w:p w14:paraId="1252C53D" w14:textId="31C35AD6" w:rsidR="002B6917" w:rsidRPr="00395C22" w:rsidRDefault="002B6917" w:rsidP="002B6917">
            <w:pPr>
              <w:suppressAutoHyphens/>
              <w:rPr>
                <w:rFonts w:asciiTheme="majorBidi" w:eastAsiaTheme="minorEastAsia" w:hAnsiTheme="majorBidi"/>
                <w:bCs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Cs/>
                <w:kern w:val="2"/>
                <w:lang w:eastAsia="ro-RO"/>
              </w:rPr>
              <w:t>Anunțarea în scris a candidaților contestatari a rezultatelor soluționării contestațiilor</w:t>
            </w:r>
          </w:p>
        </w:tc>
      </w:tr>
      <w:tr w:rsidR="00EF0BE7" w:rsidRPr="00EF0BE7" w14:paraId="3D4954FD" w14:textId="77777777" w:rsidTr="00EF0BE7">
        <w:trPr>
          <w:trHeight w:val="566"/>
          <w:jc w:val="center"/>
        </w:trPr>
        <w:tc>
          <w:tcPr>
            <w:tcW w:w="2821" w:type="dxa"/>
            <w:vAlign w:val="center"/>
          </w:tcPr>
          <w:p w14:paraId="42110E2C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18.12.2025</w:t>
            </w:r>
          </w:p>
        </w:tc>
        <w:tc>
          <w:tcPr>
            <w:tcW w:w="7527" w:type="dxa"/>
            <w:vAlign w:val="center"/>
          </w:tcPr>
          <w:p w14:paraId="23598B7F" w14:textId="77777777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bCs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Cs/>
                <w:kern w:val="2"/>
                <w:lang w:eastAsia="ro-RO"/>
              </w:rPr>
              <w:t>Afișarea rezultatelor de la proba scrisă la sediu și pe pagina de internet a spitalului</w:t>
            </w:r>
          </w:p>
        </w:tc>
      </w:tr>
      <w:tr w:rsidR="00EF0BE7" w:rsidRPr="00EF0BE7" w14:paraId="16FA75C3" w14:textId="77777777" w:rsidTr="00F238C5">
        <w:trPr>
          <w:trHeight w:val="440"/>
          <w:jc w:val="center"/>
        </w:trPr>
        <w:tc>
          <w:tcPr>
            <w:tcW w:w="2821" w:type="dxa"/>
            <w:vAlign w:val="center"/>
          </w:tcPr>
          <w:p w14:paraId="582E0A2D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19.12.2025</w:t>
            </w:r>
          </w:p>
          <w:p w14:paraId="414E3D2F" w14:textId="79493CA8" w:rsidR="003B331F" w:rsidRPr="00395C22" w:rsidRDefault="003B331F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ora 10.00</w:t>
            </w:r>
          </w:p>
        </w:tc>
        <w:tc>
          <w:tcPr>
            <w:tcW w:w="7527" w:type="dxa"/>
            <w:vAlign w:val="center"/>
          </w:tcPr>
          <w:p w14:paraId="23B9A15A" w14:textId="77777777" w:rsidR="00EF0BE7" w:rsidRPr="00395C22" w:rsidRDefault="00EF0BE7" w:rsidP="00F238C5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PROBA PRACTICĂ</w:t>
            </w:r>
          </w:p>
          <w:p w14:paraId="72BB500A" w14:textId="28ECC50A" w:rsidR="003B331F" w:rsidRPr="00395C22" w:rsidRDefault="003B331F" w:rsidP="00F238C5">
            <w:pPr>
              <w:suppressAutoHyphens/>
              <w:jc w:val="center"/>
              <w:rPr>
                <w:rFonts w:asciiTheme="majorBidi" w:eastAsiaTheme="minorEastAsia" w:hAnsiTheme="majorBidi"/>
                <w:b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>Ora: 10:00</w:t>
            </w:r>
          </w:p>
        </w:tc>
      </w:tr>
      <w:tr w:rsidR="00EF0BE7" w:rsidRPr="00EF0BE7" w14:paraId="115C9E1C" w14:textId="77777777" w:rsidTr="00F238C5">
        <w:trPr>
          <w:trHeight w:val="449"/>
          <w:jc w:val="center"/>
        </w:trPr>
        <w:tc>
          <w:tcPr>
            <w:tcW w:w="2821" w:type="dxa"/>
            <w:vAlign w:val="center"/>
          </w:tcPr>
          <w:p w14:paraId="42884CF4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22.12.2025</w:t>
            </w:r>
          </w:p>
          <w:p w14:paraId="2184837F" w14:textId="01FD0390" w:rsidR="003B331F" w:rsidRPr="00395C22" w:rsidRDefault="003B331F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kern w:val="2"/>
                <w:lang w:eastAsia="ro-RO"/>
              </w:rPr>
              <w:t>până la ora 12.00</w:t>
            </w:r>
          </w:p>
        </w:tc>
        <w:tc>
          <w:tcPr>
            <w:tcW w:w="7527" w:type="dxa"/>
            <w:vAlign w:val="center"/>
          </w:tcPr>
          <w:p w14:paraId="73B567D0" w14:textId="77777777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kern w:val="2"/>
                <w:lang w:eastAsia="ro-RO"/>
              </w:rPr>
              <w:t>Depunere contestații la proba practică.</w:t>
            </w:r>
          </w:p>
        </w:tc>
      </w:tr>
      <w:tr w:rsidR="00EF0BE7" w:rsidRPr="00EF0BE7" w14:paraId="27CE6B31" w14:textId="77777777" w:rsidTr="00237917">
        <w:trPr>
          <w:trHeight w:val="539"/>
          <w:jc w:val="center"/>
        </w:trPr>
        <w:tc>
          <w:tcPr>
            <w:tcW w:w="2821" w:type="dxa"/>
            <w:vAlign w:val="center"/>
          </w:tcPr>
          <w:p w14:paraId="292A6247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>23.12.2025</w:t>
            </w:r>
            <w:r w:rsidRPr="00395C22">
              <w:rPr>
                <w:rFonts w:asciiTheme="majorBidi" w:eastAsiaTheme="minorEastAsia" w:hAnsiTheme="majorBidi"/>
                <w:b/>
                <w:kern w:val="2"/>
                <w:lang w:eastAsia="ro-RO"/>
              </w:rPr>
              <w:t xml:space="preserve"> </w:t>
            </w:r>
          </w:p>
        </w:tc>
        <w:tc>
          <w:tcPr>
            <w:tcW w:w="7527" w:type="dxa"/>
            <w:vAlign w:val="center"/>
          </w:tcPr>
          <w:p w14:paraId="5A0909EB" w14:textId="12D733F8" w:rsidR="00EF0BE7" w:rsidRPr="00395C22" w:rsidRDefault="002B691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kern w:val="2"/>
                <w:lang w:eastAsia="ro-RO"/>
              </w:rPr>
              <w:t>A</w:t>
            </w:r>
            <w:r w:rsidR="00EF0BE7" w:rsidRPr="00395C22">
              <w:rPr>
                <w:rFonts w:asciiTheme="majorBidi" w:eastAsiaTheme="minorEastAsia" w:hAnsiTheme="majorBidi"/>
                <w:kern w:val="2"/>
                <w:lang w:eastAsia="ro-RO"/>
              </w:rPr>
              <w:t>nunțarea în scris a candidaților contestatari a rezultatelor soluționării contestațiilor</w:t>
            </w:r>
          </w:p>
        </w:tc>
      </w:tr>
      <w:tr w:rsidR="00EF0BE7" w:rsidRPr="00EF0BE7" w14:paraId="5623FA1A" w14:textId="77777777" w:rsidTr="00237917">
        <w:trPr>
          <w:jc w:val="center"/>
        </w:trPr>
        <w:tc>
          <w:tcPr>
            <w:tcW w:w="2821" w:type="dxa"/>
            <w:vAlign w:val="center"/>
          </w:tcPr>
          <w:p w14:paraId="34F30314" w14:textId="77777777" w:rsidR="00EF0BE7" w:rsidRPr="00395C22" w:rsidRDefault="00EF0BE7" w:rsidP="00EF0BE7">
            <w:pPr>
              <w:suppressAutoHyphens/>
              <w:jc w:val="center"/>
              <w:rPr>
                <w:rFonts w:eastAsiaTheme="minorEastAsia"/>
                <w:b/>
                <w:kern w:val="2"/>
                <w:lang w:eastAsia="ro-RO"/>
              </w:rPr>
            </w:pPr>
            <w:r w:rsidRPr="00395C22">
              <w:rPr>
                <w:rFonts w:eastAsiaTheme="minorEastAsia"/>
                <w:b/>
                <w:kern w:val="2"/>
                <w:lang w:eastAsia="ro-RO"/>
              </w:rPr>
              <w:t xml:space="preserve">24.12.2025 </w:t>
            </w:r>
          </w:p>
        </w:tc>
        <w:tc>
          <w:tcPr>
            <w:tcW w:w="7527" w:type="dxa"/>
            <w:vAlign w:val="center"/>
          </w:tcPr>
          <w:p w14:paraId="69C9ECA8" w14:textId="3145869A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kern w:val="2"/>
                <w:lang w:eastAsia="ro-RO"/>
              </w:rPr>
              <w:t>Afișare centralizator cu rezultatele contestațiilor depuse la  proba practică.</w:t>
            </w:r>
          </w:p>
          <w:p w14:paraId="0288D36F" w14:textId="77777777" w:rsidR="00EF0BE7" w:rsidRPr="00395C22" w:rsidRDefault="00EF0BE7" w:rsidP="00EF0BE7">
            <w:pPr>
              <w:suppressAutoHyphens/>
              <w:rPr>
                <w:rFonts w:asciiTheme="majorBidi" w:eastAsiaTheme="minorEastAsia" w:hAnsiTheme="majorBidi"/>
                <w:kern w:val="2"/>
                <w:lang w:eastAsia="ro-RO"/>
              </w:rPr>
            </w:pPr>
            <w:r w:rsidRPr="00395C22">
              <w:rPr>
                <w:rFonts w:asciiTheme="majorBidi" w:eastAsiaTheme="minorEastAsia" w:hAnsiTheme="majorBidi"/>
                <w:kern w:val="2"/>
                <w:lang w:eastAsia="ro-RO"/>
              </w:rPr>
              <w:t>Afișare centralizator cu rezultatele finale ale concursului.</w:t>
            </w:r>
          </w:p>
        </w:tc>
      </w:tr>
    </w:tbl>
    <w:p w14:paraId="0A137104" w14:textId="77777777" w:rsidR="007F6B8D" w:rsidRPr="002208EB" w:rsidRDefault="007F6B8D" w:rsidP="006D2734">
      <w:pPr>
        <w:ind w:right="7"/>
        <w:jc w:val="both"/>
        <w:rPr>
          <w:color w:val="EE0000"/>
          <w:sz w:val="12"/>
          <w:szCs w:val="12"/>
        </w:rPr>
      </w:pPr>
    </w:p>
    <w:p w14:paraId="5EF4E7D8" w14:textId="77777777" w:rsidR="00E479FA" w:rsidRPr="003A4A78" w:rsidRDefault="00E479FA" w:rsidP="00E479FA">
      <w:pPr>
        <w:pStyle w:val="ListParagraph"/>
        <w:ind w:left="-90" w:firstLine="810"/>
        <w:jc w:val="both"/>
        <w:rPr>
          <w:rFonts w:ascii="Times New Roman" w:eastAsia="Times New Roman" w:hAnsi="Times New Roman"/>
          <w:sz w:val="24"/>
          <w:szCs w:val="24"/>
        </w:rPr>
      </w:pPr>
      <w:r w:rsidRPr="003A4A78">
        <w:rPr>
          <w:rFonts w:ascii="Times New Roman" w:eastAsia="Times New Roman" w:hAnsi="Times New Roman"/>
          <w:sz w:val="24"/>
          <w:szCs w:val="24"/>
        </w:rPr>
        <w:lastRenderedPageBreak/>
        <w:t>Relații suplimentare detaliate privind condițiile generale de participare, atribuțiile postului, bibliografia/ tematica și conținutul dosarului de concurs vor fi publicate pe site-ul Spitalului de Boli Cronice „Sf. Luca” la rubrica „Concursuri” și la avizier.</w:t>
      </w:r>
    </w:p>
    <w:p w14:paraId="746F264D" w14:textId="77777777" w:rsidR="00E479FA" w:rsidRPr="003A4A78" w:rsidRDefault="00E479FA" w:rsidP="00E479FA">
      <w:pPr>
        <w:pStyle w:val="ListParagraph"/>
        <w:ind w:left="-90" w:firstLine="810"/>
        <w:jc w:val="both"/>
        <w:rPr>
          <w:rFonts w:ascii="Times New Roman" w:eastAsia="Times New Roman" w:hAnsi="Times New Roman"/>
          <w:sz w:val="24"/>
          <w:szCs w:val="24"/>
        </w:rPr>
      </w:pPr>
    </w:p>
    <w:p w14:paraId="671D5A32" w14:textId="77777777" w:rsidR="00E479FA" w:rsidRPr="003A4A78" w:rsidRDefault="00E479FA" w:rsidP="00E479FA">
      <w:pPr>
        <w:pStyle w:val="ListParagraph"/>
        <w:ind w:left="-90" w:firstLine="810"/>
        <w:jc w:val="both"/>
        <w:rPr>
          <w:rFonts w:ascii="Times New Roman" w:eastAsia="Times New Roman" w:hAnsi="Times New Roman"/>
          <w:sz w:val="24"/>
          <w:szCs w:val="24"/>
        </w:rPr>
      </w:pPr>
      <w:r w:rsidRPr="003A4A78">
        <w:rPr>
          <w:rFonts w:ascii="Times New Roman" w:eastAsia="Times New Roman" w:hAnsi="Times New Roman"/>
          <w:sz w:val="24"/>
          <w:szCs w:val="24"/>
        </w:rPr>
        <w:t>Ale informații privind condițiile de participare la concurs se pot obține de la Compartimentul RUNOS al instituției la nr. de telefon  0213343010, int. 224.</w:t>
      </w:r>
    </w:p>
    <w:p w14:paraId="6C1A24AD" w14:textId="77777777" w:rsidR="00E479FA" w:rsidRPr="003A4A78" w:rsidRDefault="00E479FA" w:rsidP="00E479FA">
      <w:pPr>
        <w:pStyle w:val="ListParagraph"/>
        <w:ind w:left="-90" w:firstLine="810"/>
        <w:jc w:val="both"/>
        <w:rPr>
          <w:rFonts w:ascii="Times New Roman" w:eastAsia="Times New Roman" w:hAnsi="Times New Roman"/>
          <w:sz w:val="24"/>
          <w:szCs w:val="24"/>
        </w:rPr>
      </w:pPr>
      <w:r w:rsidRPr="003A4A78">
        <w:rPr>
          <w:rFonts w:ascii="Times New Roman" w:eastAsia="Times New Roman" w:hAnsi="Times New Roman"/>
          <w:sz w:val="24"/>
          <w:szCs w:val="24"/>
        </w:rPr>
        <w:t>Toate comunicările se vor face pe site-ul instituției la rubrica „concursuri” si la avizier.</w:t>
      </w:r>
    </w:p>
    <w:p w14:paraId="724221FB" w14:textId="41FDEBFF" w:rsidR="006C477E" w:rsidRPr="00FC1ADD" w:rsidRDefault="00E479FA" w:rsidP="00E479FA">
      <w:pPr>
        <w:pStyle w:val="ListParagraph"/>
        <w:ind w:left="-90" w:firstLine="810"/>
        <w:jc w:val="both"/>
        <w:rPr>
          <w:rFonts w:ascii="Times New Roman" w:eastAsia="Times New Roman" w:hAnsi="Times New Roman"/>
          <w:sz w:val="24"/>
          <w:szCs w:val="24"/>
        </w:rPr>
      </w:pPr>
      <w:r w:rsidRPr="003A4A78">
        <w:rPr>
          <w:rFonts w:ascii="Times New Roman" w:eastAsia="Times New Roman" w:hAnsi="Times New Roman"/>
          <w:sz w:val="24"/>
          <w:szCs w:val="24"/>
        </w:rPr>
        <w:t>Taxa de concurs este de 100 de lei. – se achita doar numerar la casieria instituției după completarea formularului de înscriere la concurs</w:t>
      </w:r>
      <w:r w:rsidR="00F00650" w:rsidRPr="00FC1ADD">
        <w:rPr>
          <w:rFonts w:ascii="Times New Roman" w:eastAsia="Times New Roman" w:hAnsi="Times New Roman"/>
          <w:sz w:val="24"/>
          <w:szCs w:val="24"/>
        </w:rPr>
        <w:t xml:space="preserve">. </w:t>
      </w:r>
    </w:p>
    <w:sectPr w:rsidR="006C477E" w:rsidRPr="00FC1ADD" w:rsidSect="00255F2E">
      <w:headerReference w:type="default" r:id="rId7"/>
      <w:footerReference w:type="default" r:id="rId8"/>
      <w:pgSz w:w="11906" w:h="16838" w:code="9"/>
      <w:pgMar w:top="1440" w:right="749" w:bottom="1699" w:left="1440" w:header="274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7725" w14:textId="77777777" w:rsidR="00885568" w:rsidRPr="0034039B" w:rsidRDefault="00885568" w:rsidP="00CA5943">
      <w:r w:rsidRPr="0034039B">
        <w:separator/>
      </w:r>
    </w:p>
  </w:endnote>
  <w:endnote w:type="continuationSeparator" w:id="0">
    <w:p w14:paraId="74AFFE27" w14:textId="77777777" w:rsidR="00885568" w:rsidRPr="0034039B" w:rsidRDefault="00885568" w:rsidP="00CA5943">
      <w:r w:rsidRPr="003403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9520" w14:textId="77777777" w:rsidR="004072EB" w:rsidRPr="00AF3A56" w:rsidRDefault="004072EB" w:rsidP="004072EB">
    <w:pPr>
      <w:tabs>
        <w:tab w:val="left" w:pos="1215"/>
      </w:tabs>
      <w:jc w:val="center"/>
      <w:rPr>
        <w:rFonts w:ascii="Agency FB" w:hAnsi="Agency FB"/>
        <w:i/>
        <w:sz w:val="18"/>
        <w:szCs w:val="18"/>
      </w:rPr>
    </w:pPr>
    <w:bookmarkStart w:id="0" w:name="_Hlk184973991"/>
    <w:r w:rsidRPr="00AF3A56">
      <w:rPr>
        <w:rFonts w:ascii="Agency FB" w:hAnsi="Agency FB"/>
        <w:i/>
        <w:sz w:val="18"/>
        <w:szCs w:val="18"/>
      </w:rPr>
      <w:t xml:space="preserve">“Document care </w:t>
    </w:r>
    <w:proofErr w:type="spellStart"/>
    <w:r w:rsidRPr="00AF3A56">
      <w:rPr>
        <w:rFonts w:ascii="Agency FB" w:hAnsi="Agency FB"/>
        <w:i/>
        <w:sz w:val="18"/>
        <w:szCs w:val="18"/>
      </w:rPr>
      <w:t>contine</w:t>
    </w:r>
    <w:proofErr w:type="spellEnd"/>
    <w:r w:rsidRPr="00AF3A56">
      <w:rPr>
        <w:rFonts w:ascii="Agency FB" w:hAnsi="Agency FB"/>
        <w:i/>
        <w:sz w:val="18"/>
        <w:szCs w:val="18"/>
      </w:rPr>
      <w:t xml:space="preserve"> date cu caracter personal protejate de Regulamentul general de </w:t>
    </w:r>
    <w:proofErr w:type="spellStart"/>
    <w:r w:rsidRPr="00AF3A56">
      <w:rPr>
        <w:rFonts w:ascii="Agency FB" w:hAnsi="Agency FB"/>
        <w:i/>
        <w:sz w:val="18"/>
        <w:szCs w:val="18"/>
      </w:rPr>
      <w:t>Protectie</w:t>
    </w:r>
    <w:proofErr w:type="spellEnd"/>
    <w:r w:rsidRPr="00AF3A56">
      <w:rPr>
        <w:rFonts w:ascii="Agency FB" w:hAnsi="Agency FB"/>
        <w:i/>
        <w:sz w:val="18"/>
        <w:szCs w:val="18"/>
      </w:rPr>
      <w:t xml:space="preserve"> a Datelor (UE)679/2016”</w:t>
    </w:r>
  </w:p>
  <w:tbl>
    <w:tblPr>
      <w:tblStyle w:val="TableGrid"/>
      <w:tblW w:w="10104" w:type="dxa"/>
      <w:tblInd w:w="-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104"/>
    </w:tblGrid>
    <w:tr w:rsidR="004072EB" w14:paraId="7CE05EE0" w14:textId="77777777" w:rsidTr="009A46E4">
      <w:tc>
        <w:tcPr>
          <w:tcW w:w="10104" w:type="dxa"/>
        </w:tcPr>
        <w:p w14:paraId="086A9B9C" w14:textId="77777777" w:rsidR="004072EB" w:rsidRPr="00121017" w:rsidRDefault="004072EB" w:rsidP="004072EB">
          <w:pPr>
            <w:pStyle w:val="Header"/>
            <w:spacing w:line="276" w:lineRule="auto"/>
            <w:rPr>
              <w:sz w:val="16"/>
              <w:szCs w:val="16"/>
            </w:rPr>
          </w:pPr>
          <w:r>
            <w:object w:dxaOrig="10214" w:dyaOrig="1725" w14:anchorId="709B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4.4pt;height:84pt">
                <v:imagedata r:id="rId1" o:title=""/>
              </v:shape>
              <o:OLEObject Type="Embed" ProgID="PBrush" ShapeID="_x0000_i1025" DrawAspect="Content" ObjectID="_1824985536" r:id="rId2"/>
            </w:object>
          </w:r>
        </w:p>
      </w:tc>
    </w:tr>
    <w:bookmarkEnd w:id="0"/>
  </w:tbl>
  <w:p w14:paraId="26C69E00" w14:textId="3553B8E3" w:rsidR="00096BF8" w:rsidRPr="0034039B" w:rsidRDefault="00096BF8" w:rsidP="001835F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64CE" w14:textId="77777777" w:rsidR="00885568" w:rsidRPr="0034039B" w:rsidRDefault="00885568" w:rsidP="00CA5943">
      <w:r w:rsidRPr="0034039B">
        <w:separator/>
      </w:r>
    </w:p>
  </w:footnote>
  <w:footnote w:type="continuationSeparator" w:id="0">
    <w:p w14:paraId="20390AE4" w14:textId="77777777" w:rsidR="00885568" w:rsidRPr="0034039B" w:rsidRDefault="00885568" w:rsidP="00CA5943">
      <w:r w:rsidRPr="003403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1177" w14:textId="05F824C6" w:rsidR="00CA5943" w:rsidRPr="0034039B" w:rsidRDefault="00FC3744" w:rsidP="009B2D99">
    <w:pPr>
      <w:pStyle w:val="Header"/>
      <w:ind w:left="-567" w:firstLine="283"/>
    </w:pPr>
    <w:r w:rsidRPr="0034039B">
      <w:rPr>
        <w:noProof/>
      </w:rPr>
      <w:drawing>
        <wp:inline distT="0" distB="0" distL="0" distR="0" wp14:anchorId="786160AC" wp14:editId="32C6A27F">
          <wp:extent cx="6111240" cy="792480"/>
          <wp:effectExtent l="0" t="0" r="3810" b="7620"/>
          <wp:docPr id="1341586698" name="I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76459" w14:textId="41D4603E" w:rsidR="009B2D99" w:rsidRPr="0034039B" w:rsidRDefault="00A06954" w:rsidP="00A06954">
    <w:pPr>
      <w:pStyle w:val="Header"/>
      <w:ind w:left="-567"/>
      <w:rPr>
        <w:b/>
        <w:bCs/>
      </w:rPr>
    </w:pPr>
    <w:r w:rsidRPr="0034039B">
      <w:rPr>
        <w:b/>
        <w:bCs/>
      </w:rPr>
      <w:t xml:space="preserve">   </w:t>
    </w:r>
    <w:r w:rsidR="009B2D99" w:rsidRPr="0034039B">
      <w:rPr>
        <w:b/>
        <w:bCs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EE5"/>
    <w:multiLevelType w:val="hybridMultilevel"/>
    <w:tmpl w:val="CC1A8330"/>
    <w:lvl w:ilvl="0" w:tplc="494EB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1715"/>
    <w:multiLevelType w:val="hybridMultilevel"/>
    <w:tmpl w:val="7D04A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7309"/>
    <w:multiLevelType w:val="hybridMultilevel"/>
    <w:tmpl w:val="CD826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4D2B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347B"/>
    <w:multiLevelType w:val="hybridMultilevel"/>
    <w:tmpl w:val="FB766D58"/>
    <w:lvl w:ilvl="0" w:tplc="CDE2149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F4D2B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70D2"/>
    <w:multiLevelType w:val="hybridMultilevel"/>
    <w:tmpl w:val="B1186856"/>
    <w:lvl w:ilvl="0" w:tplc="0340222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140DEE"/>
    <w:multiLevelType w:val="hybridMultilevel"/>
    <w:tmpl w:val="D6228858"/>
    <w:lvl w:ilvl="0" w:tplc="12FE11E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936EC"/>
    <w:multiLevelType w:val="hybridMultilevel"/>
    <w:tmpl w:val="6A8C06FE"/>
    <w:lvl w:ilvl="0" w:tplc="28A47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75B91"/>
    <w:multiLevelType w:val="hybridMultilevel"/>
    <w:tmpl w:val="4500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33A0"/>
    <w:multiLevelType w:val="hybridMultilevel"/>
    <w:tmpl w:val="61A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2455"/>
    <w:multiLevelType w:val="hybridMultilevel"/>
    <w:tmpl w:val="F40C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4DE6"/>
    <w:multiLevelType w:val="hybridMultilevel"/>
    <w:tmpl w:val="145C956C"/>
    <w:lvl w:ilvl="0" w:tplc="0EB45E9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020101"/>
    <w:multiLevelType w:val="hybridMultilevel"/>
    <w:tmpl w:val="FFFFFFFF"/>
    <w:lvl w:ilvl="0" w:tplc="B586767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2E97"/>
    <w:multiLevelType w:val="hybridMultilevel"/>
    <w:tmpl w:val="227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D63"/>
    <w:multiLevelType w:val="hybridMultilevel"/>
    <w:tmpl w:val="D3748FF6"/>
    <w:lvl w:ilvl="0" w:tplc="C6C86F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9A46E0"/>
    <w:multiLevelType w:val="hybridMultilevel"/>
    <w:tmpl w:val="2F923C92"/>
    <w:lvl w:ilvl="0" w:tplc="FA343A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0116C"/>
    <w:multiLevelType w:val="hybridMultilevel"/>
    <w:tmpl w:val="24C2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D53E1"/>
    <w:multiLevelType w:val="hybridMultilevel"/>
    <w:tmpl w:val="C0B6C29A"/>
    <w:lvl w:ilvl="0" w:tplc="C7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65BC0"/>
    <w:multiLevelType w:val="hybridMultilevel"/>
    <w:tmpl w:val="BA8AC222"/>
    <w:lvl w:ilvl="0" w:tplc="5284E3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0B0911"/>
    <w:multiLevelType w:val="hybridMultilevel"/>
    <w:tmpl w:val="3096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945DE"/>
    <w:multiLevelType w:val="hybridMultilevel"/>
    <w:tmpl w:val="4008C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71F98"/>
    <w:multiLevelType w:val="hybridMultilevel"/>
    <w:tmpl w:val="ACBC4256"/>
    <w:lvl w:ilvl="0" w:tplc="F7E82F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36F3E"/>
    <w:multiLevelType w:val="hybridMultilevel"/>
    <w:tmpl w:val="F1249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443FF"/>
    <w:multiLevelType w:val="hybridMultilevel"/>
    <w:tmpl w:val="77824A40"/>
    <w:lvl w:ilvl="0" w:tplc="130E839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671AA"/>
    <w:multiLevelType w:val="hybridMultilevel"/>
    <w:tmpl w:val="BEBE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0219"/>
    <w:multiLevelType w:val="hybridMultilevel"/>
    <w:tmpl w:val="83C8006A"/>
    <w:lvl w:ilvl="0" w:tplc="082E0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7491">
    <w:abstractNumId w:val="14"/>
  </w:num>
  <w:num w:numId="2" w16cid:durableId="515311055">
    <w:abstractNumId w:val="7"/>
  </w:num>
  <w:num w:numId="3" w16cid:durableId="341668836">
    <w:abstractNumId w:val="2"/>
  </w:num>
  <w:num w:numId="4" w16cid:durableId="593516591">
    <w:abstractNumId w:val="9"/>
  </w:num>
  <w:num w:numId="5" w16cid:durableId="61294284">
    <w:abstractNumId w:val="1"/>
  </w:num>
  <w:num w:numId="6" w16cid:durableId="818227299">
    <w:abstractNumId w:val="15"/>
  </w:num>
  <w:num w:numId="7" w16cid:durableId="966159359">
    <w:abstractNumId w:val="12"/>
  </w:num>
  <w:num w:numId="8" w16cid:durableId="1634486949">
    <w:abstractNumId w:val="8"/>
  </w:num>
  <w:num w:numId="9" w16cid:durableId="319308963">
    <w:abstractNumId w:val="3"/>
  </w:num>
  <w:num w:numId="10" w16cid:durableId="756025024">
    <w:abstractNumId w:val="23"/>
  </w:num>
  <w:num w:numId="11" w16cid:durableId="2051492946">
    <w:abstractNumId w:val="0"/>
  </w:num>
  <w:num w:numId="12" w16cid:durableId="1012030932">
    <w:abstractNumId w:val="19"/>
  </w:num>
  <w:num w:numId="13" w16cid:durableId="1960992347">
    <w:abstractNumId w:val="17"/>
  </w:num>
  <w:num w:numId="14" w16cid:durableId="1457870883">
    <w:abstractNumId w:val="13"/>
  </w:num>
  <w:num w:numId="15" w16cid:durableId="162354000">
    <w:abstractNumId w:val="18"/>
  </w:num>
  <w:num w:numId="16" w16cid:durableId="1511791717">
    <w:abstractNumId w:val="4"/>
  </w:num>
  <w:num w:numId="17" w16cid:durableId="1250113495">
    <w:abstractNumId w:val="21"/>
  </w:num>
  <w:num w:numId="18" w16cid:durableId="470637039">
    <w:abstractNumId w:val="20"/>
  </w:num>
  <w:num w:numId="19" w16cid:durableId="911161934">
    <w:abstractNumId w:val="22"/>
  </w:num>
  <w:num w:numId="20" w16cid:durableId="1417360861">
    <w:abstractNumId w:val="5"/>
  </w:num>
  <w:num w:numId="21" w16cid:durableId="1109548748">
    <w:abstractNumId w:val="6"/>
  </w:num>
  <w:num w:numId="22" w16cid:durableId="233857926">
    <w:abstractNumId w:val="16"/>
  </w:num>
  <w:num w:numId="23" w16cid:durableId="593896918">
    <w:abstractNumId w:val="24"/>
  </w:num>
  <w:num w:numId="24" w16cid:durableId="1865902787">
    <w:abstractNumId w:val="11"/>
  </w:num>
  <w:num w:numId="25" w16cid:durableId="1789809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43"/>
    <w:rsid w:val="00004DEB"/>
    <w:rsid w:val="00006AC3"/>
    <w:rsid w:val="00042647"/>
    <w:rsid w:val="00056F92"/>
    <w:rsid w:val="0008630A"/>
    <w:rsid w:val="00096BF8"/>
    <w:rsid w:val="000A55A0"/>
    <w:rsid w:val="000C3143"/>
    <w:rsid w:val="000E5196"/>
    <w:rsid w:val="001143E0"/>
    <w:rsid w:val="00131F52"/>
    <w:rsid w:val="001365B7"/>
    <w:rsid w:val="0014732B"/>
    <w:rsid w:val="00162B08"/>
    <w:rsid w:val="001641FB"/>
    <w:rsid w:val="001770A3"/>
    <w:rsid w:val="001835F1"/>
    <w:rsid w:val="00196CEA"/>
    <w:rsid w:val="001B419B"/>
    <w:rsid w:val="001C1B83"/>
    <w:rsid w:val="001C23B1"/>
    <w:rsid w:val="001E2D95"/>
    <w:rsid w:val="001F35FD"/>
    <w:rsid w:val="0020657D"/>
    <w:rsid w:val="00211F81"/>
    <w:rsid w:val="00213E11"/>
    <w:rsid w:val="00214A93"/>
    <w:rsid w:val="002208EB"/>
    <w:rsid w:val="002559A6"/>
    <w:rsid w:val="00255F2E"/>
    <w:rsid w:val="00265ABE"/>
    <w:rsid w:val="002913A8"/>
    <w:rsid w:val="002A64C2"/>
    <w:rsid w:val="002B6917"/>
    <w:rsid w:val="002B69DD"/>
    <w:rsid w:val="002B6EA2"/>
    <w:rsid w:val="002B7D44"/>
    <w:rsid w:val="002C1EC9"/>
    <w:rsid w:val="002C47BC"/>
    <w:rsid w:val="002C7F04"/>
    <w:rsid w:val="002E202F"/>
    <w:rsid w:val="0030366B"/>
    <w:rsid w:val="00324A60"/>
    <w:rsid w:val="00336B2D"/>
    <w:rsid w:val="0034039B"/>
    <w:rsid w:val="00355DE4"/>
    <w:rsid w:val="003702D7"/>
    <w:rsid w:val="00377417"/>
    <w:rsid w:val="00395C22"/>
    <w:rsid w:val="003B331F"/>
    <w:rsid w:val="003B7D1B"/>
    <w:rsid w:val="003F54B7"/>
    <w:rsid w:val="003F684C"/>
    <w:rsid w:val="00402A53"/>
    <w:rsid w:val="004072EB"/>
    <w:rsid w:val="00416426"/>
    <w:rsid w:val="00441E9E"/>
    <w:rsid w:val="00441F05"/>
    <w:rsid w:val="0046451D"/>
    <w:rsid w:val="00473567"/>
    <w:rsid w:val="00483148"/>
    <w:rsid w:val="00485AD1"/>
    <w:rsid w:val="004A3FE3"/>
    <w:rsid w:val="004A5091"/>
    <w:rsid w:val="004B4EF6"/>
    <w:rsid w:val="004C214F"/>
    <w:rsid w:val="004D00FF"/>
    <w:rsid w:val="004D226B"/>
    <w:rsid w:val="004D3D28"/>
    <w:rsid w:val="004F0977"/>
    <w:rsid w:val="00505E3E"/>
    <w:rsid w:val="00512E99"/>
    <w:rsid w:val="00520D6D"/>
    <w:rsid w:val="00542443"/>
    <w:rsid w:val="005447F7"/>
    <w:rsid w:val="00556588"/>
    <w:rsid w:val="005706D4"/>
    <w:rsid w:val="00584E24"/>
    <w:rsid w:val="00597588"/>
    <w:rsid w:val="00597B80"/>
    <w:rsid w:val="005A2CD9"/>
    <w:rsid w:val="005D2A3E"/>
    <w:rsid w:val="005F3CE8"/>
    <w:rsid w:val="005F44FB"/>
    <w:rsid w:val="005F71C2"/>
    <w:rsid w:val="00602EFD"/>
    <w:rsid w:val="00602FE4"/>
    <w:rsid w:val="006163D9"/>
    <w:rsid w:val="006520D1"/>
    <w:rsid w:val="00664A2E"/>
    <w:rsid w:val="00670700"/>
    <w:rsid w:val="00683384"/>
    <w:rsid w:val="006901E7"/>
    <w:rsid w:val="00697EC3"/>
    <w:rsid w:val="006A263A"/>
    <w:rsid w:val="006C477E"/>
    <w:rsid w:val="006D2734"/>
    <w:rsid w:val="006D7F47"/>
    <w:rsid w:val="006E0F76"/>
    <w:rsid w:val="006E65C6"/>
    <w:rsid w:val="006F35A3"/>
    <w:rsid w:val="006F6D53"/>
    <w:rsid w:val="00701395"/>
    <w:rsid w:val="0070567F"/>
    <w:rsid w:val="00723DD5"/>
    <w:rsid w:val="0075162F"/>
    <w:rsid w:val="00754787"/>
    <w:rsid w:val="00754FB8"/>
    <w:rsid w:val="00755109"/>
    <w:rsid w:val="0078774A"/>
    <w:rsid w:val="007951CA"/>
    <w:rsid w:val="007B532E"/>
    <w:rsid w:val="007C1017"/>
    <w:rsid w:val="007D42D8"/>
    <w:rsid w:val="007D7D71"/>
    <w:rsid w:val="007F6B8D"/>
    <w:rsid w:val="00814C89"/>
    <w:rsid w:val="008307C4"/>
    <w:rsid w:val="00832192"/>
    <w:rsid w:val="00834636"/>
    <w:rsid w:val="00852132"/>
    <w:rsid w:val="008670D1"/>
    <w:rsid w:val="00885568"/>
    <w:rsid w:val="008E0120"/>
    <w:rsid w:val="008E2F70"/>
    <w:rsid w:val="008E3C68"/>
    <w:rsid w:val="008F27E0"/>
    <w:rsid w:val="00910047"/>
    <w:rsid w:val="00912B6E"/>
    <w:rsid w:val="009202C4"/>
    <w:rsid w:val="009442C0"/>
    <w:rsid w:val="009562A7"/>
    <w:rsid w:val="0097713C"/>
    <w:rsid w:val="009A4A44"/>
    <w:rsid w:val="009B2D99"/>
    <w:rsid w:val="009B6E9C"/>
    <w:rsid w:val="009C08A5"/>
    <w:rsid w:val="009C3217"/>
    <w:rsid w:val="009D1364"/>
    <w:rsid w:val="009D407D"/>
    <w:rsid w:val="009D4F41"/>
    <w:rsid w:val="009F5176"/>
    <w:rsid w:val="00A06954"/>
    <w:rsid w:val="00A11663"/>
    <w:rsid w:val="00A24D69"/>
    <w:rsid w:val="00A257AE"/>
    <w:rsid w:val="00A439B0"/>
    <w:rsid w:val="00A55156"/>
    <w:rsid w:val="00A6324F"/>
    <w:rsid w:val="00A70B08"/>
    <w:rsid w:val="00A732F4"/>
    <w:rsid w:val="00A7711F"/>
    <w:rsid w:val="00A7723C"/>
    <w:rsid w:val="00A824C7"/>
    <w:rsid w:val="00A85B99"/>
    <w:rsid w:val="00A9546A"/>
    <w:rsid w:val="00AC43CA"/>
    <w:rsid w:val="00AE0E95"/>
    <w:rsid w:val="00B44EC6"/>
    <w:rsid w:val="00B46FE0"/>
    <w:rsid w:val="00B626A1"/>
    <w:rsid w:val="00B64ED3"/>
    <w:rsid w:val="00B66592"/>
    <w:rsid w:val="00B70E02"/>
    <w:rsid w:val="00B9387C"/>
    <w:rsid w:val="00BB1B81"/>
    <w:rsid w:val="00BB312D"/>
    <w:rsid w:val="00C0088C"/>
    <w:rsid w:val="00C56AC4"/>
    <w:rsid w:val="00C60810"/>
    <w:rsid w:val="00C639FC"/>
    <w:rsid w:val="00C748E4"/>
    <w:rsid w:val="00C968F3"/>
    <w:rsid w:val="00CA24C6"/>
    <w:rsid w:val="00CA2DEB"/>
    <w:rsid w:val="00CA41C2"/>
    <w:rsid w:val="00CA5943"/>
    <w:rsid w:val="00CC1F26"/>
    <w:rsid w:val="00CC73C0"/>
    <w:rsid w:val="00CE2BA2"/>
    <w:rsid w:val="00CF34C4"/>
    <w:rsid w:val="00CF5B20"/>
    <w:rsid w:val="00CF6F83"/>
    <w:rsid w:val="00D148EA"/>
    <w:rsid w:val="00D1527C"/>
    <w:rsid w:val="00D241A5"/>
    <w:rsid w:val="00D367CC"/>
    <w:rsid w:val="00D40A49"/>
    <w:rsid w:val="00D50361"/>
    <w:rsid w:val="00D64C28"/>
    <w:rsid w:val="00D745F2"/>
    <w:rsid w:val="00D7577A"/>
    <w:rsid w:val="00DA7703"/>
    <w:rsid w:val="00DA78DB"/>
    <w:rsid w:val="00DB539A"/>
    <w:rsid w:val="00DD41E6"/>
    <w:rsid w:val="00DD7999"/>
    <w:rsid w:val="00E00C72"/>
    <w:rsid w:val="00E03A41"/>
    <w:rsid w:val="00E14AE9"/>
    <w:rsid w:val="00E31D35"/>
    <w:rsid w:val="00E44D3F"/>
    <w:rsid w:val="00E477B1"/>
    <w:rsid w:val="00E479FA"/>
    <w:rsid w:val="00E47D1F"/>
    <w:rsid w:val="00E47EDE"/>
    <w:rsid w:val="00E634B7"/>
    <w:rsid w:val="00E63AA0"/>
    <w:rsid w:val="00E71167"/>
    <w:rsid w:val="00E8399D"/>
    <w:rsid w:val="00EA3D1E"/>
    <w:rsid w:val="00EE0557"/>
    <w:rsid w:val="00EF0BE7"/>
    <w:rsid w:val="00F00650"/>
    <w:rsid w:val="00F031FE"/>
    <w:rsid w:val="00F238C5"/>
    <w:rsid w:val="00F37219"/>
    <w:rsid w:val="00F53E63"/>
    <w:rsid w:val="00F80CE9"/>
    <w:rsid w:val="00F8739B"/>
    <w:rsid w:val="00F87DE0"/>
    <w:rsid w:val="00FB1744"/>
    <w:rsid w:val="00FB50F2"/>
    <w:rsid w:val="00FB7E14"/>
    <w:rsid w:val="00FC1ADD"/>
    <w:rsid w:val="00FC3744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F592C"/>
  <w15:docId w15:val="{660B5C32-CBE9-43AA-BAD5-92808A8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A7723C"/>
    <w:pPr>
      <w:keepNext/>
      <w:jc w:val="center"/>
      <w:outlineLvl w:val="0"/>
    </w:pPr>
    <w:rPr>
      <w:sz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9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5943"/>
  </w:style>
  <w:style w:type="paragraph" w:styleId="Footer">
    <w:name w:val="footer"/>
    <w:basedOn w:val="Normal"/>
    <w:link w:val="FooterChar"/>
    <w:uiPriority w:val="99"/>
    <w:unhideWhenUsed/>
    <w:rsid w:val="00CA59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5943"/>
  </w:style>
  <w:style w:type="table" w:styleId="TableSimple1">
    <w:name w:val="Table Simple 1"/>
    <w:basedOn w:val="TableNormal"/>
    <w:rsid w:val="008E3C68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3721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References"/>
    <w:basedOn w:val="Normal"/>
    <w:link w:val="ListParagraphChar"/>
    <w:uiPriority w:val="34"/>
    <w:qFormat/>
    <w:rsid w:val="00355D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7723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A7723C"/>
    <w:rPr>
      <w:sz w:val="32"/>
    </w:rPr>
  </w:style>
  <w:style w:type="character" w:customStyle="1" w:styleId="BodyTextChar">
    <w:name w:val="Body Text Char"/>
    <w:basedOn w:val="DefaultParagraphFont"/>
    <w:link w:val="BodyText"/>
    <w:rsid w:val="00A7723C"/>
    <w:rPr>
      <w:rFonts w:ascii="Times New Roman" w:eastAsia="Times New Roman" w:hAnsi="Times New Roman" w:cs="Times New Roman"/>
      <w:sz w:val="32"/>
      <w:szCs w:val="24"/>
      <w:lang w:val="ro-RO"/>
    </w:rPr>
  </w:style>
  <w:style w:type="character" w:styleId="Hyperlink">
    <w:name w:val="Hyperlink"/>
    <w:uiPriority w:val="99"/>
    <w:unhideWhenUsed/>
    <w:rsid w:val="00A7723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7723C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772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nxttl">
    <w:name w:val="p_anx_ttl"/>
    <w:basedOn w:val="DefaultParagraphFont"/>
    <w:rsid w:val="00A7723C"/>
  </w:style>
  <w:style w:type="character" w:customStyle="1" w:styleId="lrzxr">
    <w:name w:val="lrzxr"/>
    <w:basedOn w:val="DefaultParagraphFont"/>
    <w:rsid w:val="00DD7999"/>
  </w:style>
  <w:style w:type="character" w:customStyle="1" w:styleId="ln2tlitera">
    <w:name w:val="ln2tlitera"/>
    <w:rsid w:val="00DB539A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rsid w:val="006C477E"/>
    <w:rPr>
      <w:rFonts w:ascii="Calibri" w:eastAsia="Calibri" w:hAnsi="Calibri" w:cs="Times New Roman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6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744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Paladiu</dc:creator>
  <cp:keywords/>
  <dc:description/>
  <cp:lastModifiedBy>runos 0</cp:lastModifiedBy>
  <cp:revision>6</cp:revision>
  <cp:lastPrinted>2025-11-18T13:39:00Z</cp:lastPrinted>
  <dcterms:created xsi:type="dcterms:W3CDTF">2025-11-18T13:21:00Z</dcterms:created>
  <dcterms:modified xsi:type="dcterms:W3CDTF">2025-11-18T13:39:00Z</dcterms:modified>
</cp:coreProperties>
</file>