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5362EE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52905"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C3464D">
        <w:rPr>
          <w:rFonts w:ascii="Arial" w:hAnsi="Arial" w:cs="Arial"/>
          <w:sz w:val="24"/>
          <w:szCs w:val="24"/>
          <w:lang w:val="ro-RO"/>
        </w:rPr>
        <w:t xml:space="preserve">                  </w:t>
      </w:r>
      <w:r w:rsidRPr="005362EE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5362EE">
        <w:rPr>
          <w:rFonts w:ascii="Arial" w:hAnsi="Arial" w:cs="Arial"/>
          <w:b/>
          <w:sz w:val="24"/>
          <w:szCs w:val="24"/>
          <w:lang w:val="ro-RO"/>
        </w:rPr>
        <w:t>2</w:t>
      </w:r>
      <w:r w:rsidRPr="005362EE">
        <w:rPr>
          <w:rFonts w:ascii="Arial" w:hAnsi="Arial" w:cs="Arial"/>
          <w:b/>
          <w:sz w:val="24"/>
          <w:szCs w:val="24"/>
          <w:lang w:val="ro-RO"/>
        </w:rPr>
        <w:t xml:space="preserve"> la Anunțul de concurs nr</w:t>
      </w:r>
      <w:r w:rsidRPr="00D879B4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="00D879B4" w:rsidRPr="00D879B4">
        <w:rPr>
          <w:rFonts w:ascii="Arial" w:hAnsi="Arial" w:cs="Arial"/>
          <w:b/>
          <w:sz w:val="24"/>
          <w:szCs w:val="24"/>
          <w:lang w:val="ro-RO"/>
        </w:rPr>
        <w:t>28752</w:t>
      </w:r>
      <w:r w:rsidR="0005294C" w:rsidRPr="00D879B4">
        <w:rPr>
          <w:rFonts w:ascii="Arial" w:hAnsi="Arial" w:cs="Arial"/>
          <w:b/>
          <w:sz w:val="24"/>
          <w:szCs w:val="24"/>
          <w:lang w:val="ro-RO"/>
        </w:rPr>
        <w:t xml:space="preserve"> /SOBC</w:t>
      </w:r>
      <w:r w:rsidR="00A9579E" w:rsidRPr="00D879B4">
        <w:rPr>
          <w:rFonts w:ascii="Arial" w:hAnsi="Arial" w:cs="Arial"/>
          <w:b/>
          <w:sz w:val="24"/>
          <w:szCs w:val="24"/>
          <w:lang w:val="ro-RO"/>
        </w:rPr>
        <w:t>/</w:t>
      </w:r>
      <w:r w:rsidR="00F61F87" w:rsidRPr="00D879B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21FB4" w:rsidRPr="00D879B4">
        <w:rPr>
          <w:rFonts w:ascii="Arial" w:hAnsi="Arial" w:cs="Arial"/>
          <w:b/>
          <w:sz w:val="24"/>
          <w:szCs w:val="24"/>
          <w:lang w:val="ro-RO"/>
        </w:rPr>
        <w:t>26.04</w:t>
      </w:r>
      <w:r w:rsidR="00A9579E" w:rsidRPr="00D879B4">
        <w:rPr>
          <w:rFonts w:ascii="Arial" w:hAnsi="Arial" w:cs="Arial"/>
          <w:b/>
          <w:sz w:val="24"/>
          <w:szCs w:val="24"/>
          <w:lang w:val="ro-RO"/>
        </w:rPr>
        <w:t>.2023</w:t>
      </w: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25240A" w:rsidRDefault="00AF5B5D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5240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  <w:bookmarkStart w:id="0" w:name="_GoBack"/>
      <w:bookmarkEnd w:id="0"/>
    </w:p>
    <w:p w:rsidR="001A210C" w:rsidRPr="00E52905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E52905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AA43A8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t>I. PROBA SCRISĂ</w:t>
      </w:r>
      <w:r w:rsidR="00E52905"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E52905" w:rsidRDefault="00AA43A8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t>II – III DOUĂ PROBE PRACTICE</w:t>
      </w:r>
      <w:r w:rsidR="00E52905"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AA43A8" w:rsidRPr="00E52905" w:rsidRDefault="00AA43A8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805FA8" w:rsidRPr="0025240A" w:rsidRDefault="00805FA8" w:rsidP="009E417D">
      <w:pPr>
        <w:pStyle w:val="NormalWeb"/>
        <w:shd w:val="clear" w:color="auto" w:fill="FFFFFF"/>
        <w:spacing w:before="0" w:beforeAutospacing="0"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25240A">
        <w:rPr>
          <w:rStyle w:val="Strong"/>
          <w:rFonts w:ascii="Arial" w:hAnsi="Arial" w:cs="Arial"/>
          <w:bdr w:val="none" w:sz="0" w:space="0" w:color="auto" w:frame="1"/>
          <w:lang w:val="ro-RO"/>
        </w:rPr>
        <w:t>TEMATICA</w:t>
      </w:r>
    </w:p>
    <w:p w:rsidR="00082E31" w:rsidRPr="00082E31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082E31">
        <w:rPr>
          <w:rStyle w:val="Strong"/>
          <w:rFonts w:ascii="Arial" w:hAnsi="Arial" w:cs="Arial"/>
          <w:bdr w:val="none" w:sz="0" w:space="0" w:color="auto" w:frame="1"/>
          <w:lang w:val="ro-RO"/>
        </w:rPr>
        <w:t>I. PROBA SCRISĂ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Etiopatogenia cariei dentare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Caria dentara la adulţi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Prepararea cavităţilor în tratamentul cariei simple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Tratamentul plăgii dentinare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Deschiderea accidentală a camerei pulpare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Obturaţiile coronare – 4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Pulpitele acute şi cronice – 5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Tratamentul pulpitelor – 5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Gangrena pulpară – 5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Parodontitele apicale acute şi cronice – 5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11. Obturaţia de canal - 5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Parodontopatiile marginale cronice –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Tratamentul parodontopatiilor marginale cronice –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14. Gingivo-stomatita eritematoasă –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Stomatitele veziculoase –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16. Stomatitele veziculo-pustuloase - 6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17. Gingivo-stomatita ulcero-necrotică – 6</w:t>
      </w:r>
    </w:p>
    <w:p w:rsidR="006054FA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Manifestări bucale în intoxicatiile cronice cu metale şi metaloizi – 6</w:t>
      </w:r>
    </w:p>
    <w:p w:rsidR="00082E31" w:rsidRPr="007B1BE9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19. Stomatitele micotice – 6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Edentaţia parţială: forme clinice, clasificare, complicaţii locale, loco - regionale şi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generale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21. Elemente componente ale punţilor dentare: elemente de agregare (micro-protezele -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cor. de substituţie, turnată ne-fizionomică, mixtă metalo - acrilică şi fizionomică acrilică)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elemente de înlocuire a dinţilor lipsă (corpul de punte)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Principii generale în tratamentul edentaţiei parţiale prin punţi dentare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23. Tratamentele pre-protetice în edentaţia parţială: chirurgicale, parodontale marginale,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echilibrarea ocluzală pre-protetică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24. Fazele clinice ale restaurării edentaţiei parţiale prin punţi dentare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25. Examenul clinic al edentatului parţial: examinarea preliminară şi finală – 7, 8</w:t>
      </w:r>
    </w:p>
    <w:p w:rsidR="00082E31" w:rsidRPr="007B1BE9" w:rsidRDefault="00082E31" w:rsidP="007B1BE9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26. Elementele structurale ale protezelor parţiale scheletate: conectori principali maxilari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şi mandibulari, croşetele dentare (funcţii, efectele croşetelor turnate asupra dinţilor</w:t>
      </w:r>
      <w:r w:rsidR="007B1BE9"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B1BE9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stâlpi, croşete tip Ackers, Bonwill, divizate în T., Ney nr. 1, mixte)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27. Biodinamica protezelor parţiale scheletate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28. Tipuri de amprente funcţionale utilizate în edentaţiile de cl. I şi a – II - a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29. Determinarea rapoartelor inter-maxilare în edentaţia parţială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30. Ocluzia funcţională principii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31. Morfofiziologia clinică a câmpului protetic edentat parţial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32. Condiţii elementare de echilibru al protezei totale – 7, 8</w:t>
      </w:r>
    </w:p>
    <w:p w:rsidR="00082E31" w:rsidRPr="006768D4" w:rsidRDefault="00082E31" w:rsidP="006768D4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33. Ampretarea câmpului protetic edentat total: obiective, faze de ampretare preliminară</w:t>
      </w:r>
      <w:r w:rsidR="006768D4"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şi finală, manevre, materiale de amprentă utilizate, amprenta după Schreinemakers,</w:t>
      </w:r>
      <w:r w:rsidR="006768D4"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concepţia şcolii româneşti – 7, 8</w:t>
      </w:r>
    </w:p>
    <w:p w:rsidR="00082E31" w:rsidRPr="006768D4" w:rsidRDefault="00082E31" w:rsidP="006768D4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34. Determinarea relaţiei inter-maxilare la edentatul total – 7, 8</w:t>
      </w:r>
    </w:p>
    <w:p w:rsidR="00082E31" w:rsidRPr="006768D4" w:rsidRDefault="00082E31" w:rsidP="006768D4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35. Proba machetelor protezelor totale: obiective, deficiente posibile de remediere – 7, 8</w:t>
      </w:r>
    </w:p>
    <w:p w:rsidR="00082E31" w:rsidRPr="006768D4" w:rsidRDefault="00082E31" w:rsidP="006768D4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36. Aplicarea protezelor totale în cavitatea bucală şi indicaţii de folosire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37. Acomodarea cu proteza totală – 7, 8</w:t>
      </w:r>
    </w:p>
    <w:p w:rsidR="00082E31" w:rsidRPr="006768D4" w:rsidRDefault="00082E31" w:rsidP="00082E31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38. Aplicarea protezelor scheletate în cavitatea bucală – 7, 8</w:t>
      </w:r>
    </w:p>
    <w:p w:rsidR="00DC4AC7" w:rsidRPr="006768D4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39. Readaptarea protezelor parţiale scheletate – 7, 8</w:t>
      </w:r>
    </w:p>
    <w:p w:rsidR="00DC4AC7" w:rsidRPr="006768D4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40. Anestezia loco-regionala in stomatologie. Substanţe anestezice, substanţe</w:t>
      </w:r>
    </w:p>
    <w:p w:rsidR="00DC4AC7" w:rsidRPr="006768D4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vasoconstrictoare. Metode de anestezie locală. Anestezia regională (tronculară).</w:t>
      </w:r>
    </w:p>
    <w:p w:rsidR="00DC4AC7" w:rsidRPr="006768D4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Accidente şi complicaţii - 1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768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41. Extracţia dentară. Indicaţiile extracţiei dinţilor permanenţi şi temporari.</w:t>
      </w:r>
      <w:r w:rsid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="00E64D94" w:rsidRP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</w:t>
      </w:r>
      <w:r w:rsidRP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ontraindicaţiile</w:t>
      </w:r>
      <w:r w:rsidR="006768D4" w:rsidRP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extracţiei dentare. Pregătire pre-extracţionale. Principii generale de tehnica a extracţiei.</w:t>
      </w:r>
      <w:r w:rsidR="006768D4" w:rsidRPr="00E64D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Extracţia cu separarea rădăcinilor. Extracţia prin alveolotomie –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42. Extracţia dentară. Vindecarea plăgii post-extracţionale. Tratamentul post-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extracţional.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Extracţia alveoloplastică. Extracţia dinţilor temporari. Accidentele extracţiei dentare.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Complicaţiile extracţiei dentare –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43. Metode chirurgicale ajutătoare tratamentului endodontic. Drenajul apical</w:t>
      </w:r>
      <w:r w:rsidR="00F85F3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intermaxilar.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Chiuretajul periapical. Rezecţia apicală. Amputaţia radiculară – 1</w:t>
      </w:r>
    </w:p>
    <w:p w:rsidR="00DC4AC7" w:rsidRPr="006A4D55" w:rsidRDefault="00DC4AC7" w:rsidP="00F85F38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44. Tulburările erupţiei dentare. Accidentele şi complicaţiile erupţiei dentare. Incluzia</w:t>
      </w:r>
      <w:r w:rsidR="00F85F3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dentară - 1</w:t>
      </w:r>
    </w:p>
    <w:p w:rsidR="00082E31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45. Leziuni traumatice dento-maxilo-faciale. Plăgile părţilor moi ale feţei şi cavităţii</w:t>
      </w:r>
      <w:r w:rsidR="00F85F3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bucale.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Leziuni traumatice ale dinţilor si parodonţiului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46. Fracturile de mandibulă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47. Fracturile etajului mijlociu al feţei. Fracturile zigo-matico-maxilar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48. Infecţiile părţilor moi peri-maxilare - 1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49. Infecţiile oaselor maxilare. Necroza maxilarelor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50. Afecţiuni de origine dentară ale sinusului maxilar. Sinuzita maxilară de cauză</w:t>
      </w:r>
      <w:r w:rsidR="00F85F3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dentară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51. Chisturile de maxilar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52. Tumorile odontogene ale maxilarelor –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53. Pseudotumorile de granulaţie ale maxilarelor - 1</w:t>
      </w:r>
    </w:p>
    <w:p w:rsidR="00DC4AC7" w:rsidRPr="006A4D55" w:rsidRDefault="00DC4AC7" w:rsidP="00DC4AC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54. Formele de debut ale cancerului bucal –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55. Tumorile maligne ale părţilor moi buco-faciale: diagnostic pozitiv şi diferenţial, forme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clinice –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56. Tumorile maligne ale oaselor maxilare: diagnostic pozitiv şi diferenţial, forme clinice</w:t>
      </w:r>
      <w:r w:rsidR="006A4D55"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–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57. Litiaza salivară - 1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58. Inflamaţiile glandelor salivare. Sialozele - 1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59. Bolile articulaţiei temporo-mandibulare. Luxaţia temporo-mandibulară. Artrita</w:t>
      </w:r>
      <w:r w:rsid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temporomandibulară. Constricţia mandibulei. Anchiloza temporo-mandibulară.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60. Formarea sistemului dentar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61. Erupţia dinţilor temporari şi permanenţi: mecanisme, secvenţe, rizaliza dinţilor</w:t>
      </w:r>
      <w:r w:rsid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temporari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62. Profilaxia cariei dentare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63. Distrofiile dentare: etiologie, forme clinice, atitudine terapeutică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64. Caria şi complicaţiile ei la dinţii temporari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65. Caria şi complicaţiile ei la dinţii permanenţi în perioada de creştere – 9, 10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66. Dinţii supranumerari: etiologie, forme clinice, manifestări, diagnostic – 3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67. Anodonţiile: etiologie, forme clinice, manifestări, diagnostic – 3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68. Ectopia de canin: etiologie, manifestări clinice, diagnostic, tratament – 3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69. Transpoziţia dentară: etiopatogenie, semne clinice, forme clinice – 3</w:t>
      </w:r>
    </w:p>
    <w:p w:rsidR="00DC4AC7" w:rsidRPr="006A4D55" w:rsidRDefault="00DC4AC7" w:rsidP="006A4D5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A4D5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70. Diastema inter-incisivă: etiopatogenie, diagnostic pozitiv şi diferenţial, tratament – 3</w:t>
      </w:r>
    </w:p>
    <w:p w:rsidR="00DC4AC7" w:rsidRPr="006604DC" w:rsidRDefault="00DC4AC7" w:rsidP="006604D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71. Compresiunea de maxilă: etiopatogenie, forme clinice, manifestări clinice,</w:t>
      </w:r>
      <w:r w:rsid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diagnostic,</w:t>
      </w:r>
      <w:r w:rsidR="006604DC" w:rsidRP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604D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tratament – 2</w:t>
      </w:r>
    </w:p>
    <w:p w:rsidR="00DC4AC7" w:rsidRPr="006E6341" w:rsidRDefault="00DC4AC7" w:rsidP="006E6341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72. Ocluzia deschisă: etiopatogenie, semne clinice, forme clinice, diagnostic – 2</w:t>
      </w:r>
    </w:p>
    <w:p w:rsidR="00DC4AC7" w:rsidRPr="006E6341" w:rsidRDefault="00DC4AC7" w:rsidP="006E6341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73. Ocluzia adâncă acoperită: etiopatogenie, semne clinice, diagnostic - 2</w:t>
      </w:r>
    </w:p>
    <w:p w:rsidR="00DC4AC7" w:rsidRPr="006E6341" w:rsidRDefault="00DC4AC7" w:rsidP="006E6341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74. Prognaţia mandibulară (cu macrognaţie) şi pseudo-prognaţiile: etiopatogenie,</w:t>
      </w:r>
      <w:r w:rsidR="002630B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s</w:t>
      </w: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emne</w:t>
      </w:r>
      <w:r w:rsidR="006E6341"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clinice, diagnostic pozitiv şi diferenţial, tratament – 2</w:t>
      </w:r>
    </w:p>
    <w:p w:rsidR="00DC4AC7" w:rsidRPr="006E6341" w:rsidRDefault="00DC4AC7" w:rsidP="006E6341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75. Dizarmonia dento-alveolară cu înghesuire: clasificări, forme clinice, etiopatogenie,</w:t>
      </w:r>
      <w:r w:rsidR="006E6341"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 - 2</w:t>
      </w:r>
    </w:p>
    <w:p w:rsidR="00AA43A8" w:rsidRDefault="00AA43A8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E52905" w:rsidRPr="007369BA" w:rsidRDefault="00E52905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>II</w:t>
      </w:r>
      <w:r w:rsidR="00AA43A8"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– III</w:t>
      </w:r>
      <w:r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. </w:t>
      </w:r>
      <w:r w:rsidR="00AA43A8"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>DOUĂ PROBE PRACTICE</w:t>
      </w:r>
      <w:r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E52905" w:rsidRPr="00E52905" w:rsidRDefault="00E108CC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108C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Probele practice se vor susţine din tematica probei scrise.</w:t>
      </w:r>
    </w:p>
    <w:p w:rsidR="00E52905" w:rsidRPr="007369BA" w:rsidRDefault="00BE081C" w:rsidP="005C6713">
      <w:pPr>
        <w:pStyle w:val="NormalWeb"/>
        <w:shd w:val="clear" w:color="auto" w:fill="FFFFFF"/>
        <w:spacing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7369BA">
        <w:rPr>
          <w:rStyle w:val="Strong"/>
          <w:rFonts w:ascii="Arial" w:hAnsi="Arial" w:cs="Arial"/>
          <w:bdr w:val="none" w:sz="0" w:space="0" w:color="auto" w:frame="1"/>
          <w:lang w:val="ro-RO"/>
        </w:rPr>
        <w:t>BIBLIOGRAFIA</w:t>
      </w:r>
    </w:p>
    <w:p w:rsidR="00F176DA" w:rsidRPr="006E6341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Bucur Al., Navarro Vila C., Lowry J., Acero, J. — Compendiu de chirurgie oro-maxilofacială, vol. 1 și 2, Editura Q Med Publishing, București, 2009;</w:t>
      </w:r>
    </w:p>
    <w:p w:rsidR="00F176DA" w:rsidRPr="006E6341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Boboc, Gh. — Aparatul dentomaxilar. Formare și dezvoltare, Ed. Medicală, București,</w:t>
      </w:r>
      <w:r w:rsid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1995;</w:t>
      </w:r>
    </w:p>
    <w:p w:rsidR="00F176DA" w:rsidRPr="006E6341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lonescu, E. — Anomaliile dentare. Editura Cartea Universitară, București, 2005;</w:t>
      </w:r>
    </w:p>
    <w:p w:rsidR="00F176DA" w:rsidRPr="006E6341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Iliescu A., Gafar M. — Cariologie și odontoterapie restauratoare, Editura Medicală,</w:t>
      </w:r>
      <w:r w:rsid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6E634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București, 2006;</w:t>
      </w:r>
    </w:p>
    <w:p w:rsidR="00F176DA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Gafar M., Iliescu A. — Endodonția clinică și practică. Ediția a II-a, Editura Medicală,</w:t>
      </w:r>
      <w:r w:rsid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București, 2007;</w:t>
      </w:r>
    </w:p>
    <w:p w:rsidR="00F176DA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Dumitriu H.T., Dumitriu S., Dumitriu A.S. — Parodontologie, Editura Viața Medicală</w:t>
      </w:r>
      <w:r w:rsidR="00714900"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Românească, București, 2009;</w:t>
      </w:r>
    </w:p>
    <w:p w:rsidR="00E108CC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Forna N., (coordonator), De Baat C., Bratu D., Mercuț V., Petre Al., Popșor S.,</w:t>
      </w:r>
      <w:r w:rsidR="00714900"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Trăistaru T. -</w:t>
      </w:r>
      <w:r w:rsidR="00714900"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Protetică Dentară, Vol. I, Editura Enciclopedică, București, 2011;</w:t>
      </w:r>
    </w:p>
    <w:p w:rsidR="00F176DA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Forna N., (coordonator), De Baat C., Bratu D., Mercuț V., Petre Al., Popșor S.,</w:t>
      </w:r>
      <w:r w:rsidR="00714900"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Trăistaru T. -</w:t>
      </w:r>
      <w:r w:rsidR="00714900"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Protetică Dentară, Vol. II, Editura Enciclopedică, București, 2011;</w:t>
      </w:r>
    </w:p>
    <w:p w:rsidR="00F176DA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Luca, R. - Pedodonție, volumul 1, Editura Cerma, București, 2003;</w:t>
      </w:r>
    </w:p>
    <w:p w:rsidR="00F176DA" w:rsidRPr="00714900" w:rsidRDefault="00F176DA" w:rsidP="00F176DA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71490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Luca, R. - Pedodonție, volumul 2, Editura Cerma, București, 2003.</w:t>
      </w:r>
    </w:p>
    <w:sectPr w:rsidR="00F176DA" w:rsidRPr="00714900" w:rsidSect="00865CB6">
      <w:headerReference w:type="default" r:id="rId7"/>
      <w:footerReference w:type="default" r:id="rId8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51" w:rsidRDefault="003D3051" w:rsidP="001A210C">
      <w:pPr>
        <w:spacing w:after="0" w:line="240" w:lineRule="auto"/>
      </w:pPr>
      <w:r>
        <w:separator/>
      </w:r>
    </w:p>
  </w:endnote>
  <w:end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</w:rPr>
      <w:drawing>
        <wp:inline distT="0" distB="0" distL="0" distR="0" wp14:anchorId="3D1CD9EF" wp14:editId="16E17015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8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51" w:rsidRDefault="003D3051" w:rsidP="001A210C">
      <w:pPr>
        <w:spacing w:after="0" w:line="240" w:lineRule="auto"/>
      </w:pPr>
      <w:r>
        <w:separator/>
      </w:r>
    </w:p>
  </w:footnote>
  <w:foot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865CB6" w:rsidP="00375B9F">
    <w:pPr>
      <w:pStyle w:val="Header"/>
      <w:jc w:val="center"/>
    </w:pPr>
    <w:r w:rsidRPr="00C13BB2">
      <w:rPr>
        <w:noProof/>
      </w:rPr>
      <w:drawing>
        <wp:inline distT="0" distB="0" distL="0" distR="0" wp14:anchorId="1EE8C3CE" wp14:editId="62AC7752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5294C"/>
    <w:rsid w:val="00082E31"/>
    <w:rsid w:val="000F7425"/>
    <w:rsid w:val="00126D18"/>
    <w:rsid w:val="001540E5"/>
    <w:rsid w:val="0016064E"/>
    <w:rsid w:val="00161AAC"/>
    <w:rsid w:val="001A210C"/>
    <w:rsid w:val="001A2CCB"/>
    <w:rsid w:val="0020431D"/>
    <w:rsid w:val="0025240A"/>
    <w:rsid w:val="002630BD"/>
    <w:rsid w:val="00273B92"/>
    <w:rsid w:val="00306AAB"/>
    <w:rsid w:val="00375B9F"/>
    <w:rsid w:val="003D3051"/>
    <w:rsid w:val="00417AF7"/>
    <w:rsid w:val="00492B5F"/>
    <w:rsid w:val="005362EE"/>
    <w:rsid w:val="005C6713"/>
    <w:rsid w:val="006054FA"/>
    <w:rsid w:val="006604DC"/>
    <w:rsid w:val="006768D4"/>
    <w:rsid w:val="006A4D55"/>
    <w:rsid w:val="006C78F8"/>
    <w:rsid w:val="006E6341"/>
    <w:rsid w:val="00707433"/>
    <w:rsid w:val="00714900"/>
    <w:rsid w:val="007369BA"/>
    <w:rsid w:val="00775413"/>
    <w:rsid w:val="0078385D"/>
    <w:rsid w:val="007A5E95"/>
    <w:rsid w:val="007B1BE9"/>
    <w:rsid w:val="00805FA8"/>
    <w:rsid w:val="008127D4"/>
    <w:rsid w:val="0082083E"/>
    <w:rsid w:val="0082767C"/>
    <w:rsid w:val="00865CB6"/>
    <w:rsid w:val="00874A51"/>
    <w:rsid w:val="00885044"/>
    <w:rsid w:val="008A05C0"/>
    <w:rsid w:val="0094548E"/>
    <w:rsid w:val="00950C65"/>
    <w:rsid w:val="00957981"/>
    <w:rsid w:val="00957E89"/>
    <w:rsid w:val="009A65AF"/>
    <w:rsid w:val="009B0D43"/>
    <w:rsid w:val="009E417D"/>
    <w:rsid w:val="00A124B3"/>
    <w:rsid w:val="00A21FB4"/>
    <w:rsid w:val="00A81B85"/>
    <w:rsid w:val="00A82E40"/>
    <w:rsid w:val="00A9579E"/>
    <w:rsid w:val="00AA43A8"/>
    <w:rsid w:val="00AF5B5D"/>
    <w:rsid w:val="00BD6CDA"/>
    <w:rsid w:val="00BE081C"/>
    <w:rsid w:val="00C24661"/>
    <w:rsid w:val="00C2494E"/>
    <w:rsid w:val="00C32B29"/>
    <w:rsid w:val="00C3464D"/>
    <w:rsid w:val="00C71E82"/>
    <w:rsid w:val="00C74FCD"/>
    <w:rsid w:val="00C92D7F"/>
    <w:rsid w:val="00D879B4"/>
    <w:rsid w:val="00D97812"/>
    <w:rsid w:val="00DC4AC7"/>
    <w:rsid w:val="00E0719A"/>
    <w:rsid w:val="00E108CC"/>
    <w:rsid w:val="00E201AA"/>
    <w:rsid w:val="00E37405"/>
    <w:rsid w:val="00E52905"/>
    <w:rsid w:val="00E53826"/>
    <w:rsid w:val="00E64D94"/>
    <w:rsid w:val="00EA07ED"/>
    <w:rsid w:val="00F176DA"/>
    <w:rsid w:val="00F61F87"/>
    <w:rsid w:val="00F754A8"/>
    <w:rsid w:val="00F81BE2"/>
    <w:rsid w:val="00F85F38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43C47B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Radu Pintilie</cp:lastModifiedBy>
  <cp:revision>23</cp:revision>
  <cp:lastPrinted>2023-04-26T06:05:00Z</cp:lastPrinted>
  <dcterms:created xsi:type="dcterms:W3CDTF">2023-04-26T05:43:00Z</dcterms:created>
  <dcterms:modified xsi:type="dcterms:W3CDTF">2023-04-26T06:20:00Z</dcterms:modified>
</cp:coreProperties>
</file>