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A94" w:rsidRPr="002A4A94" w:rsidRDefault="002A4A94" w:rsidP="002A4A94">
      <w:pPr>
        <w:tabs>
          <w:tab w:val="left" w:pos="851"/>
        </w:tabs>
        <w:ind w:right="-364"/>
        <w:jc w:val="both"/>
        <w:rPr>
          <w:rFonts w:ascii="Arial" w:hAnsi="Arial" w:cs="Arial"/>
          <w:b/>
          <w:sz w:val="24"/>
          <w:szCs w:val="24"/>
        </w:rPr>
      </w:pPr>
      <w:r w:rsidRPr="002A4A94">
        <w:rPr>
          <w:rFonts w:ascii="Arial" w:hAnsi="Arial" w:cs="Arial"/>
          <w:b/>
          <w:sz w:val="24"/>
          <w:szCs w:val="24"/>
        </w:rPr>
        <w:t xml:space="preserve">                                  </w:t>
      </w:r>
    </w:p>
    <w:p w:rsidR="002152EE" w:rsidRPr="002152EE" w:rsidRDefault="002A4A94" w:rsidP="002152EE">
      <w:pPr>
        <w:tabs>
          <w:tab w:val="left" w:pos="851"/>
        </w:tabs>
        <w:ind w:right="-364"/>
        <w:jc w:val="right"/>
        <w:rPr>
          <w:rFonts w:ascii="Arial" w:hAnsi="Arial" w:cs="Arial"/>
          <w:b/>
          <w:sz w:val="24"/>
          <w:szCs w:val="24"/>
          <w:lang w:val="en-GB"/>
        </w:rPr>
      </w:pPr>
      <w:r w:rsidRPr="002A4A94">
        <w:rPr>
          <w:rFonts w:ascii="Arial" w:hAnsi="Arial" w:cs="Arial"/>
          <w:b/>
          <w:sz w:val="24"/>
          <w:szCs w:val="24"/>
        </w:rPr>
        <w:t xml:space="preserve"> </w:t>
      </w:r>
      <w:r w:rsidRPr="009E54DE">
        <w:rPr>
          <w:rFonts w:ascii="Arial" w:hAnsi="Arial" w:cs="Arial"/>
          <w:b/>
          <w:sz w:val="24"/>
          <w:szCs w:val="24"/>
        </w:rPr>
        <w:t xml:space="preserve">Anexa nr. 2 la Anunțul de concurs </w:t>
      </w:r>
      <w:r w:rsidR="0026752B">
        <w:rPr>
          <w:rFonts w:ascii="Arial" w:hAnsi="Arial" w:cs="Arial"/>
          <w:b/>
          <w:sz w:val="24"/>
          <w:szCs w:val="24"/>
        </w:rPr>
        <w:t xml:space="preserve">nr. </w:t>
      </w:r>
      <w:r w:rsidR="005C477A">
        <w:rPr>
          <w:rFonts w:ascii="Arial" w:hAnsi="Arial" w:cs="Arial"/>
          <w:b/>
          <w:sz w:val="24"/>
          <w:szCs w:val="24"/>
          <w:lang w:val="en-GB"/>
        </w:rPr>
        <w:t>38948</w:t>
      </w:r>
      <w:bookmarkStart w:id="0" w:name="_GoBack"/>
      <w:bookmarkEnd w:id="0"/>
      <w:r w:rsidR="00482E8A">
        <w:rPr>
          <w:rFonts w:ascii="Arial" w:hAnsi="Arial" w:cs="Arial"/>
          <w:b/>
          <w:sz w:val="24"/>
          <w:szCs w:val="24"/>
          <w:lang w:val="en-GB"/>
        </w:rPr>
        <w:t>/SPMAG/30.10</w:t>
      </w:r>
      <w:r w:rsidR="002152EE" w:rsidRPr="002152EE">
        <w:rPr>
          <w:rFonts w:ascii="Arial" w:hAnsi="Arial" w:cs="Arial"/>
          <w:b/>
          <w:sz w:val="24"/>
          <w:szCs w:val="24"/>
          <w:lang w:val="en-GB"/>
        </w:rPr>
        <w:t>.2024</w:t>
      </w:r>
    </w:p>
    <w:p w:rsidR="002A4A94" w:rsidRPr="003D1504" w:rsidRDefault="002A4A94" w:rsidP="002152EE">
      <w:pPr>
        <w:tabs>
          <w:tab w:val="left" w:pos="851"/>
        </w:tabs>
        <w:ind w:right="-364"/>
        <w:jc w:val="right"/>
        <w:rPr>
          <w:rStyle w:val="Strong"/>
          <w:rFonts w:ascii="Arial" w:hAnsi="Arial" w:cs="Arial"/>
          <w:color w:val="666666"/>
          <w:sz w:val="28"/>
          <w:szCs w:val="28"/>
          <w:bdr w:val="none" w:sz="0" w:space="0" w:color="auto" w:frame="1"/>
        </w:rPr>
      </w:pPr>
    </w:p>
    <w:p w:rsidR="002A4A94" w:rsidRPr="003D1504" w:rsidRDefault="002A4A94" w:rsidP="003E2DB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D1504">
        <w:rPr>
          <w:rFonts w:ascii="Arial" w:hAnsi="Arial" w:cs="Arial"/>
          <w:b/>
          <w:sz w:val="28"/>
          <w:szCs w:val="28"/>
        </w:rPr>
        <w:t>BIBLIOGRAFIA ȘI TEMATICA</w:t>
      </w:r>
    </w:p>
    <w:p w:rsidR="00D434C0" w:rsidRDefault="00D434C0" w:rsidP="00D434C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6752B" w:rsidRPr="00D434C0" w:rsidRDefault="009C47BF" w:rsidP="009C47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D434C0">
        <w:rPr>
          <w:rFonts w:ascii="Arial" w:hAnsi="Arial" w:cs="Arial"/>
          <w:b/>
          <w:bCs/>
          <w:sz w:val="24"/>
          <w:szCs w:val="24"/>
          <w:lang w:val="en-US"/>
        </w:rPr>
        <w:t>PROBA SCRISĂ</w:t>
      </w:r>
      <w:r w:rsidR="004F51CC">
        <w:rPr>
          <w:rFonts w:ascii="Arial" w:hAnsi="Arial" w:cs="Arial"/>
          <w:b/>
          <w:bCs/>
          <w:sz w:val="24"/>
          <w:szCs w:val="24"/>
          <w:lang w:val="en-US"/>
        </w:rPr>
        <w:t xml:space="preserve"> (TEORETICĂ)</w:t>
      </w:r>
    </w:p>
    <w:p w:rsidR="009C47BF" w:rsidRPr="00D434C0" w:rsidRDefault="009C47BF" w:rsidP="009C47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D434C0">
        <w:rPr>
          <w:rFonts w:ascii="Arial" w:hAnsi="Arial" w:cs="Arial"/>
          <w:b/>
          <w:bCs/>
          <w:sz w:val="24"/>
          <w:szCs w:val="24"/>
          <w:lang w:val="en-US"/>
        </w:rPr>
        <w:t>PROBA PRACTICĂ</w:t>
      </w:r>
    </w:p>
    <w:p w:rsidR="009C47BF" w:rsidRDefault="009C47BF" w:rsidP="009C47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D434C0" w:rsidRDefault="00D434C0" w:rsidP="009C47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D434C0" w:rsidRPr="00F3785B" w:rsidRDefault="00D434C0" w:rsidP="009C47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9C47BF" w:rsidRPr="00F3785B" w:rsidRDefault="009C47BF" w:rsidP="009C47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F3785B" w:rsidRDefault="00F3785B" w:rsidP="0077557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F3785B">
        <w:rPr>
          <w:rFonts w:ascii="Arial" w:hAnsi="Arial" w:cs="Arial"/>
          <w:b/>
          <w:bCs/>
          <w:sz w:val="24"/>
          <w:szCs w:val="24"/>
          <w:lang w:val="en-US"/>
        </w:rPr>
        <w:t>PROBA SCRISĂ</w:t>
      </w:r>
      <w:r w:rsidR="009079F7">
        <w:rPr>
          <w:rFonts w:ascii="Arial" w:hAnsi="Arial" w:cs="Arial"/>
          <w:b/>
          <w:bCs/>
          <w:sz w:val="24"/>
          <w:szCs w:val="24"/>
          <w:lang w:val="en-US"/>
        </w:rPr>
        <w:t xml:space="preserve"> (TEORETICĂ)</w:t>
      </w:r>
    </w:p>
    <w:p w:rsidR="00F3785B" w:rsidRPr="00F3785B" w:rsidRDefault="00F3785B" w:rsidP="00F3785B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  <w:sz w:val="24"/>
          <w:szCs w:val="24"/>
          <w:lang w:val="en-US"/>
        </w:rPr>
      </w:pPr>
      <w:r w:rsidRPr="00F3785B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1. METABOLISMUL PROTEIC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1.1 AMINOACIZI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1.1.1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Aminoacizi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–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structura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clasificare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proprietati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fizice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acido-bazice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chimice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1.1.2. Peptide –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definitie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structura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generala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glutationul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1.2 PROTEINE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1.2.1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Proteine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–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definitie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structura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1.2.2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Hemproteine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–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mioglobina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hemoglobina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citocromii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1.2.3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Imunoglobulinele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1.2.4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Proteinele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structurale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1.2.5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Enzime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- </w:t>
      </w:r>
      <w:proofErr w:type="spellStart"/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clasificare</w:t>
      </w:r>
      <w:proofErr w:type="spellEnd"/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nomenclatura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- </w:t>
      </w:r>
      <w:proofErr w:type="spellStart"/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structura</w:t>
      </w:r>
      <w:proofErr w:type="spellEnd"/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generala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- </w:t>
      </w:r>
      <w:proofErr w:type="spellStart"/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notiuni</w:t>
      </w:r>
      <w:proofErr w:type="spellEnd"/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cinetica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enzimatica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- </w:t>
      </w:r>
      <w:proofErr w:type="spellStart"/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activitatea</w:t>
      </w:r>
      <w:proofErr w:type="spellEnd"/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enzimatica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–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definitie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modalitati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exprimare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- </w:t>
      </w:r>
      <w:proofErr w:type="spellStart"/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izoenzime</w:t>
      </w:r>
      <w:proofErr w:type="spellEnd"/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–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definitie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importanta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clinica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determinarii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activitatilor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enzimatice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ale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izoenzimelor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- </w:t>
      </w:r>
      <w:proofErr w:type="spellStart"/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reglarea</w:t>
      </w:r>
      <w:proofErr w:type="spellEnd"/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activitatii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enzimatice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1.3 DIGESTIA PROTEINELOR SI ABSORBTIA AMINOACIZILOR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1.4 DEGRADAREA SI BIOSINTEZA AMINOACIZILOR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1.4.1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Metabolismul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amoniacului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- </w:t>
      </w:r>
      <w:proofErr w:type="spellStart"/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bilantul</w:t>
      </w:r>
      <w:proofErr w:type="spellEnd"/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azotat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- </w:t>
      </w:r>
      <w:proofErr w:type="spellStart"/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transaminarea</w:t>
      </w:r>
      <w:proofErr w:type="spellEnd"/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- </w:t>
      </w:r>
      <w:proofErr w:type="spellStart"/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dezaminarea</w:t>
      </w:r>
      <w:proofErr w:type="spellEnd"/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oxidativa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aminoacizilor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lastRenderedPageBreak/>
        <w:t xml:space="preserve">- </w:t>
      </w:r>
      <w:proofErr w:type="spellStart"/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ureogeneza</w:t>
      </w:r>
      <w:proofErr w:type="spellEnd"/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2. METABOLISMUL GLUCIDIC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2.1 CHIMIA GLUCIDELOR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- </w:t>
      </w:r>
      <w:proofErr w:type="spellStart"/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definitie</w:t>
      </w:r>
      <w:proofErr w:type="spellEnd"/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clasificare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- </w:t>
      </w:r>
      <w:proofErr w:type="spellStart"/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monozaharide</w:t>
      </w:r>
      <w:proofErr w:type="spellEnd"/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dizaharide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- </w:t>
      </w:r>
      <w:proofErr w:type="spellStart"/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polizaharide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:</w:t>
      </w:r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caracteristici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generale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glicogenul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(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structura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functii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);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amidonul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(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structura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functii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)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- </w:t>
      </w:r>
      <w:proofErr w:type="spellStart"/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glicozaminoglicanii</w:t>
      </w:r>
      <w:proofErr w:type="spellEnd"/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: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structura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rol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- </w:t>
      </w:r>
      <w:proofErr w:type="spellStart"/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glicoproteinele</w:t>
      </w:r>
      <w:proofErr w:type="spellEnd"/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2.2 DIGESTIA SI ABSORBTIA GLUCIDELOR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2.3 DEGRADAREA AEROBA A GLUCOZEI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2.3.1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Glicoliza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2.3.2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Decarboxilarea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oxidativa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piruvatului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2.3.3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Ciclu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Krebs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2.4 GLUCONEOGENEZA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2.5 METABOLISMUL GLICOGENULUI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2.5.1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Glicogenoliza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2.5.2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Glicogenogeneza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3. METABOLISMUL LIPIDIC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3.1 CHIMIA LIPIDELOR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3.1.1 </w:t>
      </w:r>
      <w:proofErr w:type="spellStart"/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definitie</w:t>
      </w:r>
      <w:proofErr w:type="spellEnd"/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clasificare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rol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biologic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3.1.2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Acizi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grasi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: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clasificare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structura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rol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3.1.3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Triacilgliceroli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: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clasificare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structura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rol</w:t>
      </w:r>
      <w:proofErr w:type="spellEnd"/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3.1.4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Fosfolipidele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: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clasificare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structura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rol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3.1.5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Colesterlul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: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clasificare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structura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rol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3.2 DIGESTIA SI ABSORBTIA LIPIDELOR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3.3 METABOLISMUL ACIZILOR GRASI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3.3.1 Beta-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oxidarea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acizilor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grasi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3.4 METABOLISMUL TRIACILGLICEROLILOR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3.4.1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Sinteza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triacilglicerolilor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3.4.2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Hidroliza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triacilglicerolilor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3.5 METABOLISMUL COLESTEROLULUI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3.5.1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Biosinteza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colesterolului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3.5.2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Utilizarea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colesterolului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3.5.3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Degradarea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colesterolului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4. METABOLISMUL PURINELOR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lastRenderedPageBreak/>
        <w:t>4.1 BIOSINTEZA PURINELOR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4.2</w:t>
      </w:r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FORMAREA ACIDULUI URIC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5. VITAMINE SI ELEMENTE MINERALE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5.1 VITAMINE HIDROSOLUBILE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5.2 VITAMINE LIPOSOLUBILE</w:t>
      </w:r>
    </w:p>
    <w:p w:rsidR="009C47BF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5.3 MICROELEMENTE</w:t>
      </w:r>
    </w:p>
    <w:p w:rsidR="009C47BF" w:rsidRPr="009079F7" w:rsidRDefault="009C47BF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</w:p>
    <w:p w:rsidR="004F51CC" w:rsidRPr="00F3785B" w:rsidRDefault="004F51CC" w:rsidP="002675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9C47BF" w:rsidRPr="00F3785B" w:rsidRDefault="009C47BF" w:rsidP="002675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26752B" w:rsidRPr="003E2DB8" w:rsidRDefault="0026752B" w:rsidP="003E2DB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3E2DB8">
        <w:rPr>
          <w:rFonts w:ascii="Arial" w:hAnsi="Arial" w:cs="Arial"/>
          <w:b/>
          <w:bCs/>
          <w:sz w:val="24"/>
          <w:szCs w:val="24"/>
          <w:lang w:val="en-US"/>
        </w:rPr>
        <w:t>PROBA PRACTIC</w:t>
      </w:r>
      <w:r w:rsidR="003E2DB8">
        <w:rPr>
          <w:rFonts w:ascii="Arial" w:hAnsi="Arial" w:cs="Arial"/>
          <w:b/>
          <w:bCs/>
          <w:sz w:val="24"/>
          <w:szCs w:val="24"/>
          <w:lang w:val="en-US"/>
        </w:rPr>
        <w:t>Ă</w:t>
      </w:r>
    </w:p>
    <w:p w:rsidR="003E2DB8" w:rsidRPr="003E2DB8" w:rsidRDefault="003E2DB8" w:rsidP="003E2DB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1. ECHILIBRUL ACIDO – BAZIC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1.1 INTRODUCERE – NOTIUNILE DE ACID SI BAZA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1.2 ACIDOZA METABOLICA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1.3 ALCALOZA METABOLICA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1.4 ACIDOZA RESPIRATORIE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1.5 ALCALOZA RESPIRATORIE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2. ECHILIBRUL HIDROELECTROLITIC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2.1 INTRODUCERE – DISTRIBUTIA APEI SI ELECTROLITILOR IN ORGANISM; PROPRIETATILE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APEI; SCHIMBURILE HIDRODINAMICE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2.2 METABOLISMUL SODIULUI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2.2.1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Homeostazia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sodiului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apei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2.2.2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Tulburari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ale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metabolismului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sodiului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:</w:t>
      </w:r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hipo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-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hipernatremia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2.3 METABOLISMUL POTASIULUI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2.3.1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Homeostazia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potasiului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2.3.2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Tulburari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ale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metabolismului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potasiului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:</w:t>
      </w:r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hipo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-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hiperpotasemia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2.4 METABOLISMUL CLORULUI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2.4.1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Homeostazia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clorului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3. ELEMENTE MINERALE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3.1 METABOLISMUL CALCIULUI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3.1.1-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Homeostazia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calciului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3.1.2-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Tulburari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ale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metabolismului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calciului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:</w:t>
      </w:r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hipo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-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hipercalcemia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3.2 METABOLISMUL MAGNEZIULUI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3.2.1-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Homeostazia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magneziului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3.2.2-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Tulburari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ale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metabolismului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magneziului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:</w:t>
      </w:r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hipo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-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hipermagnezemia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3.3 METABOLISMUL FOSFORULUI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lastRenderedPageBreak/>
        <w:t xml:space="preserve">3.3.1-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Homeostazia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fosforului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3.3.2-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Tulburari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ale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metabolismului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fosforului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: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hipo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-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hiperfosfatemia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3.3.3-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Modificari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biochimice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in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patologia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osoasa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3.4 METABOLISMUL FIERULUI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3.4.1-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Homeostazia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fierului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3.4.2-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Tulburari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ale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metabolismului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fierului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:</w:t>
      </w:r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hipo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-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hipersideremia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4. ELEMENTE DE BIOCHIMIE CLINICA A METABOLISMULUI PROTEIC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4.1</w:t>
      </w:r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– PROTEINE PLASMATICE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4.2 – SEMNIFICATIA CLINICA A DETERMINARII ACTIVITATII ENZIMELOR; IZOENZIME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5. ELEMENTE DE BIOCHIMIE CLINICA A METABOLISMULUI GLUCIDIC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5.1</w:t>
      </w:r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– GLICEMIA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5.2</w:t>
      </w:r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– DIAGNOSTICUL SI MONITORIZAREA DIABETULUI ZAHARAT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6. ELEMENTE DE BIOCHIMIE CLINICA A METABOLISMULUI LIPIDIC: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colesterolul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total</w:t>
      </w:r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VLDL; LDL; HDL;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triacilglicerolii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lipidele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totale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7. INVESTIGATII BIOCHIMICE IN PATOLOGIA HEPATICA: GOT; GPT; GGT; LDH;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proofErr w:type="spellStart"/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fosfataza</w:t>
      </w:r>
      <w:proofErr w:type="spellEnd"/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alcalina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bilirubina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8. INVESTIGATII BIOCHIMICE IN PATOLOGIA RENALA: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8.1 UREE;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8.2 CREATININA;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8.3 ACIDUL URIC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8.4 BIOCHIMIA URINEI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9. SEMNIFICATIA CLINICA A DETERMINARII UNOR VITAMINE: B12;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acizii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folici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</w:p>
    <w:p w:rsidR="009C47BF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proofErr w:type="spellStart"/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vitamina</w:t>
      </w:r>
      <w:proofErr w:type="spellEnd"/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</w:t>
      </w:r>
    </w:p>
    <w:p w:rsidR="009C47BF" w:rsidRPr="00F3785B" w:rsidRDefault="009C47BF" w:rsidP="002675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9C47BF" w:rsidRPr="00F3785B" w:rsidRDefault="009C47BF" w:rsidP="002675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9C47BF" w:rsidRPr="00F3785B" w:rsidRDefault="009C47BF" w:rsidP="002675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4F51CC" w:rsidRDefault="004F51CC" w:rsidP="004F51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proofErr w:type="gramStart"/>
      <w:r w:rsidRPr="004F51CC">
        <w:rPr>
          <w:rFonts w:ascii="Arial" w:hAnsi="Arial" w:cs="Arial"/>
          <w:b/>
          <w:bCs/>
          <w:sz w:val="24"/>
          <w:szCs w:val="24"/>
          <w:lang w:val="en-US"/>
        </w:rPr>
        <w:t>ooooOOOoooo</w:t>
      </w:r>
      <w:proofErr w:type="spellEnd"/>
      <w:proofErr w:type="gramEnd"/>
    </w:p>
    <w:p w:rsidR="004F51CC" w:rsidRPr="004F51CC" w:rsidRDefault="004F51CC" w:rsidP="004F51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4F51CC" w:rsidRPr="004F51CC" w:rsidRDefault="004F51CC" w:rsidP="004F51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4F51CC">
        <w:rPr>
          <w:rFonts w:ascii="Arial" w:hAnsi="Arial" w:cs="Arial"/>
          <w:b/>
          <w:bCs/>
          <w:sz w:val="24"/>
          <w:szCs w:val="24"/>
          <w:lang w:val="en-US"/>
        </w:rPr>
        <w:t>BIBLIOGRAFIE SELECTIVĂ PENTRU EXAMENUL DE GRAD SPECIALIST ŞI</w:t>
      </w:r>
    </w:p>
    <w:p w:rsidR="004F51CC" w:rsidRDefault="004F51CC" w:rsidP="004F51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4F51CC">
        <w:rPr>
          <w:rFonts w:ascii="Arial" w:hAnsi="Arial" w:cs="Arial"/>
          <w:b/>
          <w:bCs/>
          <w:sz w:val="24"/>
          <w:szCs w:val="24"/>
          <w:lang w:val="en-US"/>
        </w:rPr>
        <w:t>PRINCIPAL ÎN BIOCHIMIE MEDICALĂ</w:t>
      </w:r>
    </w:p>
    <w:p w:rsidR="004F51CC" w:rsidRPr="004F51CC" w:rsidRDefault="004F51CC" w:rsidP="004F51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1.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Minodora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Dobreanu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“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Biochimie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clinică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–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Implicaţii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Practice”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Ediţia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a II 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Editura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Medicală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2010;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2. Virgil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Darie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Margareta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Grigorescu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Dănuţ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Firu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Ana Maria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Bugă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Ştefana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Oana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Popescu</w:t>
      </w:r>
      <w:proofErr w:type="spellEnd"/>
      <w:r w:rsidR="009079F7"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9079F7">
        <w:rPr>
          <w:rFonts w:ascii="Arial" w:hAnsi="Arial" w:cs="Arial"/>
          <w:bCs/>
          <w:sz w:val="24"/>
          <w:szCs w:val="24"/>
          <w:lang w:val="en-US"/>
        </w:rPr>
        <w:t>“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Biochimie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Medicală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. Mic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Tratat”vol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. II.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Editura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SITECH. Craiova</w:t>
      </w:r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,2006</w:t>
      </w:r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3. Virgil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Darie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Margareta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Grigorescu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Dănuţ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Firu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Ana Maria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Bugă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Ştefana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Oana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Popescu</w:t>
      </w:r>
      <w:proofErr w:type="spellEnd"/>
      <w:r w:rsidR="009079F7"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9079F7">
        <w:rPr>
          <w:rFonts w:ascii="Arial" w:hAnsi="Arial" w:cs="Arial"/>
          <w:bCs/>
          <w:sz w:val="24"/>
          <w:szCs w:val="24"/>
          <w:lang w:val="en-US"/>
        </w:rPr>
        <w:t>“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Biochimie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Medicală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. Mic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Tratat”vol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. I.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Editura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SITECH. Craiova. 2005;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lastRenderedPageBreak/>
        <w:t xml:space="preserve">4. Maria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Mohora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“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Biochimie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Medicală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”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Ediţia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a</w:t>
      </w:r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II.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Bucureşti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. 2005;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5. Veronica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Dinu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Eugen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Truţia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Elena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Popa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Cristea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Aurora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Popescu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“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Biochimie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Medicală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. Mic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Tratat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”,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Editura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medicală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2002;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6.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Denisa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Mihele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„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Biochimie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Clinică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”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Editura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Medicală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Bucureşti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2001;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7.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Luminiţa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Pleşca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–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Manea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M. </w:t>
      </w:r>
      <w:proofErr w:type="spellStart"/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Cucuianu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,I</w:t>
      </w:r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.,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Crisnic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,Ioana,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Budrasca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>, „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Biochimie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Clinica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–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Fundamentare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fiziopatologica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”, Ed. Cluj-Napoca, 2003;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8.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Denisa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Michele - „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Biochimie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clinica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”, Ed.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Medicala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Bucureşti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2010, ed. </w:t>
      </w:r>
      <w:proofErr w:type="spellStart"/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a</w:t>
      </w:r>
      <w:proofErr w:type="spellEnd"/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II 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revizuita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şi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adăugită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9. Guyton &amp; Hall,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Tratat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fiziologie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omului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ed. XI –a, Ed.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Medicala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Calisto, 2007;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10. Aurora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Popescu</w:t>
      </w:r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,Elena</w:t>
      </w:r>
      <w:proofErr w:type="spellEnd"/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Cristea,Veronica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Dicu,E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Truţia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>, „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Tratat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biochimie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proofErr w:type="spellStart"/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medicală</w:t>
      </w:r>
      <w:proofErr w:type="spellEnd"/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”,vol. I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II, Ed.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Medicala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>, Bucureşti</w:t>
      </w:r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,1991</w:t>
      </w:r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11.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Denisa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Mihele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„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Biochimie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clinica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-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Metode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laborator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”, ed.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III a, Ed.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Medicala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Bucureşti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2007;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12. „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Metode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curente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pentru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analize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laborator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clinic”, Min.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Sănătăţii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Acad.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ştiinţe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medicale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Ed.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Medicală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Bucureşti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1982 ;</w:t>
      </w:r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13</w:t>
      </w:r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.Valeriu</w:t>
      </w:r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Atanasiu,Mircea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Adrian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Caplanusi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Maria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Mohora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Carmen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Duta,s.a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>., „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Biochimie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medicala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: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Lucrări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practice”, Ed.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Universitara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„Carol Davila’’,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Bucureşti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2003 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14</w:t>
      </w:r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.NCCLS</w:t>
      </w:r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Urinalysis and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Collection,Transport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and Preservation of Urine Specimens; Approved Guideline-Second Edition, document GP16-A2,vol.21,nr.19,USA, 2001;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15.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NCCLS</w:t>
      </w:r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,Procedures</w:t>
      </w:r>
      <w:proofErr w:type="spellEnd"/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for the Collection of Diagnostics Blood Specimen by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Veno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-puncture; Approved Guideline-Sixth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Edition,document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H3, USA,1991;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16.Minodora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Dobreanu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Andrea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Fodor,Anca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Bacarea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(UMF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Tg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Mureş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>) „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Impactul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variabilelor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preanalitice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asupra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calităţii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rezultatelor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laborator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”,RRML, vol.4, nr.3, sept.2006;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17</w:t>
      </w:r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.Aurel</w:t>
      </w:r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Popa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-Wagner, Ana-Maria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Bugă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„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Metabolisme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Biochimie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Integrativă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”,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Editura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SITECH. Craiova 2009;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18. M. Bals – „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Laboratorul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clinic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în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infecţii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>”</w:t>
      </w:r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,Ed</w:t>
      </w:r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Medicala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Bucureşti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1982;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19. Maria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Ţiţeica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Speranţa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Halunga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-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Marinescu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– „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Practica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laboratorului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clinic”, Ed.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Academiei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1994;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20.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Metode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laborator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-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uz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curent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vol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II Ed.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Medicala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Bucureşti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1977;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21.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Gh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Manole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E.M.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Gălăţescu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„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Analize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laborator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”,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Editura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CNI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Coresi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2007;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22. M.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Cucuianu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I.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Crîsnic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Luminiţa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Pleşca-Manea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„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Biochimie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Clinică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Fundamentare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fiziopatologică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”,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Editura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Dacia, Cluj-Napoca, 1998;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23. Veronica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Dinu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E.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Truţia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Elena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Popa-Cristea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Aurora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Popescu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„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Biochimie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Medicală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”,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Editura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Medicală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Bucureşti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1998;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24. C.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Borundel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>, „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Medicină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internă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”,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Editura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All, 2009;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25. Sub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redacţia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: Ramona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Bănică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M.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Samoilă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L.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Anghel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M.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Negru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„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Analize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laborator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şi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alte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explorări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diagnostice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”,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MedicArt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>, 2007</w:t>
      </w:r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;</w:t>
      </w:r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26. Ş. S.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Aramă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„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Explorări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funcţionale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”,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Editura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CERMAPRINT,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Bucureşti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>, 2006</w:t>
      </w:r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;</w:t>
      </w:r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27.Dumitrascu V.,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Giju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S.,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Grec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D. S., „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Sedimentul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urinar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”,Ed. de Vest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Timişoara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,2007;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lastRenderedPageBreak/>
        <w:t xml:space="preserve">28.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Mircea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Cucuianu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N.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Olinic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A.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Goia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T.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Fechete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– „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Biochimie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Clinică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” – vol. II, Ed. Dacia,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Cluj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–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Napoca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1979;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29. Simona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Valean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Mircea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Cucuianu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>, „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Porfiriile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–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biochimie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etiopatogeneză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forme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clinice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”, Ed.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Medicală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Universitară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Iuliu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Haţieganu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Cluj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Napoca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2003. </w:t>
      </w:r>
    </w:p>
    <w:p w:rsidR="009079F7" w:rsidRDefault="009079F7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9079F7" w:rsidRDefault="009079F7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9079F7" w:rsidRDefault="009079F7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9079F7" w:rsidRDefault="009079F7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4F51CC" w:rsidRPr="004F51CC" w:rsidRDefault="004F51CC" w:rsidP="009079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4F51CC">
        <w:rPr>
          <w:rFonts w:ascii="Arial" w:hAnsi="Arial" w:cs="Arial"/>
          <w:b/>
          <w:bCs/>
          <w:sz w:val="24"/>
          <w:szCs w:val="24"/>
          <w:lang w:val="en-US"/>
        </w:rPr>
        <w:t>BIBLIOGRAFIE SELECTIVĂ PENTRU CAPITOLUL ASIGURAREA CALITĂŢII ÎN</w:t>
      </w:r>
    </w:p>
    <w:p w:rsidR="004F51CC" w:rsidRDefault="004F51CC" w:rsidP="009079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4F51CC">
        <w:rPr>
          <w:rFonts w:ascii="Arial" w:hAnsi="Arial" w:cs="Arial"/>
          <w:b/>
          <w:bCs/>
          <w:sz w:val="24"/>
          <w:szCs w:val="24"/>
          <w:lang w:val="en-US"/>
        </w:rPr>
        <w:t>LABORATOARELE DE ANALIZE MEDICALE</w:t>
      </w:r>
    </w:p>
    <w:p w:rsidR="009079F7" w:rsidRDefault="009079F7" w:rsidP="009079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9079F7" w:rsidRPr="004F51CC" w:rsidRDefault="009079F7" w:rsidP="009079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1. SR EN ISO 15189:2007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Laboratoare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medicale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Cerinţe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particulare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calitate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și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competență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2. SR EN ISO 17025:2007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Cerinţe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generale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pentru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competenţa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laboratoarelor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încercări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şi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="009079F7" w:rsidRPr="009079F7">
        <w:rPr>
          <w:rFonts w:ascii="Arial" w:hAnsi="Arial" w:cs="Arial"/>
          <w:bCs/>
          <w:sz w:val="24"/>
          <w:szCs w:val="24"/>
          <w:lang w:val="en-US"/>
        </w:rPr>
        <w:t>etalonări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3. SR EN ISO 9000:2010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Sisteme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management al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calităţii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Principii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bază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şi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vocabular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4. ISO 8402:1994,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Managementul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calităţii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şi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asigurarea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calităţii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–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Vocabular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5.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Eurachem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>/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Citac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Guide CG4 Quantifying Uncertainty in Analytical Measurement- Second Edition 2001;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6.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Cofrac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- Guide De Evaluation des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Incertitudes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Mesures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des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Analises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Biologie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Medicale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– Nov. 2006;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7. EA-4/16 EA guidelines on the expression of uncertainty in quantitative </w:t>
      </w:r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testing(</w:t>
      </w:r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GUM);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8. SR ENV 13005:2005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Ghid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pentru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exprimarea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incertitudinii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măsurare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9. ISO/IEC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Ghid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98-3:2008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Incertitudinea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măsurare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–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partea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a 3: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Ghid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exprimare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incertitudinii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măsurare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(</w:t>
      </w:r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GUM :1995</w:t>
      </w:r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), Geneva, 2008: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pag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. 3-58;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10.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Constanța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Popa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Georgeta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Sorescu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Marcel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Vânan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Dorina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Popa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Elvira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Borcan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Otilia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Banu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Adina Elena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Stanciu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Patricia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Mihăilescu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Coralia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Bleotu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Note de curs CALILAB –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Estimarea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incertitudinii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măsurare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și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validarea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metodelor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testare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conform SR EN ISO 15189:2007.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Aplicații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practice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în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biochimie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hematologie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hemostază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bacteriologie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parazitologie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imunologie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proofErr w:type="spellStart"/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serologie</w:t>
      </w:r>
      <w:proofErr w:type="spellEnd"/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virusologie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București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2012, www.calilab.ro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11.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Dumitriu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IL,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Gurzu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B,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Cojocaru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E,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Slatineanu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SM,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Enea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M -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Validarea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metodei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GOD/PAP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pentru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determinarea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cantitativă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concentrației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glucoză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în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ser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Revista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Română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Medicină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Laborator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Vol. 19,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nr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. ¼,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Martie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2011,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pag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. 85 – 100;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12.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Petru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Armean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Constanţa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Popa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Georgeta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Sorescu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Roxana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Vrînceanu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Cătălin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Gabriel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Dinulescu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-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Rolul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resurselor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umane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în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implementarea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unui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sistem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control al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calităţii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în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laboratoarele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analize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medicale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Revista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Română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Laborator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Medical,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nr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. </w:t>
      </w:r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22</w:t>
      </w:r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Iunie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2011,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pag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. 31-37;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lastRenderedPageBreak/>
        <w:t xml:space="preserve">13.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Olaru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M.,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Popa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C.,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Sorescu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G.,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Langă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C.A., Continuous Medical Education – a Critical Factor for Improving of the Services Quality of the Medical Laboratories in Romania, in the Process of the Integration in the European Union,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nr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. 215,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în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: Editor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Costache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Rusu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Proceedings of „The 6th International Conference on Quality Management in Higher Education - QMHE , 8-9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Juli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2010,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Tulcea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ISBN 978-973-662-566-4, ISBN (Vol. 1) 978-973-662-567-1,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pag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. 643-646;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14.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Dumitriu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IL,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Gurzu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B,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Slatineanu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SM,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Foia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L,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Mutiu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T,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Schiriac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C,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Achirecesei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M,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Enea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M – Model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pentru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calcularea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incertitudinii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măsurare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în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laboratoarele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medicale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Revista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Română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Medicină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Laborator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Vol. 18,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nr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. ¼,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Martie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2010,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pag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. 65 – 77;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15. Piotr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Konieczka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Jacek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Namiesnik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Quality Assurance and Quality Control in the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Analitical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Chemical Laboratory, CRC Press 2009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16.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Constanța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Popa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Georgeta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Sorescu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Note de curs CALILAB –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Asigurarea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calității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analizelor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medicale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Controlul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intern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și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extern al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calității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București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2009, www.calilab.ro;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17. Piotr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Konieczka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Jacek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Namiesnik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Quality Assurance and Quality Control in the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Analitical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Chemical Laboratory, CRC Press 2009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18.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Constanța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Popa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Georgeta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Sorescu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Marcel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Vânan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Note de curs CALILAB –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Managementul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calității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în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laboratoarele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medicale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București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2008, www.calilab.ro;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19. D. Brynn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Hibbert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Quality Assurance for the Analytical Chemistry Laboratory, Oxford University Press 2007;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20. Conf. Dr.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Liviu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Dragomirescu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Dr.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Viorel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Vodă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Note de curs CALILAB -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Conceptul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incertitudine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și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calitatea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măsurărilor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Evaluarea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incertitudinii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măsurare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Aplicații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Bucuresti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2007, www.calilab.ro;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21. Lynne S. Garcia, Clinical Laboratory Management, AMS Press 2004;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22.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Eamonn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Mullins, Statistics for the Quality Control Chemistry Laboratory, </w:t>
      </w:r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The</w:t>
      </w:r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Royal Society of Chemistry 2003;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23.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Managementul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Calităţii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Îmbunătăţirea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continuă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calităţii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serviciilor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sănătate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publicaţie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a IMSS,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Bucureşti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2000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24. Lionel A.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Varnadoe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Medical Laboratory Management and Supervision,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Editura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Davis Company Philadelphia 1996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25. www.renar.ro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Asociația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Acreditare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din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România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(RENAR</w:t>
      </w:r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) .</w:t>
      </w:r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Instrucțiuni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validare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metodelor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utilizate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in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laboratoarele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medicale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26. www.westgard.com. </w:t>
      </w:r>
    </w:p>
    <w:p w:rsidR="009079F7" w:rsidRDefault="009079F7" w:rsidP="009079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9079F7" w:rsidRDefault="009079F7" w:rsidP="009079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9079F7" w:rsidRDefault="009079F7" w:rsidP="009079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9079F7" w:rsidRDefault="009079F7" w:rsidP="009079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9079F7" w:rsidRDefault="009079F7" w:rsidP="009079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26752B" w:rsidRDefault="004F51CC" w:rsidP="009079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F51CC">
        <w:rPr>
          <w:rFonts w:ascii="Arial" w:hAnsi="Arial" w:cs="Arial"/>
          <w:b/>
          <w:bCs/>
          <w:sz w:val="24"/>
          <w:szCs w:val="24"/>
          <w:lang w:val="en-US"/>
        </w:rPr>
        <w:t>ooooOOOoooo</w:t>
      </w:r>
      <w:proofErr w:type="spellEnd"/>
      <w:proofErr w:type="gramEnd"/>
    </w:p>
    <w:sectPr w:rsidR="0026752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A94" w:rsidRDefault="002A4A94" w:rsidP="002A4A94">
      <w:pPr>
        <w:spacing w:after="0" w:line="240" w:lineRule="auto"/>
      </w:pPr>
      <w:r>
        <w:separator/>
      </w:r>
    </w:p>
  </w:endnote>
  <w:endnote w:type="continuationSeparator" w:id="0">
    <w:p w:rsidR="002A4A94" w:rsidRDefault="002A4A94" w:rsidP="002A4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A94" w:rsidRDefault="002A4A94" w:rsidP="002A4A94">
      <w:pPr>
        <w:spacing w:after="0" w:line="240" w:lineRule="auto"/>
      </w:pPr>
      <w:r>
        <w:separator/>
      </w:r>
    </w:p>
  </w:footnote>
  <w:footnote w:type="continuationSeparator" w:id="0">
    <w:p w:rsidR="002A4A94" w:rsidRDefault="002A4A94" w:rsidP="002A4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A94" w:rsidRDefault="002A4A94">
    <w:pPr>
      <w:pStyle w:val="Header"/>
    </w:pPr>
    <w:r>
      <w:rPr>
        <w:noProof/>
        <w:lang w:val="en-US"/>
      </w:rPr>
      <w:drawing>
        <wp:inline distT="0" distB="0" distL="0" distR="0">
          <wp:extent cx="5943600" cy="1331595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 noua PSMiove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31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B2FEB"/>
    <w:multiLevelType w:val="hybridMultilevel"/>
    <w:tmpl w:val="875EBAF8"/>
    <w:lvl w:ilvl="0" w:tplc="3BEC3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686973"/>
    <w:multiLevelType w:val="hybridMultilevel"/>
    <w:tmpl w:val="692E9BF0"/>
    <w:lvl w:ilvl="0" w:tplc="88B4D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A94"/>
    <w:rsid w:val="002152EE"/>
    <w:rsid w:val="0026752B"/>
    <w:rsid w:val="002A4A94"/>
    <w:rsid w:val="00352497"/>
    <w:rsid w:val="003D1504"/>
    <w:rsid w:val="003E2DB8"/>
    <w:rsid w:val="003E6949"/>
    <w:rsid w:val="0041509F"/>
    <w:rsid w:val="00482E8A"/>
    <w:rsid w:val="004B03E7"/>
    <w:rsid w:val="004F51CC"/>
    <w:rsid w:val="005C477A"/>
    <w:rsid w:val="00696776"/>
    <w:rsid w:val="007C5B64"/>
    <w:rsid w:val="008346D0"/>
    <w:rsid w:val="009079F7"/>
    <w:rsid w:val="00950CDF"/>
    <w:rsid w:val="009C47BF"/>
    <w:rsid w:val="009E54DE"/>
    <w:rsid w:val="00A04162"/>
    <w:rsid w:val="00A5231A"/>
    <w:rsid w:val="00B1746D"/>
    <w:rsid w:val="00CA5835"/>
    <w:rsid w:val="00D40344"/>
    <w:rsid w:val="00D434C0"/>
    <w:rsid w:val="00DC4CE2"/>
    <w:rsid w:val="00DD77BE"/>
    <w:rsid w:val="00F20F2A"/>
    <w:rsid w:val="00F3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527CDA"/>
  <w15:chartTrackingRefBased/>
  <w15:docId w15:val="{086384E1-CA4D-496D-98EC-10962C664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4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A94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2A4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A94"/>
    <w:rPr>
      <w:lang w:val="ro-RO"/>
    </w:rPr>
  </w:style>
  <w:style w:type="paragraph" w:styleId="NormalWeb">
    <w:name w:val="Normal (Web)"/>
    <w:basedOn w:val="Normal"/>
    <w:uiPriority w:val="99"/>
    <w:semiHidden/>
    <w:unhideWhenUsed/>
    <w:rsid w:val="002A4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A4A94"/>
    <w:rPr>
      <w:b/>
      <w:bCs/>
    </w:rPr>
  </w:style>
  <w:style w:type="paragraph" w:styleId="ListParagraph">
    <w:name w:val="List Paragraph"/>
    <w:basedOn w:val="Normal"/>
    <w:uiPriority w:val="34"/>
    <w:qFormat/>
    <w:rsid w:val="00B17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7</Pages>
  <Words>1798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Cosac</dc:creator>
  <cp:keywords/>
  <dc:description/>
  <cp:lastModifiedBy>Ana Maria Dichiu</cp:lastModifiedBy>
  <cp:revision>15</cp:revision>
  <dcterms:created xsi:type="dcterms:W3CDTF">2023-04-08T10:07:00Z</dcterms:created>
  <dcterms:modified xsi:type="dcterms:W3CDTF">2024-10-30T09:45:00Z</dcterms:modified>
</cp:coreProperties>
</file>