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1FC" w:rsidRDefault="00F051FC" w:rsidP="00F051FC">
      <w:pPr>
        <w:spacing w:line="240" w:lineRule="auto"/>
        <w:rPr>
          <w:rFonts w:ascii="Arial" w:hAnsi="Arial" w:cs="Arial"/>
          <w:sz w:val="24"/>
          <w:szCs w:val="24"/>
        </w:rPr>
      </w:pPr>
      <w:bookmarkStart w:id="0" w:name="_GoBack"/>
      <w:bookmarkEnd w:id="0"/>
      <w:r w:rsidRPr="00402C2B">
        <w:rPr>
          <w:rFonts w:ascii="Arial" w:hAnsi="Arial" w:cs="Arial"/>
          <w:sz w:val="24"/>
          <w:szCs w:val="24"/>
        </w:rPr>
        <w:t xml:space="preserve">                                                 </w:t>
      </w:r>
    </w:p>
    <w:p w:rsidR="00F051FC" w:rsidRDefault="00F051FC" w:rsidP="00F051FC">
      <w:pPr>
        <w:ind w:left="502"/>
        <w:jc w:val="both"/>
        <w:rPr>
          <w:rFonts w:ascii="Arial" w:hAnsi="Arial" w:cs="Arial"/>
          <w:sz w:val="24"/>
          <w:szCs w:val="24"/>
        </w:rPr>
      </w:pPr>
    </w:p>
    <w:p w:rsidR="00F051FC" w:rsidRDefault="00F051FC" w:rsidP="00F051FC">
      <w:pPr>
        <w:ind w:left="502"/>
        <w:jc w:val="both"/>
        <w:rPr>
          <w:rFonts w:ascii="Arial" w:hAnsi="Arial" w:cs="Arial"/>
          <w:sz w:val="24"/>
          <w:szCs w:val="24"/>
        </w:rPr>
      </w:pPr>
      <w:r>
        <w:rPr>
          <w:noProof/>
          <w:lang w:val="en-US"/>
        </w:rPr>
        <w:drawing>
          <wp:inline distT="0" distB="0" distL="0" distR="0" wp14:anchorId="0B59A619" wp14:editId="0945BF5D">
            <wp:extent cx="6646545" cy="873760"/>
            <wp:effectExtent l="0" t="0" r="190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6545" cy="873760"/>
                    </a:xfrm>
                    <a:prstGeom prst="rect">
                      <a:avLst/>
                    </a:prstGeom>
                    <a:noFill/>
                    <a:ln>
                      <a:noFill/>
                    </a:ln>
                  </pic:spPr>
                </pic:pic>
              </a:graphicData>
            </a:graphic>
          </wp:inline>
        </w:drawing>
      </w:r>
    </w:p>
    <w:p w:rsidR="00F051FC" w:rsidRPr="00402C2B" w:rsidRDefault="00F051FC" w:rsidP="00F051FC">
      <w:pPr>
        <w:jc w:val="both"/>
        <w:rPr>
          <w:rFonts w:ascii="Arial" w:hAnsi="Arial" w:cs="Arial"/>
          <w:b/>
        </w:rPr>
      </w:pPr>
    </w:p>
    <w:p w:rsidR="00F051FC" w:rsidRDefault="00F051FC" w:rsidP="00F051FC">
      <w:pPr>
        <w:spacing w:line="240" w:lineRule="auto"/>
        <w:ind w:left="709"/>
        <w:rPr>
          <w:rFonts w:ascii="Arial" w:hAnsi="Arial" w:cs="Arial"/>
          <w:sz w:val="24"/>
          <w:szCs w:val="24"/>
        </w:rPr>
      </w:pPr>
    </w:p>
    <w:p w:rsidR="00F051FC" w:rsidRPr="00402C2B" w:rsidRDefault="00F051FC" w:rsidP="00F051FC">
      <w:pPr>
        <w:spacing w:line="240" w:lineRule="auto"/>
        <w:ind w:left="709"/>
        <w:rPr>
          <w:rFonts w:ascii="Arial" w:hAnsi="Arial" w:cs="Arial"/>
          <w:b/>
          <w:sz w:val="24"/>
          <w:szCs w:val="24"/>
        </w:rPr>
      </w:pPr>
      <w:r w:rsidRPr="00402C2B">
        <w:rPr>
          <w:rFonts w:ascii="Arial" w:hAnsi="Arial" w:cs="Arial"/>
          <w:b/>
          <w:sz w:val="24"/>
          <w:szCs w:val="24"/>
        </w:rPr>
        <w:t xml:space="preserve">                                                A N U N Ț</w:t>
      </w:r>
    </w:p>
    <w:p w:rsidR="00F051FC" w:rsidRPr="00402C2B" w:rsidRDefault="00F051FC" w:rsidP="00F051FC">
      <w:pPr>
        <w:spacing w:line="240" w:lineRule="auto"/>
        <w:ind w:left="709"/>
        <w:rPr>
          <w:rFonts w:ascii="Arial" w:hAnsi="Arial" w:cs="Arial"/>
          <w:sz w:val="24"/>
          <w:szCs w:val="24"/>
        </w:rPr>
      </w:pPr>
    </w:p>
    <w:p w:rsidR="00F051FC" w:rsidRPr="00402C2B" w:rsidRDefault="00F051FC" w:rsidP="00F051FC">
      <w:pPr>
        <w:spacing w:after="0"/>
        <w:ind w:firstLine="708"/>
        <w:jc w:val="both"/>
        <w:rPr>
          <w:rFonts w:ascii="Arial" w:hAnsi="Arial" w:cs="Arial"/>
          <w:sz w:val="24"/>
          <w:szCs w:val="24"/>
        </w:rPr>
      </w:pPr>
      <w:r w:rsidRPr="00402C2B">
        <w:rPr>
          <w:rFonts w:ascii="Arial" w:hAnsi="Arial" w:cs="Arial"/>
          <w:sz w:val="24"/>
          <w:szCs w:val="24"/>
        </w:rPr>
        <w:t xml:space="preserve">Spitalul Municipal Dorohoi, cu sediul in municipiul Dorohoi, Bulevardul Victoriei nr.75, judetul Botoșani, organizează concurs pentru </w:t>
      </w:r>
      <w:r>
        <w:rPr>
          <w:rFonts w:ascii="Arial" w:hAnsi="Arial" w:cs="Arial"/>
          <w:sz w:val="24"/>
          <w:szCs w:val="24"/>
        </w:rPr>
        <w:t xml:space="preserve">ocuparea urmatoarelor </w:t>
      </w:r>
      <w:r w:rsidRPr="00402C2B">
        <w:rPr>
          <w:rFonts w:ascii="Arial" w:hAnsi="Arial" w:cs="Arial"/>
          <w:sz w:val="24"/>
          <w:szCs w:val="24"/>
        </w:rPr>
        <w:t>post</w:t>
      </w:r>
      <w:r>
        <w:rPr>
          <w:rFonts w:ascii="Arial" w:hAnsi="Arial" w:cs="Arial"/>
          <w:sz w:val="24"/>
          <w:szCs w:val="24"/>
        </w:rPr>
        <w:t xml:space="preserve">uri </w:t>
      </w:r>
      <w:r w:rsidRPr="00402C2B">
        <w:rPr>
          <w:rFonts w:ascii="Arial" w:hAnsi="Arial" w:cs="Arial"/>
          <w:sz w:val="24"/>
          <w:szCs w:val="24"/>
        </w:rPr>
        <w:t xml:space="preserve"> vacant</w:t>
      </w:r>
      <w:r>
        <w:rPr>
          <w:rFonts w:ascii="Arial" w:hAnsi="Arial" w:cs="Arial"/>
          <w:sz w:val="24"/>
          <w:szCs w:val="24"/>
        </w:rPr>
        <w:t xml:space="preserve">e </w:t>
      </w:r>
      <w:r w:rsidRPr="00402C2B">
        <w:rPr>
          <w:rFonts w:ascii="Arial" w:hAnsi="Arial" w:cs="Arial"/>
          <w:sz w:val="24"/>
          <w:szCs w:val="24"/>
        </w:rPr>
        <w:t xml:space="preserve"> contractual</w:t>
      </w:r>
      <w:r>
        <w:rPr>
          <w:rFonts w:ascii="Arial" w:hAnsi="Arial" w:cs="Arial"/>
          <w:sz w:val="24"/>
          <w:szCs w:val="24"/>
        </w:rPr>
        <w:t>e</w:t>
      </w:r>
      <w:r w:rsidRPr="00402C2B">
        <w:rPr>
          <w:rFonts w:ascii="Arial" w:hAnsi="Arial" w:cs="Arial"/>
          <w:sz w:val="24"/>
          <w:szCs w:val="24"/>
        </w:rPr>
        <w:t>, pe durata nedeterminata, in conformitate cu prevederile Ordinului nr. 166/2023, după cum urmează:</w:t>
      </w:r>
    </w:p>
    <w:p w:rsidR="00F051FC" w:rsidRPr="00402C2B" w:rsidRDefault="00F051FC" w:rsidP="00F051FC">
      <w:pPr>
        <w:spacing w:after="0"/>
        <w:ind w:firstLine="708"/>
        <w:jc w:val="both"/>
        <w:rPr>
          <w:rFonts w:ascii="Arial" w:hAnsi="Arial" w:cs="Arial"/>
          <w:sz w:val="24"/>
          <w:szCs w:val="24"/>
        </w:rPr>
      </w:pPr>
    </w:p>
    <w:p w:rsidR="00F051FC" w:rsidRPr="00402C2B" w:rsidRDefault="00F051FC" w:rsidP="00F051FC">
      <w:pPr>
        <w:ind w:firstLine="481"/>
        <w:rPr>
          <w:rFonts w:ascii="Arial" w:hAnsi="Arial" w:cs="Arial"/>
          <w:sz w:val="24"/>
          <w:szCs w:val="24"/>
        </w:rPr>
      </w:pPr>
      <w:r w:rsidRPr="00402C2B">
        <w:rPr>
          <w:rFonts w:ascii="Arial" w:hAnsi="Arial" w:cs="Arial"/>
          <w:sz w:val="24"/>
          <w:szCs w:val="24"/>
        </w:rPr>
        <w:t>Denu</w:t>
      </w:r>
      <w:r>
        <w:rPr>
          <w:rFonts w:ascii="Arial" w:hAnsi="Arial" w:cs="Arial"/>
          <w:sz w:val="24"/>
          <w:szCs w:val="24"/>
        </w:rPr>
        <w:t>mirea postului:  Medic   specialist  specialitatea  Obs-ginecologie</w:t>
      </w:r>
    </w:p>
    <w:p w:rsidR="00F051FC" w:rsidRPr="00402C2B" w:rsidRDefault="00F051FC" w:rsidP="00F051FC">
      <w:pPr>
        <w:ind w:firstLine="481"/>
        <w:rPr>
          <w:rFonts w:ascii="Arial" w:hAnsi="Arial" w:cs="Arial"/>
          <w:sz w:val="24"/>
          <w:szCs w:val="24"/>
        </w:rPr>
      </w:pPr>
      <w:r>
        <w:rPr>
          <w:rFonts w:ascii="Arial" w:hAnsi="Arial" w:cs="Arial"/>
          <w:sz w:val="24"/>
          <w:szCs w:val="24"/>
        </w:rPr>
        <w:t xml:space="preserve">Numarul posturilor:  2 </w:t>
      </w:r>
      <w:r w:rsidRPr="00402C2B">
        <w:rPr>
          <w:rFonts w:ascii="Arial" w:hAnsi="Arial" w:cs="Arial"/>
          <w:sz w:val="24"/>
          <w:szCs w:val="24"/>
        </w:rPr>
        <w:t xml:space="preserve"> post</w:t>
      </w:r>
      <w:r>
        <w:rPr>
          <w:rFonts w:ascii="Arial" w:hAnsi="Arial" w:cs="Arial"/>
          <w:sz w:val="24"/>
          <w:szCs w:val="24"/>
        </w:rPr>
        <w:t xml:space="preserve">uri </w:t>
      </w:r>
      <w:r w:rsidRPr="00402C2B">
        <w:rPr>
          <w:rFonts w:ascii="Arial" w:hAnsi="Arial" w:cs="Arial"/>
          <w:sz w:val="24"/>
          <w:szCs w:val="24"/>
        </w:rPr>
        <w:t xml:space="preserve"> vacant</w:t>
      </w:r>
      <w:r>
        <w:rPr>
          <w:rFonts w:ascii="Arial" w:hAnsi="Arial" w:cs="Arial"/>
          <w:sz w:val="24"/>
          <w:szCs w:val="24"/>
        </w:rPr>
        <w:t>e</w:t>
      </w:r>
    </w:p>
    <w:p w:rsidR="00F051FC" w:rsidRPr="00402C2B" w:rsidRDefault="00F051FC" w:rsidP="00F051FC">
      <w:pPr>
        <w:ind w:firstLine="481"/>
        <w:rPr>
          <w:rFonts w:ascii="Arial" w:hAnsi="Arial" w:cs="Arial"/>
          <w:sz w:val="24"/>
          <w:szCs w:val="24"/>
        </w:rPr>
      </w:pPr>
      <w:r w:rsidRPr="00402C2B">
        <w:rPr>
          <w:rFonts w:ascii="Arial" w:hAnsi="Arial" w:cs="Arial"/>
          <w:sz w:val="24"/>
          <w:szCs w:val="24"/>
        </w:rPr>
        <w:t>Nivelul postului: functie de executie</w:t>
      </w:r>
    </w:p>
    <w:p w:rsidR="00F051FC" w:rsidRPr="00402C2B" w:rsidRDefault="00F051FC" w:rsidP="00F051FC">
      <w:pPr>
        <w:ind w:firstLine="481"/>
        <w:rPr>
          <w:rFonts w:ascii="Arial" w:hAnsi="Arial" w:cs="Arial"/>
          <w:sz w:val="24"/>
          <w:szCs w:val="24"/>
        </w:rPr>
      </w:pPr>
      <w:r w:rsidRPr="00402C2B">
        <w:rPr>
          <w:rFonts w:ascii="Arial" w:hAnsi="Arial" w:cs="Arial"/>
          <w:sz w:val="24"/>
          <w:szCs w:val="24"/>
        </w:rPr>
        <w:t>Compartime</w:t>
      </w:r>
      <w:r>
        <w:rPr>
          <w:rFonts w:ascii="Arial" w:hAnsi="Arial" w:cs="Arial"/>
          <w:sz w:val="24"/>
          <w:szCs w:val="24"/>
        </w:rPr>
        <w:t>nt/structura  Sectia  Obs-ginecologie</w:t>
      </w:r>
    </w:p>
    <w:p w:rsidR="00F051FC" w:rsidRPr="00402C2B" w:rsidRDefault="00F051FC" w:rsidP="00F051FC">
      <w:pPr>
        <w:ind w:firstLine="481"/>
        <w:rPr>
          <w:rFonts w:ascii="Arial" w:hAnsi="Arial" w:cs="Arial"/>
          <w:sz w:val="24"/>
          <w:szCs w:val="24"/>
        </w:rPr>
      </w:pPr>
      <w:r w:rsidRPr="00402C2B">
        <w:rPr>
          <w:rFonts w:ascii="Arial" w:hAnsi="Arial" w:cs="Arial"/>
          <w:sz w:val="24"/>
          <w:szCs w:val="24"/>
        </w:rPr>
        <w:t>Durata timpului de lucru: 7 ore/zi, 35 ore/saptamana</w:t>
      </w:r>
    </w:p>
    <w:p w:rsidR="00F051FC" w:rsidRPr="00402C2B" w:rsidRDefault="00F051FC" w:rsidP="00F051FC">
      <w:pPr>
        <w:ind w:firstLine="481"/>
        <w:rPr>
          <w:rFonts w:ascii="Arial" w:hAnsi="Arial" w:cs="Arial"/>
          <w:sz w:val="24"/>
          <w:szCs w:val="24"/>
        </w:rPr>
      </w:pPr>
      <w:r w:rsidRPr="00402C2B">
        <w:rPr>
          <w:rFonts w:ascii="Arial" w:hAnsi="Arial" w:cs="Arial"/>
          <w:sz w:val="24"/>
          <w:szCs w:val="24"/>
        </w:rPr>
        <w:t>Perioada: nedeterminata</w:t>
      </w:r>
    </w:p>
    <w:p w:rsidR="00F051FC" w:rsidRPr="00402C2B" w:rsidRDefault="00F051FC" w:rsidP="00F051FC">
      <w:pPr>
        <w:ind w:firstLine="481"/>
        <w:rPr>
          <w:rFonts w:ascii="Arial" w:hAnsi="Arial" w:cs="Arial"/>
          <w:sz w:val="24"/>
          <w:szCs w:val="24"/>
        </w:rPr>
      </w:pPr>
      <w:r w:rsidRPr="00402C2B">
        <w:rPr>
          <w:rFonts w:ascii="Arial" w:hAnsi="Arial" w:cs="Arial"/>
          <w:sz w:val="24"/>
          <w:szCs w:val="24"/>
        </w:rPr>
        <w:t>Conditii generale prevazute de art. 3 din Ordinul MS nr. 166/2023</w:t>
      </w:r>
    </w:p>
    <w:p w:rsidR="00F051FC" w:rsidRPr="00402C2B" w:rsidRDefault="00F051FC" w:rsidP="00F051FC">
      <w:pPr>
        <w:pStyle w:val="al"/>
        <w:shd w:val="clear" w:color="auto" w:fill="FFFFFF"/>
        <w:spacing w:before="0" w:beforeAutospacing="0" w:after="150" w:afterAutospacing="0"/>
        <w:ind w:firstLine="481"/>
        <w:jc w:val="both"/>
        <w:rPr>
          <w:rFonts w:ascii="Arial" w:eastAsia="Calibri" w:hAnsi="Arial" w:cs="Arial"/>
          <w:lang w:val="ro-RO"/>
        </w:rPr>
      </w:pPr>
      <w:r w:rsidRPr="00402C2B">
        <w:rPr>
          <w:rFonts w:ascii="Arial" w:eastAsia="Calibri" w:hAnsi="Arial" w:cs="Arial"/>
          <w:lang w:val="ro-RO"/>
        </w:rPr>
        <w:t>(1.) Poate ocupa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rsidR="00F051FC" w:rsidRPr="00402C2B" w:rsidRDefault="00F051FC" w:rsidP="00F051FC">
      <w:pPr>
        <w:pStyle w:val="al"/>
        <w:shd w:val="clear" w:color="auto" w:fill="FFFFFF"/>
        <w:spacing w:before="0" w:beforeAutospacing="0" w:after="150" w:afterAutospacing="0"/>
        <w:ind w:firstLine="481"/>
        <w:jc w:val="both"/>
        <w:rPr>
          <w:rFonts w:ascii="Arial" w:hAnsi="Arial" w:cs="Arial"/>
        </w:rPr>
      </w:pPr>
      <w:r w:rsidRPr="00402C2B">
        <w:rPr>
          <w:rFonts w:ascii="Arial" w:hAnsi="Arial" w:cs="Arial"/>
          <w:b/>
          <w:bCs/>
        </w:rPr>
        <w:t>a)</w:t>
      </w:r>
      <w:r w:rsidRPr="00402C2B">
        <w:rPr>
          <w:rFonts w:ascii="Arial" w:hAnsi="Arial" w:cs="Arial"/>
        </w:rPr>
        <w:t> are cetăţenia română sau cetăţenia unui alt stat membru al Uniunii Europene, a unui stat parte la Acordul privind Spaţiul Economic European (SEE) sau cetăţenia Confederaţiei Elveţiene;</w:t>
      </w:r>
    </w:p>
    <w:p w:rsidR="00F051FC" w:rsidRPr="00402C2B" w:rsidRDefault="00F051FC" w:rsidP="00F051FC">
      <w:pPr>
        <w:pStyle w:val="al"/>
        <w:shd w:val="clear" w:color="auto" w:fill="FFFFFF"/>
        <w:spacing w:before="0" w:beforeAutospacing="0" w:after="150" w:afterAutospacing="0"/>
        <w:ind w:firstLine="481"/>
        <w:jc w:val="both"/>
        <w:rPr>
          <w:rFonts w:ascii="Arial" w:hAnsi="Arial" w:cs="Arial"/>
        </w:rPr>
      </w:pPr>
      <w:r w:rsidRPr="00402C2B">
        <w:rPr>
          <w:rFonts w:ascii="Arial" w:hAnsi="Arial" w:cs="Arial"/>
          <w:b/>
          <w:bCs/>
        </w:rPr>
        <w:t>b)</w:t>
      </w:r>
      <w:r w:rsidRPr="00402C2B">
        <w:rPr>
          <w:rFonts w:ascii="Arial" w:hAnsi="Arial" w:cs="Arial"/>
        </w:rPr>
        <w:t> cunoaşte limba română, scris şi vorbit;</w:t>
      </w:r>
    </w:p>
    <w:p w:rsidR="00F051FC" w:rsidRPr="00402C2B" w:rsidRDefault="00F051FC" w:rsidP="00F051FC">
      <w:pPr>
        <w:pStyle w:val="al"/>
        <w:shd w:val="clear" w:color="auto" w:fill="FFFFFF"/>
        <w:spacing w:before="0" w:beforeAutospacing="0" w:after="150" w:afterAutospacing="0"/>
        <w:ind w:firstLine="481"/>
        <w:jc w:val="both"/>
        <w:rPr>
          <w:rFonts w:ascii="Arial" w:hAnsi="Arial" w:cs="Arial"/>
        </w:rPr>
      </w:pPr>
      <w:r w:rsidRPr="00402C2B">
        <w:rPr>
          <w:rFonts w:ascii="Arial" w:hAnsi="Arial" w:cs="Arial"/>
          <w:b/>
          <w:bCs/>
        </w:rPr>
        <w:t>c)</w:t>
      </w:r>
      <w:r w:rsidRPr="00402C2B">
        <w:rPr>
          <w:rFonts w:ascii="Arial" w:hAnsi="Arial" w:cs="Arial"/>
        </w:rPr>
        <w:t> are capacitate de muncă în conformitate cu prevederile Legii </w:t>
      </w:r>
      <w:hyperlink r:id="rId7" w:tgtFrame="_blank" w:history="1">
        <w:r w:rsidRPr="00402C2B">
          <w:rPr>
            <w:rStyle w:val="Hyperlink"/>
            <w:rFonts w:ascii="Arial" w:hAnsi="Arial" w:cs="Arial"/>
          </w:rPr>
          <w:t>nr. 53/2003</w:t>
        </w:r>
      </w:hyperlink>
      <w:r w:rsidRPr="00402C2B">
        <w:rPr>
          <w:rFonts w:ascii="Arial" w:hAnsi="Arial" w:cs="Arial"/>
        </w:rPr>
        <w:t> - </w:t>
      </w:r>
      <w:hyperlink r:id="rId8" w:tgtFrame="_blank" w:history="1">
        <w:r w:rsidRPr="00402C2B">
          <w:rPr>
            <w:rStyle w:val="Hyperlink"/>
            <w:rFonts w:ascii="Arial" w:hAnsi="Arial" w:cs="Arial"/>
          </w:rPr>
          <w:t>Codul muncii</w:t>
        </w:r>
      </w:hyperlink>
      <w:r w:rsidRPr="00402C2B">
        <w:rPr>
          <w:rFonts w:ascii="Arial" w:hAnsi="Arial" w:cs="Arial"/>
        </w:rPr>
        <w:t>, republicată, cu modificările şi completările ulterioare;</w:t>
      </w:r>
    </w:p>
    <w:p w:rsidR="00F051FC" w:rsidRPr="00402C2B" w:rsidRDefault="00F051FC" w:rsidP="00F051FC">
      <w:pPr>
        <w:pStyle w:val="al"/>
        <w:shd w:val="clear" w:color="auto" w:fill="FFFFFF"/>
        <w:spacing w:before="0" w:beforeAutospacing="0" w:after="150" w:afterAutospacing="0"/>
        <w:ind w:firstLine="481"/>
        <w:jc w:val="both"/>
        <w:rPr>
          <w:rFonts w:ascii="Arial" w:hAnsi="Arial" w:cs="Arial"/>
        </w:rPr>
      </w:pPr>
      <w:r w:rsidRPr="00402C2B">
        <w:rPr>
          <w:rFonts w:ascii="Arial" w:hAnsi="Arial" w:cs="Arial"/>
          <w:b/>
          <w:bCs/>
        </w:rPr>
        <w:lastRenderedPageBreak/>
        <w:t>d)</w:t>
      </w:r>
      <w:r w:rsidRPr="00402C2B">
        <w:rPr>
          <w:rFonts w:ascii="Arial" w:hAnsi="Arial" w:cs="Arial"/>
        </w:rPr>
        <w:t> are o stare de sănătate corespunzătoare postului pentru care candidează, atestată pe baza adeverinţei medicale eliberate de medicul de familie sau de unităţile sanitare abilitate;</w:t>
      </w:r>
    </w:p>
    <w:p w:rsidR="00F051FC" w:rsidRPr="00402C2B" w:rsidRDefault="00F051FC" w:rsidP="00F051FC">
      <w:pPr>
        <w:pStyle w:val="al"/>
        <w:shd w:val="clear" w:color="auto" w:fill="FFFFFF"/>
        <w:spacing w:before="0" w:beforeAutospacing="0" w:after="150" w:afterAutospacing="0"/>
        <w:ind w:firstLine="481"/>
        <w:jc w:val="both"/>
        <w:rPr>
          <w:rFonts w:ascii="Arial" w:hAnsi="Arial" w:cs="Arial"/>
        </w:rPr>
      </w:pPr>
      <w:r w:rsidRPr="00402C2B">
        <w:rPr>
          <w:rFonts w:ascii="Arial" w:hAnsi="Arial" w:cs="Arial"/>
          <w:b/>
          <w:bCs/>
        </w:rPr>
        <w:t>e)</w:t>
      </w:r>
      <w:r w:rsidRPr="00402C2B">
        <w:rPr>
          <w:rFonts w:ascii="Arial" w:hAnsi="Arial" w:cs="Arial"/>
        </w:rPr>
        <w:t> îndeplineşte condiţiile de studii, de vechime în specialitate şi, după caz, alte condiţii specifice potrivit cerinţelor postului scos la concurs, inclusiv condiţiile de exercitare a profesiei;</w:t>
      </w:r>
    </w:p>
    <w:p w:rsidR="00F051FC" w:rsidRPr="00402C2B" w:rsidRDefault="00F051FC" w:rsidP="00F051FC">
      <w:pPr>
        <w:pStyle w:val="al"/>
        <w:shd w:val="clear" w:color="auto" w:fill="FFFFFF"/>
        <w:spacing w:before="0" w:beforeAutospacing="0" w:after="150" w:afterAutospacing="0"/>
        <w:ind w:firstLine="481"/>
        <w:jc w:val="both"/>
        <w:rPr>
          <w:rFonts w:ascii="Arial" w:hAnsi="Arial" w:cs="Arial"/>
        </w:rPr>
      </w:pPr>
      <w:r w:rsidRPr="00402C2B">
        <w:rPr>
          <w:rFonts w:ascii="Arial" w:hAnsi="Arial" w:cs="Arial"/>
          <w:b/>
          <w:bCs/>
        </w:rPr>
        <w:t>f)</w:t>
      </w:r>
      <w:r w:rsidRPr="00402C2B">
        <w:rPr>
          <w:rFonts w:ascii="Arial" w:hAnsi="Arial" w:cs="Arial"/>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F051FC" w:rsidRPr="00402C2B" w:rsidRDefault="00F051FC" w:rsidP="00F051FC">
      <w:pPr>
        <w:pStyle w:val="al"/>
        <w:shd w:val="clear" w:color="auto" w:fill="FFFFFF"/>
        <w:spacing w:before="0" w:beforeAutospacing="0" w:after="150" w:afterAutospacing="0"/>
        <w:ind w:firstLine="481"/>
        <w:jc w:val="both"/>
        <w:rPr>
          <w:rFonts w:ascii="Arial" w:hAnsi="Arial" w:cs="Arial"/>
        </w:rPr>
      </w:pPr>
      <w:r w:rsidRPr="00402C2B">
        <w:rPr>
          <w:rFonts w:ascii="Arial" w:hAnsi="Arial" w:cs="Arial"/>
          <w:b/>
          <w:bCs/>
        </w:rPr>
        <w:t>g)</w:t>
      </w:r>
      <w:r w:rsidRPr="00402C2B">
        <w:rPr>
          <w:rFonts w:ascii="Arial" w:hAnsi="Arial" w:cs="Arial"/>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F051FC" w:rsidRPr="00402C2B" w:rsidRDefault="00F051FC" w:rsidP="00F051FC">
      <w:pPr>
        <w:pStyle w:val="al"/>
        <w:shd w:val="clear" w:color="auto" w:fill="FFFFFF"/>
        <w:spacing w:before="0" w:beforeAutospacing="0" w:after="150" w:afterAutospacing="0"/>
        <w:ind w:firstLine="481"/>
        <w:jc w:val="both"/>
        <w:rPr>
          <w:rFonts w:ascii="Arial" w:hAnsi="Arial" w:cs="Arial"/>
        </w:rPr>
      </w:pPr>
      <w:r w:rsidRPr="00402C2B">
        <w:rPr>
          <w:rFonts w:ascii="Arial" w:hAnsi="Arial" w:cs="Arial"/>
          <w:b/>
          <w:bCs/>
        </w:rPr>
        <w:t>h)</w:t>
      </w:r>
      <w:r w:rsidRPr="00402C2B">
        <w:rPr>
          <w:rFonts w:ascii="Arial" w:hAnsi="Arial" w:cs="Arial"/>
        </w:rPr>
        <w:t> nu a comis infracţiunile prevăzute la art. 1 </w:t>
      </w:r>
      <w:hyperlink r:id="rId9" w:anchor="p-289261148" w:tgtFrame="_blank" w:history="1">
        <w:r w:rsidRPr="00402C2B">
          <w:rPr>
            <w:rStyle w:val="Hyperlink"/>
            <w:rFonts w:ascii="Arial" w:hAnsi="Arial" w:cs="Arial"/>
          </w:rPr>
          <w:t>alin. (2)</w:t>
        </w:r>
      </w:hyperlink>
      <w:r w:rsidRPr="00402C2B">
        <w:rPr>
          <w:rFonts w:ascii="Arial" w:hAnsi="Arial" w:cs="Arial"/>
        </w:rPr>
        <w:t> din Legea nr. 118/2019 privind Registrul naţional automatizat cu privire la persoanele care au comis infracţiuni sexuale, de exploatare a unor persoane sau asupra minorilor, precum şi pentru completarea Legii </w:t>
      </w:r>
      <w:hyperlink r:id="rId10" w:tgtFrame="_blank" w:history="1">
        <w:r w:rsidRPr="00402C2B">
          <w:rPr>
            <w:rStyle w:val="Hyperlink"/>
            <w:rFonts w:ascii="Arial" w:hAnsi="Arial" w:cs="Arial"/>
          </w:rPr>
          <w:t>nr. 76/2008</w:t>
        </w:r>
      </w:hyperlink>
      <w:r w:rsidRPr="00402C2B">
        <w:rPr>
          <w:rFonts w:ascii="Arial" w:hAnsi="Arial" w:cs="Arial"/>
        </w:rPr>
        <w:t> privind organizarea şi funcţionarea Sistemului Naţional de Date Genetice Judiciare, cu modificările ulterioare, pentru domeniile prevăzute la art. 35 alin. (1) </w:t>
      </w:r>
      <w:hyperlink r:id="rId11" w:anchor="p-505557683" w:tgtFrame="_blank" w:history="1">
        <w:r w:rsidRPr="00402C2B">
          <w:rPr>
            <w:rStyle w:val="Hyperlink"/>
            <w:rFonts w:ascii="Arial" w:hAnsi="Arial" w:cs="Arial"/>
          </w:rPr>
          <w:t>lit. h)</w:t>
        </w:r>
      </w:hyperlink>
      <w:r w:rsidRPr="00402C2B">
        <w:rPr>
          <w:rFonts w:ascii="Arial" w:hAnsi="Arial" w:cs="Arial"/>
        </w:rPr>
        <w:t> din Hotărârea Guvernului nr. 1336/2022 pentru aprobarea Regulamentului-cadru privind organizarea şi dezvoltarea carierei personalului contractual din sectorul bugetar plătit din fonduri publice.</w:t>
      </w:r>
    </w:p>
    <w:p w:rsidR="00F051FC" w:rsidRPr="00402C2B" w:rsidRDefault="00F051FC" w:rsidP="00F051FC">
      <w:pPr>
        <w:spacing w:after="0"/>
        <w:ind w:firstLine="708"/>
        <w:jc w:val="both"/>
        <w:rPr>
          <w:rFonts w:ascii="Arial" w:hAnsi="Arial" w:cs="Arial"/>
          <w:sz w:val="24"/>
          <w:szCs w:val="24"/>
        </w:rPr>
      </w:pPr>
    </w:p>
    <w:p w:rsidR="00F051FC" w:rsidRPr="00402C2B" w:rsidRDefault="00F051FC" w:rsidP="00F051FC">
      <w:pPr>
        <w:pStyle w:val="al"/>
        <w:shd w:val="clear" w:color="auto" w:fill="FFFFFF"/>
        <w:spacing w:before="0" w:beforeAutospacing="0" w:after="150" w:afterAutospacing="0"/>
        <w:ind w:firstLine="481"/>
        <w:jc w:val="both"/>
        <w:rPr>
          <w:rFonts w:ascii="Arial" w:hAnsi="Arial" w:cs="Arial"/>
        </w:rPr>
      </w:pPr>
      <w:r w:rsidRPr="00402C2B">
        <w:rPr>
          <w:rFonts w:ascii="Arial" w:hAnsi="Arial" w:cs="Arial"/>
          <w:b/>
          <w:bCs/>
        </w:rPr>
        <w:t xml:space="preserve"> (2)</w:t>
      </w:r>
      <w:r w:rsidRPr="00402C2B">
        <w:rPr>
          <w:rFonts w:ascii="Arial" w:hAnsi="Arial" w:cs="Arial"/>
        </w:rPr>
        <w:t> În vederea înscrierii pentru concurs, candidatul va depune la unitatea care a publicat postul un dosar cuprinzând următoarele documente:</w:t>
      </w:r>
    </w:p>
    <w:p w:rsidR="00F051FC" w:rsidRPr="00402C2B" w:rsidRDefault="00F051FC" w:rsidP="00F051FC">
      <w:pPr>
        <w:pStyle w:val="al"/>
        <w:shd w:val="clear" w:color="auto" w:fill="FFFFFF"/>
        <w:spacing w:before="0" w:beforeAutospacing="0" w:after="150" w:afterAutospacing="0"/>
        <w:jc w:val="both"/>
        <w:rPr>
          <w:rFonts w:ascii="Arial" w:hAnsi="Arial" w:cs="Arial"/>
        </w:rPr>
      </w:pPr>
      <w:r w:rsidRPr="00402C2B">
        <w:rPr>
          <w:rFonts w:ascii="Arial" w:hAnsi="Arial" w:cs="Arial"/>
          <w:b/>
          <w:bCs/>
        </w:rPr>
        <w:t>a)</w:t>
      </w:r>
      <w:r w:rsidRPr="00402C2B">
        <w:rPr>
          <w:rFonts w:ascii="Arial" w:hAnsi="Arial" w:cs="Arial"/>
        </w:rPr>
        <w:t> formularul de înscriere la concurs, conform modelului prevăzut în anexa </w:t>
      </w:r>
      <w:hyperlink r:id="rId12" w:anchor="p-505558071" w:tgtFrame="_blank" w:history="1">
        <w:r w:rsidRPr="00402C2B">
          <w:rPr>
            <w:rStyle w:val="Hyperlink"/>
            <w:rFonts w:ascii="Arial" w:hAnsi="Arial" w:cs="Arial"/>
          </w:rPr>
          <w:t>nr. 2</w:t>
        </w:r>
      </w:hyperlink>
      <w:r w:rsidRPr="00402C2B">
        <w:rPr>
          <w:rFonts w:ascii="Arial" w:hAnsi="Arial" w:cs="Arial"/>
        </w:rPr>
        <w:t> la Hotărârea Guvernului nr. 1.336/2022 pentru aprobarea Regulamentului-cadru privind organizarea şi dezvoltarea carierei personalului contractual din sectorul bugetar plătit din fonduri publice (H.G. </w:t>
      </w:r>
      <w:hyperlink r:id="rId13" w:tgtFrame="_blank" w:history="1">
        <w:r w:rsidRPr="00402C2B">
          <w:rPr>
            <w:rStyle w:val="Hyperlink"/>
            <w:rFonts w:ascii="Arial" w:hAnsi="Arial" w:cs="Arial"/>
          </w:rPr>
          <w:t>nr. 1.336/2022);</w:t>
        </w:r>
      </w:hyperlink>
    </w:p>
    <w:p w:rsidR="00F051FC" w:rsidRPr="00402C2B" w:rsidRDefault="00F051FC" w:rsidP="00F051FC">
      <w:pPr>
        <w:pStyle w:val="al"/>
        <w:shd w:val="clear" w:color="auto" w:fill="FFFFFF"/>
        <w:spacing w:before="0" w:beforeAutospacing="0" w:after="150" w:afterAutospacing="0"/>
        <w:jc w:val="both"/>
        <w:rPr>
          <w:rFonts w:ascii="Arial" w:hAnsi="Arial" w:cs="Arial"/>
        </w:rPr>
      </w:pPr>
      <w:r w:rsidRPr="00402C2B">
        <w:rPr>
          <w:rFonts w:ascii="Arial" w:hAnsi="Arial" w:cs="Arial"/>
          <w:b/>
          <w:bCs/>
        </w:rPr>
        <w:t>b)</w:t>
      </w:r>
      <w:r w:rsidRPr="00402C2B">
        <w:rPr>
          <w:rFonts w:ascii="Arial" w:hAnsi="Arial" w:cs="Arial"/>
        </w:rPr>
        <w:t> copia de pe diploma de licenţă/ certific</w:t>
      </w:r>
      <w:r>
        <w:rPr>
          <w:rFonts w:ascii="Arial" w:hAnsi="Arial" w:cs="Arial"/>
        </w:rPr>
        <w:t>at de confirmare ca medic specialist</w:t>
      </w:r>
    </w:p>
    <w:p w:rsidR="00F051FC" w:rsidRPr="00402C2B" w:rsidRDefault="00F051FC" w:rsidP="00F051FC">
      <w:pPr>
        <w:pStyle w:val="al"/>
        <w:shd w:val="clear" w:color="auto" w:fill="FFFFFF"/>
        <w:spacing w:before="0" w:beforeAutospacing="0" w:after="150" w:afterAutospacing="0"/>
        <w:jc w:val="both"/>
        <w:rPr>
          <w:rFonts w:ascii="Arial" w:hAnsi="Arial" w:cs="Arial"/>
          <w:b/>
        </w:rPr>
      </w:pPr>
      <w:r w:rsidRPr="00402C2B">
        <w:rPr>
          <w:rFonts w:ascii="Arial" w:hAnsi="Arial" w:cs="Arial"/>
          <w:b/>
          <w:bCs/>
        </w:rPr>
        <w:t>c)</w:t>
      </w:r>
      <w:r w:rsidRPr="00402C2B">
        <w:rPr>
          <w:rFonts w:ascii="Arial" w:hAnsi="Arial" w:cs="Arial"/>
        </w:rPr>
        <w:t xml:space="preserve"> copie a certificatului de membru al organizaţiei profesionale cu viza pe anul în curs,  </w:t>
      </w:r>
    </w:p>
    <w:p w:rsidR="00F051FC" w:rsidRPr="00402C2B" w:rsidRDefault="00F051FC" w:rsidP="00F051FC">
      <w:pPr>
        <w:pStyle w:val="al"/>
        <w:shd w:val="clear" w:color="auto" w:fill="FFFFFF"/>
        <w:spacing w:before="0" w:beforeAutospacing="0" w:after="150" w:afterAutospacing="0"/>
        <w:jc w:val="both"/>
        <w:rPr>
          <w:rFonts w:ascii="Arial" w:hAnsi="Arial" w:cs="Arial"/>
        </w:rPr>
      </w:pPr>
      <w:r w:rsidRPr="00402C2B">
        <w:rPr>
          <w:rFonts w:ascii="Arial" w:hAnsi="Arial" w:cs="Arial"/>
          <w:b/>
          <w:bCs/>
        </w:rPr>
        <w:t>d)</w:t>
      </w:r>
      <w:r w:rsidRPr="00402C2B">
        <w:rPr>
          <w:rFonts w:ascii="Arial" w:hAnsi="Arial" w:cs="Arial"/>
        </w:rPr>
        <w:t> dovada/înscrisul din care să rezulte că nu i-a fost aplicată una dintre sancţiunile prevăzute la art. 455 alin. (1) </w:t>
      </w:r>
      <w:hyperlink r:id="rId14" w:anchor="p-82050517" w:tgtFrame="_blank" w:history="1">
        <w:r w:rsidRPr="00402C2B">
          <w:rPr>
            <w:rStyle w:val="Hyperlink"/>
            <w:rFonts w:ascii="Arial" w:hAnsi="Arial" w:cs="Arial"/>
          </w:rPr>
          <w:t>lit. e)</w:t>
        </w:r>
      </w:hyperlink>
      <w:r w:rsidRPr="00402C2B">
        <w:rPr>
          <w:rFonts w:ascii="Arial" w:hAnsi="Arial" w:cs="Arial"/>
        </w:rPr>
        <w:t> sau </w:t>
      </w:r>
      <w:hyperlink r:id="rId15" w:anchor="p-82050518" w:tgtFrame="_blank" w:history="1">
        <w:r w:rsidRPr="00402C2B">
          <w:rPr>
            <w:rStyle w:val="Hyperlink"/>
            <w:rFonts w:ascii="Arial" w:hAnsi="Arial" w:cs="Arial"/>
          </w:rPr>
          <w:t>f)</w:t>
        </w:r>
      </w:hyperlink>
      <w:r w:rsidRPr="00402C2B">
        <w:rPr>
          <w:rFonts w:ascii="Arial" w:hAnsi="Arial" w:cs="Arial"/>
        </w:rPr>
        <w:t>, la art. 541 alin. (1) </w:t>
      </w:r>
      <w:hyperlink r:id="rId16" w:anchor="p-507743990" w:tgtFrame="_blank" w:history="1">
        <w:r w:rsidRPr="00402C2B">
          <w:rPr>
            <w:rStyle w:val="Hyperlink"/>
            <w:rFonts w:ascii="Arial" w:hAnsi="Arial" w:cs="Arial"/>
          </w:rPr>
          <w:t>lit. d)</w:t>
        </w:r>
      </w:hyperlink>
      <w:r w:rsidRPr="00402C2B">
        <w:rPr>
          <w:rFonts w:ascii="Arial" w:hAnsi="Arial" w:cs="Arial"/>
        </w:rPr>
        <w:t> sau </w:t>
      </w:r>
      <w:hyperlink r:id="rId17" w:anchor="p-277948145" w:tgtFrame="_blank" w:history="1">
        <w:r w:rsidRPr="00402C2B">
          <w:rPr>
            <w:rStyle w:val="Hyperlink"/>
            <w:rFonts w:ascii="Arial" w:hAnsi="Arial" w:cs="Arial"/>
          </w:rPr>
          <w:t>e)</w:t>
        </w:r>
      </w:hyperlink>
      <w:r w:rsidRPr="00402C2B">
        <w:rPr>
          <w:rFonts w:ascii="Arial" w:hAnsi="Arial" w:cs="Arial"/>
        </w:rPr>
        <w:t>, respectiv la art. 628 alin. (1) </w:t>
      </w:r>
      <w:hyperlink r:id="rId18" w:anchor="p-82051472" w:tgtFrame="_blank" w:history="1">
        <w:r w:rsidRPr="00402C2B">
          <w:rPr>
            <w:rStyle w:val="Hyperlink"/>
            <w:rFonts w:ascii="Arial" w:hAnsi="Arial" w:cs="Arial"/>
          </w:rPr>
          <w:t>lit. d)</w:t>
        </w:r>
      </w:hyperlink>
      <w:r w:rsidRPr="00402C2B">
        <w:rPr>
          <w:rFonts w:ascii="Arial" w:hAnsi="Arial" w:cs="Arial"/>
        </w:rPr>
        <w:t> sau </w:t>
      </w:r>
      <w:hyperlink r:id="rId19" w:anchor="p-82051473" w:tgtFrame="_blank" w:history="1">
        <w:r w:rsidRPr="00402C2B">
          <w:rPr>
            <w:rStyle w:val="Hyperlink"/>
            <w:rFonts w:ascii="Arial" w:hAnsi="Arial" w:cs="Arial"/>
          </w:rPr>
          <w:t>e)</w:t>
        </w:r>
      </w:hyperlink>
      <w:r w:rsidRPr="00402C2B">
        <w:rPr>
          <w:rFonts w:ascii="Arial" w:hAnsi="Arial" w:cs="Arial"/>
        </w:rPr>
        <w:t> din Legea nr. 95/2006 privind reforma în domeniul sănătăţii, republicată, cu modificările şi completările ulterioare, ori cele de la art. 39 alin. (1) </w:t>
      </w:r>
      <w:hyperlink r:id="rId20" w:anchor="p-24064775" w:tgtFrame="_blank" w:history="1">
        <w:r w:rsidRPr="00402C2B">
          <w:rPr>
            <w:rStyle w:val="Hyperlink"/>
            <w:rFonts w:ascii="Arial" w:hAnsi="Arial" w:cs="Arial"/>
          </w:rPr>
          <w:t>lit. c)</w:t>
        </w:r>
      </w:hyperlink>
      <w:r w:rsidRPr="00402C2B">
        <w:rPr>
          <w:rFonts w:ascii="Arial" w:hAnsi="Arial" w:cs="Arial"/>
        </w:rPr>
        <w:t> sau </w:t>
      </w:r>
      <w:hyperlink r:id="rId21" w:anchor="p-24064776" w:tgtFrame="_blank" w:history="1">
        <w:r w:rsidRPr="00402C2B">
          <w:rPr>
            <w:rStyle w:val="Hyperlink"/>
            <w:rFonts w:ascii="Arial" w:hAnsi="Arial" w:cs="Arial"/>
          </w:rPr>
          <w:t>d)</w:t>
        </w:r>
      </w:hyperlink>
      <w:r w:rsidRPr="00402C2B">
        <w:rPr>
          <w:rFonts w:ascii="Arial" w:hAnsi="Arial" w:cs="Arial"/>
        </w:rPr>
        <w:t xml:space="preserve"> din Legea nr. 460/2003 privind exercitarea profesiunilor de biochimist, biolog şi chimist, înfiinţarea, organizarea  şi funcţionarea Ordinului Biochimiştilor, Biologilor şi Chimiştilor în sistemul sanitar din România </w:t>
      </w:r>
    </w:p>
    <w:p w:rsidR="00F051FC" w:rsidRPr="00402C2B" w:rsidRDefault="00F051FC" w:rsidP="00F051FC">
      <w:pPr>
        <w:pStyle w:val="al"/>
        <w:shd w:val="clear" w:color="auto" w:fill="FFFFFF"/>
        <w:spacing w:before="0" w:beforeAutospacing="0" w:after="150" w:afterAutospacing="0"/>
        <w:jc w:val="both"/>
        <w:rPr>
          <w:rFonts w:ascii="Arial" w:hAnsi="Arial" w:cs="Arial"/>
        </w:rPr>
      </w:pPr>
      <w:r w:rsidRPr="00402C2B">
        <w:rPr>
          <w:rFonts w:ascii="Arial" w:hAnsi="Arial" w:cs="Arial"/>
          <w:b/>
          <w:bCs/>
        </w:rPr>
        <w:t>e)</w:t>
      </w:r>
      <w:r w:rsidRPr="00402C2B">
        <w:rPr>
          <w:rFonts w:ascii="Arial" w:hAnsi="Arial" w:cs="Arial"/>
        </w:rPr>
        <w:t> acte doveditoare pentru calcularea punctajului prevăzut în anexa </w:t>
      </w:r>
      <w:hyperlink r:id="rId22" w:tgtFrame="_blank" w:history="1">
        <w:r w:rsidRPr="00402C2B">
          <w:rPr>
            <w:rStyle w:val="Hyperlink"/>
            <w:rFonts w:ascii="Arial" w:hAnsi="Arial" w:cs="Arial"/>
          </w:rPr>
          <w:t>nr. 3</w:t>
        </w:r>
      </w:hyperlink>
      <w:r w:rsidRPr="00402C2B">
        <w:rPr>
          <w:rFonts w:ascii="Arial" w:hAnsi="Arial" w:cs="Arial"/>
        </w:rPr>
        <w:t> la ordin;</w:t>
      </w:r>
    </w:p>
    <w:p w:rsidR="00F051FC" w:rsidRPr="00402C2B" w:rsidRDefault="00F051FC" w:rsidP="00F051FC">
      <w:pPr>
        <w:pStyle w:val="al"/>
        <w:shd w:val="clear" w:color="auto" w:fill="FFFFFF"/>
        <w:spacing w:before="0" w:beforeAutospacing="0" w:after="150" w:afterAutospacing="0"/>
        <w:jc w:val="both"/>
        <w:rPr>
          <w:rFonts w:ascii="Arial" w:hAnsi="Arial" w:cs="Arial"/>
        </w:rPr>
      </w:pPr>
      <w:r w:rsidRPr="00402C2B">
        <w:rPr>
          <w:rFonts w:ascii="Arial" w:hAnsi="Arial" w:cs="Arial"/>
          <w:b/>
          <w:bCs/>
        </w:rPr>
        <w:t>f)</w:t>
      </w:r>
      <w:r w:rsidRPr="00402C2B">
        <w:rPr>
          <w:rFonts w:ascii="Arial" w:hAnsi="Arial" w:cs="Arial"/>
        </w:rPr>
        <w:t> certificat de cazier judiciar sau, după caz, extrasul de pe cazierul judiciar;</w:t>
      </w:r>
    </w:p>
    <w:p w:rsidR="00F051FC" w:rsidRPr="00402C2B" w:rsidRDefault="00F051FC" w:rsidP="00F051FC">
      <w:pPr>
        <w:pStyle w:val="al"/>
        <w:shd w:val="clear" w:color="auto" w:fill="FFFFFF"/>
        <w:spacing w:before="0" w:beforeAutospacing="0" w:after="150" w:afterAutospacing="0"/>
        <w:jc w:val="both"/>
        <w:rPr>
          <w:rFonts w:ascii="Arial" w:hAnsi="Arial" w:cs="Arial"/>
        </w:rPr>
      </w:pPr>
      <w:r w:rsidRPr="00402C2B">
        <w:rPr>
          <w:rFonts w:ascii="Arial" w:hAnsi="Arial" w:cs="Arial"/>
          <w:b/>
          <w:bCs/>
        </w:rPr>
        <w:lastRenderedPageBreak/>
        <w:t>g)</w:t>
      </w:r>
      <w:r w:rsidRPr="00402C2B">
        <w:rPr>
          <w:rFonts w:ascii="Arial" w:hAnsi="Arial" w:cs="Arial"/>
        </w:rPr>
        <w:t> certificatul de integritate comportamentală din care să reiasă că nu s-au comis infracţiuni prevăzute la art. 1 </w:t>
      </w:r>
      <w:hyperlink r:id="rId23" w:anchor="p-289261148" w:tgtFrame="_blank" w:history="1">
        <w:r w:rsidRPr="00402C2B">
          <w:rPr>
            <w:rStyle w:val="Hyperlink"/>
            <w:rFonts w:ascii="Arial" w:hAnsi="Arial" w:cs="Arial"/>
          </w:rPr>
          <w:t>alin. (2)</w:t>
        </w:r>
      </w:hyperlink>
      <w:r w:rsidRPr="00402C2B">
        <w:rPr>
          <w:rFonts w:ascii="Arial" w:hAnsi="Arial" w:cs="Arial"/>
        </w:rPr>
        <w:t> din Legea nr. 118/2019 privind Registrul naţional automatizat cu privire la persoanele care au comis infracţiuni sexuale, de exploatare a unor persoane sau asupra minorilor, precum şi pentru completarea Legii </w:t>
      </w:r>
      <w:hyperlink r:id="rId24" w:tgtFrame="_blank" w:history="1">
        <w:r w:rsidRPr="00402C2B">
          <w:rPr>
            <w:rStyle w:val="Hyperlink"/>
            <w:rFonts w:ascii="Arial" w:hAnsi="Arial" w:cs="Arial"/>
          </w:rPr>
          <w:t>nr.76/2008</w:t>
        </w:r>
      </w:hyperlink>
      <w:r w:rsidRPr="00402C2B">
        <w:rPr>
          <w:rFonts w:ascii="Arial" w:hAnsi="Arial" w:cs="Arial"/>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F051FC" w:rsidRPr="00F051FC" w:rsidRDefault="00F051FC" w:rsidP="00F051FC">
      <w:pPr>
        <w:pStyle w:val="al"/>
        <w:shd w:val="clear" w:color="auto" w:fill="FFFFFF"/>
        <w:spacing w:before="0" w:beforeAutospacing="0" w:after="150" w:afterAutospacing="0"/>
        <w:jc w:val="both"/>
        <w:rPr>
          <w:rFonts w:ascii="Arial" w:hAnsi="Arial" w:cs="Arial"/>
          <w:b/>
        </w:rPr>
      </w:pPr>
      <w:r w:rsidRPr="00402C2B">
        <w:rPr>
          <w:rFonts w:ascii="Arial" w:hAnsi="Arial" w:cs="Arial"/>
          <w:b/>
          <w:bCs/>
        </w:rPr>
        <w:t>h)</w:t>
      </w:r>
      <w:r w:rsidRPr="00402C2B">
        <w:rPr>
          <w:rFonts w:ascii="Arial" w:hAnsi="Arial" w:cs="Arial"/>
        </w:rPr>
        <w:t xml:space="preserve"> adeverinţă medicală care să ateste starea de sănătate corespunzătoare, eliberată de către medicul de familie al candidatului sau de către unităţile sanitare abilitate cu cel mult 6 luni anterior derulării concursului - </w:t>
      </w:r>
      <w:r w:rsidRPr="00F051FC">
        <w:rPr>
          <w:rFonts w:ascii="Arial" w:hAnsi="Arial" w:cs="Arial"/>
          <w:b/>
        </w:rPr>
        <w:t>certificat medical A5;</w:t>
      </w:r>
    </w:p>
    <w:p w:rsidR="00F051FC" w:rsidRPr="00402C2B" w:rsidRDefault="00F051FC" w:rsidP="00F051FC">
      <w:pPr>
        <w:pStyle w:val="al"/>
        <w:shd w:val="clear" w:color="auto" w:fill="FFFFFF"/>
        <w:spacing w:before="0" w:beforeAutospacing="0" w:after="150" w:afterAutospacing="0"/>
        <w:jc w:val="both"/>
        <w:rPr>
          <w:rFonts w:ascii="Arial" w:hAnsi="Arial" w:cs="Arial"/>
        </w:rPr>
      </w:pPr>
      <w:r w:rsidRPr="00402C2B">
        <w:rPr>
          <w:rFonts w:ascii="Arial" w:hAnsi="Arial" w:cs="Arial"/>
          <w:b/>
          <w:bCs/>
        </w:rPr>
        <w:t>i)</w:t>
      </w:r>
      <w:r w:rsidRPr="00402C2B">
        <w:rPr>
          <w:rFonts w:ascii="Arial" w:hAnsi="Arial" w:cs="Arial"/>
        </w:rPr>
        <w:t> copia actului de identitate sau orice alt document care atestă identitatea, potrivit legii, aflate în termen de valabilitate;</w:t>
      </w:r>
    </w:p>
    <w:p w:rsidR="00F051FC" w:rsidRPr="00402C2B" w:rsidRDefault="00F051FC" w:rsidP="00F051FC">
      <w:pPr>
        <w:pStyle w:val="al"/>
        <w:shd w:val="clear" w:color="auto" w:fill="FFFFFF"/>
        <w:spacing w:before="0" w:beforeAutospacing="0" w:after="150" w:afterAutospacing="0"/>
        <w:jc w:val="both"/>
        <w:rPr>
          <w:rFonts w:ascii="Arial" w:hAnsi="Arial" w:cs="Arial"/>
        </w:rPr>
      </w:pPr>
      <w:r w:rsidRPr="00402C2B">
        <w:rPr>
          <w:rFonts w:ascii="Arial" w:hAnsi="Arial" w:cs="Arial"/>
          <w:b/>
          <w:bCs/>
        </w:rPr>
        <w:t>j)</w:t>
      </w:r>
      <w:r w:rsidRPr="00402C2B">
        <w:rPr>
          <w:rFonts w:ascii="Arial" w:hAnsi="Arial" w:cs="Arial"/>
        </w:rPr>
        <w:t> copia certificatului de căsătorie sau a altui document prin care s-a realizat schimbarea de nume, după caz;</w:t>
      </w:r>
    </w:p>
    <w:p w:rsidR="00F051FC" w:rsidRPr="00402C2B" w:rsidRDefault="00F051FC" w:rsidP="00F051FC">
      <w:pPr>
        <w:pStyle w:val="al"/>
        <w:shd w:val="clear" w:color="auto" w:fill="FFFFFF"/>
        <w:spacing w:before="0" w:beforeAutospacing="0" w:after="150" w:afterAutospacing="0"/>
        <w:jc w:val="both"/>
        <w:rPr>
          <w:rFonts w:ascii="Arial" w:hAnsi="Arial" w:cs="Arial"/>
        </w:rPr>
      </w:pPr>
      <w:r w:rsidRPr="00402C2B">
        <w:rPr>
          <w:rFonts w:ascii="Arial" w:hAnsi="Arial" w:cs="Arial"/>
          <w:b/>
          <w:bCs/>
        </w:rPr>
        <w:t>k)</w:t>
      </w:r>
      <w:r w:rsidRPr="00402C2B">
        <w:rPr>
          <w:rFonts w:ascii="Arial" w:hAnsi="Arial" w:cs="Arial"/>
        </w:rPr>
        <w:t> curriculum vitae, model comun european.</w:t>
      </w:r>
    </w:p>
    <w:p w:rsidR="00F051FC" w:rsidRPr="00402C2B" w:rsidRDefault="00F051FC" w:rsidP="00F051FC">
      <w:pPr>
        <w:pStyle w:val="al"/>
        <w:shd w:val="clear" w:color="auto" w:fill="FFFFFF"/>
        <w:spacing w:after="150"/>
        <w:rPr>
          <w:rFonts w:ascii="Arial" w:hAnsi="Arial" w:cs="Arial"/>
          <w:lang w:val="ro-RO"/>
        </w:rPr>
      </w:pPr>
      <w:r w:rsidRPr="00402C2B">
        <w:rPr>
          <w:rFonts w:ascii="Arial" w:hAnsi="Arial" w:cs="Arial"/>
          <w:b/>
          <w:lang w:val="ro-RO"/>
        </w:rPr>
        <w:t>l)</w:t>
      </w:r>
      <w:r w:rsidRPr="00402C2B">
        <w:rPr>
          <w:rFonts w:ascii="Arial" w:hAnsi="Arial" w:cs="Arial"/>
          <w:lang w:val="ro-RO"/>
        </w:rPr>
        <w:t xml:space="preserve"> Taxa de participare 200 lei.</w:t>
      </w:r>
    </w:p>
    <w:p w:rsidR="00F051FC" w:rsidRPr="00402C2B" w:rsidRDefault="00F051FC" w:rsidP="00F051FC">
      <w:pPr>
        <w:pStyle w:val="al"/>
        <w:shd w:val="clear" w:color="auto" w:fill="FFFFFF"/>
        <w:spacing w:before="0" w:beforeAutospacing="0" w:after="150" w:afterAutospacing="0"/>
        <w:jc w:val="both"/>
        <w:rPr>
          <w:rFonts w:ascii="Arial" w:hAnsi="Arial" w:cs="Arial"/>
        </w:rPr>
      </w:pPr>
      <w:r w:rsidRPr="00402C2B">
        <w:rPr>
          <w:rFonts w:ascii="Arial" w:hAnsi="Arial" w:cs="Arial"/>
          <w:b/>
          <w:bCs/>
        </w:rPr>
        <w:t>(3)</w:t>
      </w:r>
      <w:r w:rsidRPr="00402C2B">
        <w:rPr>
          <w:rFonts w:ascii="Arial" w:hAnsi="Arial" w:cs="Arial"/>
        </w:rPr>
        <w:t> Documentele prevăzute la alin. (2) </w:t>
      </w:r>
      <w:hyperlink r:id="rId25" w:anchor="p-515060640" w:tgtFrame="_blank" w:history="1">
        <w:r w:rsidRPr="00402C2B">
          <w:rPr>
            <w:rStyle w:val="Hyperlink"/>
            <w:rFonts w:ascii="Arial" w:hAnsi="Arial" w:cs="Arial"/>
          </w:rPr>
          <w:t>lit. d)</w:t>
        </w:r>
      </w:hyperlink>
      <w:r w:rsidRPr="00402C2B">
        <w:rPr>
          <w:rFonts w:ascii="Arial" w:hAnsi="Arial" w:cs="Arial"/>
        </w:rPr>
        <w:t> şi </w:t>
      </w:r>
      <w:hyperlink r:id="rId26" w:anchor="p-515060642" w:tgtFrame="_blank" w:history="1">
        <w:r w:rsidRPr="00402C2B">
          <w:rPr>
            <w:rStyle w:val="Hyperlink"/>
            <w:rFonts w:ascii="Arial" w:hAnsi="Arial" w:cs="Arial"/>
          </w:rPr>
          <w:t>f)</w:t>
        </w:r>
      </w:hyperlink>
      <w:r w:rsidRPr="00402C2B">
        <w:rPr>
          <w:rFonts w:ascii="Arial" w:hAnsi="Arial" w:cs="Arial"/>
        </w:rPr>
        <w:t> sunt valabile 3 luni şi se depun la dosar în termen de valabilitate.</w:t>
      </w:r>
    </w:p>
    <w:p w:rsidR="00F051FC" w:rsidRPr="00402C2B" w:rsidRDefault="00F051FC" w:rsidP="00F051FC">
      <w:pPr>
        <w:pStyle w:val="al"/>
        <w:shd w:val="clear" w:color="auto" w:fill="FFFFFF"/>
        <w:spacing w:before="0" w:beforeAutospacing="0" w:after="150" w:afterAutospacing="0"/>
        <w:jc w:val="both"/>
        <w:rPr>
          <w:rFonts w:ascii="Arial" w:hAnsi="Arial" w:cs="Arial"/>
        </w:rPr>
      </w:pPr>
      <w:r w:rsidRPr="00402C2B">
        <w:rPr>
          <w:rFonts w:ascii="Arial" w:hAnsi="Arial" w:cs="Arial"/>
          <w:b/>
          <w:bCs/>
        </w:rPr>
        <w:t>(4)</w:t>
      </w:r>
      <w:r w:rsidRPr="00402C2B">
        <w:rPr>
          <w:rFonts w:ascii="Arial" w:hAnsi="Arial" w:cs="Arial"/>
        </w:rPr>
        <w:t xml:space="preserve"> În vederea participării la concurs, candidaţii depun dosarul de concurs în termen de 10 zile lucrătoare de la data afişării anunţului. </w:t>
      </w:r>
    </w:p>
    <w:p w:rsidR="00F051FC" w:rsidRPr="00402C2B" w:rsidRDefault="00F051FC" w:rsidP="00F051FC">
      <w:pPr>
        <w:pStyle w:val="al"/>
        <w:shd w:val="clear" w:color="auto" w:fill="FFFFFF"/>
        <w:spacing w:before="0" w:beforeAutospacing="0" w:after="150" w:afterAutospacing="0"/>
        <w:jc w:val="both"/>
        <w:rPr>
          <w:rFonts w:ascii="Arial" w:hAnsi="Arial" w:cs="Arial"/>
        </w:rPr>
      </w:pPr>
      <w:r w:rsidRPr="00402C2B">
        <w:rPr>
          <w:rFonts w:ascii="Arial" w:hAnsi="Arial" w:cs="Arial"/>
          <w:b/>
          <w:bCs/>
        </w:rPr>
        <w:t>(5)</w:t>
      </w:r>
      <w:r w:rsidRPr="00402C2B">
        <w:rPr>
          <w:rFonts w:ascii="Arial" w:hAnsi="Arial" w:cs="Arial"/>
        </w:rPr>
        <w:t>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F051FC" w:rsidRPr="00402C2B" w:rsidRDefault="00F051FC" w:rsidP="00F051FC">
      <w:pPr>
        <w:pStyle w:val="al"/>
        <w:shd w:val="clear" w:color="auto" w:fill="FFFFFF"/>
        <w:spacing w:before="0" w:beforeAutospacing="0" w:after="150" w:afterAutospacing="0"/>
        <w:jc w:val="both"/>
        <w:rPr>
          <w:rFonts w:ascii="Arial" w:hAnsi="Arial" w:cs="Arial"/>
        </w:rPr>
      </w:pPr>
      <w:r w:rsidRPr="00402C2B">
        <w:rPr>
          <w:rFonts w:ascii="Arial" w:hAnsi="Arial" w:cs="Arial"/>
          <w:b/>
          <w:bCs/>
        </w:rPr>
        <w:t>(6)</w:t>
      </w:r>
      <w:r w:rsidRPr="00402C2B">
        <w:rPr>
          <w:rFonts w:ascii="Arial" w:hAnsi="Arial" w:cs="Arial"/>
        </w:rPr>
        <w:t> Copiile de pe actele prevăzute la alin. (2) </w:t>
      </w:r>
      <w:hyperlink r:id="rId27" w:anchor="p-515060638" w:tgtFrame="_blank" w:history="1">
        <w:r w:rsidRPr="00402C2B">
          <w:rPr>
            <w:rStyle w:val="Hyperlink"/>
            <w:rFonts w:ascii="Arial" w:hAnsi="Arial" w:cs="Arial"/>
          </w:rPr>
          <w:t>lit. b)</w:t>
        </w:r>
      </w:hyperlink>
      <w:r w:rsidRPr="00402C2B">
        <w:rPr>
          <w:rFonts w:ascii="Arial" w:hAnsi="Arial" w:cs="Arial"/>
        </w:rPr>
        <w:t>, c), i) şi j), precum şi copia certificatului de încadrare într-un grad de handicap se prezintă însoţite de documentele originale, care se certifică cu menţiunea "conform cu originalul" de către secretarul comisiei de concurs.</w:t>
      </w:r>
    </w:p>
    <w:p w:rsidR="00F051FC" w:rsidRPr="00402C2B" w:rsidRDefault="00F051FC" w:rsidP="00F051FC">
      <w:pPr>
        <w:pStyle w:val="al"/>
        <w:shd w:val="clear" w:color="auto" w:fill="FFFFFF"/>
        <w:spacing w:before="0" w:beforeAutospacing="0" w:after="150" w:afterAutospacing="0"/>
        <w:jc w:val="both"/>
        <w:rPr>
          <w:rFonts w:ascii="Arial" w:hAnsi="Arial" w:cs="Arial"/>
        </w:rPr>
      </w:pPr>
      <w:r w:rsidRPr="00402C2B">
        <w:rPr>
          <w:rFonts w:ascii="Arial" w:hAnsi="Arial" w:cs="Arial"/>
          <w:b/>
          <w:bCs/>
        </w:rPr>
        <w:t>(7)</w:t>
      </w:r>
      <w:r w:rsidRPr="00402C2B">
        <w:rPr>
          <w:rFonts w:ascii="Arial" w:hAnsi="Arial" w:cs="Arial"/>
        </w:rPr>
        <w:t> Documentul prevăzut la alin. (2) </w:t>
      </w:r>
      <w:hyperlink r:id="rId28" w:anchor="p-515060642" w:tgtFrame="_blank" w:history="1">
        <w:r w:rsidRPr="00402C2B">
          <w:rPr>
            <w:rStyle w:val="Hyperlink"/>
            <w:rFonts w:ascii="Arial" w:hAnsi="Arial" w:cs="Arial"/>
          </w:rPr>
          <w:t>lit. f)</w:t>
        </w:r>
      </w:hyperlink>
      <w:r w:rsidRPr="00402C2B">
        <w:rPr>
          <w:rFonts w:ascii="Arial" w:hAnsi="Arial" w:cs="Arial"/>
        </w:rPr>
        <w:t>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alin. (2) </w:t>
      </w:r>
      <w:hyperlink r:id="rId29" w:anchor="p-515060642" w:tgtFrame="_blank" w:history="1">
        <w:r w:rsidRPr="00402C2B">
          <w:rPr>
            <w:rStyle w:val="Hyperlink"/>
            <w:rFonts w:ascii="Arial" w:hAnsi="Arial" w:cs="Arial"/>
          </w:rPr>
          <w:t>lit. f)</w:t>
        </w:r>
      </w:hyperlink>
      <w:r w:rsidRPr="00402C2B">
        <w:rPr>
          <w:rFonts w:ascii="Arial" w:hAnsi="Arial" w:cs="Arial"/>
        </w:rPr>
        <w:t>,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rsidR="00F051FC" w:rsidRPr="00402C2B" w:rsidRDefault="00F051FC" w:rsidP="00F051FC">
      <w:pPr>
        <w:pStyle w:val="al"/>
        <w:shd w:val="clear" w:color="auto" w:fill="FFFFFF"/>
        <w:spacing w:before="0" w:beforeAutospacing="0" w:after="150" w:afterAutospacing="0"/>
        <w:jc w:val="both"/>
        <w:rPr>
          <w:rFonts w:ascii="Arial" w:hAnsi="Arial" w:cs="Arial"/>
        </w:rPr>
      </w:pPr>
      <w:r w:rsidRPr="00402C2B">
        <w:rPr>
          <w:rFonts w:ascii="Arial" w:hAnsi="Arial" w:cs="Arial"/>
          <w:b/>
          <w:bCs/>
        </w:rPr>
        <w:lastRenderedPageBreak/>
        <w:t>(8)</w:t>
      </w:r>
      <w:r w:rsidRPr="00402C2B">
        <w:rPr>
          <w:rFonts w:ascii="Arial" w:hAnsi="Arial" w:cs="Arial"/>
        </w:rPr>
        <w:t> Documentul prevăzut la alin. (2) </w:t>
      </w:r>
      <w:hyperlink r:id="rId30" w:anchor="p-515060643" w:tgtFrame="_blank" w:history="1">
        <w:r w:rsidRPr="00402C2B">
          <w:rPr>
            <w:rStyle w:val="Hyperlink"/>
            <w:rFonts w:ascii="Arial" w:hAnsi="Arial" w:cs="Arial"/>
          </w:rPr>
          <w:t>lit. g)</w:t>
        </w:r>
      </w:hyperlink>
      <w:r w:rsidRPr="00402C2B">
        <w:rPr>
          <w:rFonts w:ascii="Arial" w:hAnsi="Arial" w:cs="Arial"/>
        </w:rPr>
        <w:t> poate fi solicitat şi de către autoritatea sau instituţia publică organizatoare a concursului, cu acordul persoanei verificate, potrivit legii.</w:t>
      </w:r>
    </w:p>
    <w:p w:rsidR="00F051FC" w:rsidRPr="00402C2B" w:rsidRDefault="00F051FC" w:rsidP="00F051FC">
      <w:pPr>
        <w:pStyle w:val="al"/>
        <w:shd w:val="clear" w:color="auto" w:fill="FFFFFF"/>
        <w:spacing w:before="0" w:beforeAutospacing="0" w:after="150" w:afterAutospacing="0"/>
        <w:jc w:val="both"/>
        <w:rPr>
          <w:rFonts w:ascii="Arial" w:hAnsi="Arial" w:cs="Arial"/>
        </w:rPr>
      </w:pPr>
      <w:r w:rsidRPr="00402C2B">
        <w:rPr>
          <w:rFonts w:ascii="Arial" w:hAnsi="Arial" w:cs="Arial"/>
        </w:rPr>
        <w:tab/>
        <w:t>Concursul consta in urmatoarele etape:</w:t>
      </w:r>
    </w:p>
    <w:p w:rsidR="00F051FC" w:rsidRPr="00402C2B" w:rsidRDefault="00F051FC" w:rsidP="00F051FC">
      <w:pPr>
        <w:pStyle w:val="al"/>
        <w:numPr>
          <w:ilvl w:val="0"/>
          <w:numId w:val="1"/>
        </w:numPr>
        <w:shd w:val="clear" w:color="auto" w:fill="FFFFFF"/>
        <w:spacing w:before="0" w:beforeAutospacing="0" w:after="150" w:afterAutospacing="0"/>
        <w:jc w:val="both"/>
        <w:rPr>
          <w:rFonts w:ascii="Arial" w:hAnsi="Arial" w:cs="Arial"/>
        </w:rPr>
      </w:pPr>
      <w:r w:rsidRPr="00402C2B">
        <w:rPr>
          <w:rFonts w:ascii="Arial" w:hAnsi="Arial" w:cs="Arial"/>
        </w:rPr>
        <w:t>selectia dosarelor de inscriere si stabilirea punctajului rezultat din analiza si evaluarea activitatii profesionale si stiintifice pentru proba suplimentara de departajare ( proba D), prevazut in anexa nr. 3 la Ordin</w:t>
      </w:r>
    </w:p>
    <w:p w:rsidR="00F051FC" w:rsidRPr="00402C2B" w:rsidRDefault="00F051FC" w:rsidP="00F051FC">
      <w:pPr>
        <w:pStyle w:val="al"/>
        <w:numPr>
          <w:ilvl w:val="0"/>
          <w:numId w:val="1"/>
        </w:numPr>
        <w:shd w:val="clear" w:color="auto" w:fill="FFFFFF"/>
        <w:spacing w:before="0" w:beforeAutospacing="0" w:after="150" w:afterAutospacing="0"/>
        <w:jc w:val="both"/>
        <w:rPr>
          <w:rFonts w:ascii="Arial" w:hAnsi="Arial" w:cs="Arial"/>
        </w:rPr>
      </w:pPr>
      <w:r w:rsidRPr="00402C2B">
        <w:rPr>
          <w:rFonts w:ascii="Arial" w:hAnsi="Arial" w:cs="Arial"/>
        </w:rPr>
        <w:t>proba scrisa</w:t>
      </w:r>
    </w:p>
    <w:p w:rsidR="00F051FC" w:rsidRPr="00402C2B" w:rsidRDefault="00F051FC" w:rsidP="00F051FC">
      <w:pPr>
        <w:pStyle w:val="al"/>
        <w:numPr>
          <w:ilvl w:val="0"/>
          <w:numId w:val="1"/>
        </w:numPr>
        <w:shd w:val="clear" w:color="auto" w:fill="FFFFFF"/>
        <w:spacing w:before="0" w:beforeAutospacing="0" w:after="150" w:afterAutospacing="0"/>
        <w:jc w:val="both"/>
        <w:rPr>
          <w:rFonts w:ascii="Arial" w:hAnsi="Arial" w:cs="Arial"/>
        </w:rPr>
      </w:pPr>
      <w:r w:rsidRPr="00402C2B">
        <w:rPr>
          <w:rFonts w:ascii="Arial" w:hAnsi="Arial" w:cs="Arial"/>
        </w:rPr>
        <w:t>proba practica/clinica</w:t>
      </w:r>
    </w:p>
    <w:p w:rsidR="00F051FC" w:rsidRPr="00402C2B" w:rsidRDefault="00F051FC" w:rsidP="00F051FC">
      <w:pPr>
        <w:pStyle w:val="al"/>
        <w:shd w:val="clear" w:color="auto" w:fill="FFFFFF"/>
        <w:spacing w:before="0" w:beforeAutospacing="0" w:after="150" w:afterAutospacing="0"/>
        <w:ind w:left="705"/>
        <w:jc w:val="both"/>
        <w:rPr>
          <w:rFonts w:ascii="Arial" w:hAnsi="Arial" w:cs="Arial"/>
        </w:rPr>
      </w:pPr>
      <w:r w:rsidRPr="00402C2B">
        <w:rPr>
          <w:rFonts w:ascii="Arial" w:hAnsi="Arial" w:cs="Arial"/>
        </w:rPr>
        <w:t>Se pot prezenta la urmatoarea etapa numai candidatii declarati admisi la etapa precedenta .</w:t>
      </w:r>
    </w:p>
    <w:p w:rsidR="00F051FC" w:rsidRPr="00402C2B" w:rsidRDefault="00F051FC" w:rsidP="00F051FC">
      <w:pPr>
        <w:spacing w:after="0" w:line="240" w:lineRule="auto"/>
        <w:ind w:firstLine="708"/>
        <w:jc w:val="both"/>
        <w:rPr>
          <w:rFonts w:ascii="Arial" w:hAnsi="Arial" w:cs="Arial"/>
          <w:sz w:val="24"/>
          <w:szCs w:val="24"/>
        </w:rPr>
      </w:pPr>
      <w:r w:rsidRPr="00402C2B">
        <w:rPr>
          <w:rFonts w:ascii="Arial" w:hAnsi="Arial" w:cs="Arial"/>
          <w:sz w:val="24"/>
          <w:szCs w:val="24"/>
        </w:rPr>
        <w:t>CALENDARUL DE DESFĂȘURARE A CONCURSULUI/EXAMENULUI CE VA FI ORGANIZAT LA SPITALUL  MUNICIPAL DOROHOI</w:t>
      </w:r>
    </w:p>
    <w:p w:rsidR="00F051FC" w:rsidRPr="00402C2B" w:rsidRDefault="00F051FC" w:rsidP="00F051FC">
      <w:pPr>
        <w:spacing w:after="0" w:line="240" w:lineRule="auto"/>
        <w:ind w:firstLine="708"/>
        <w:jc w:val="both"/>
        <w:rPr>
          <w:rFonts w:ascii="Arial" w:hAnsi="Arial" w:cs="Arial"/>
          <w:sz w:val="24"/>
          <w:szCs w:val="2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4630"/>
        <w:gridCol w:w="4961"/>
      </w:tblGrid>
      <w:tr w:rsidR="00F051FC" w:rsidRPr="00402C2B" w:rsidTr="00131C2D">
        <w:trPr>
          <w:trHeight w:val="551"/>
        </w:trPr>
        <w:tc>
          <w:tcPr>
            <w:tcW w:w="637" w:type="dxa"/>
          </w:tcPr>
          <w:p w:rsidR="00F051FC" w:rsidRPr="00402C2B" w:rsidRDefault="00F051FC" w:rsidP="00131C2D">
            <w:pPr>
              <w:pStyle w:val="TableParagraph"/>
              <w:spacing w:line="270" w:lineRule="atLeast"/>
              <w:ind w:left="141" w:right="113" w:firstLine="7"/>
              <w:rPr>
                <w:rFonts w:ascii="Arial" w:hAnsi="Arial" w:cs="Arial"/>
                <w:sz w:val="24"/>
                <w:szCs w:val="24"/>
              </w:rPr>
            </w:pPr>
            <w:r w:rsidRPr="00402C2B">
              <w:rPr>
                <w:rFonts w:ascii="Arial" w:hAnsi="Arial" w:cs="Arial"/>
                <w:sz w:val="24"/>
                <w:szCs w:val="24"/>
              </w:rPr>
              <w:t>Nr.</w:t>
            </w:r>
            <w:r w:rsidRPr="00402C2B">
              <w:rPr>
                <w:rFonts w:ascii="Arial" w:hAnsi="Arial" w:cs="Arial"/>
                <w:spacing w:val="-57"/>
                <w:sz w:val="24"/>
                <w:szCs w:val="24"/>
              </w:rPr>
              <w:t xml:space="preserve"> </w:t>
            </w:r>
            <w:r w:rsidRPr="00402C2B">
              <w:rPr>
                <w:rFonts w:ascii="Arial" w:hAnsi="Arial" w:cs="Arial"/>
                <w:sz w:val="24"/>
                <w:szCs w:val="24"/>
              </w:rPr>
              <w:t>crt.</w:t>
            </w:r>
          </w:p>
        </w:tc>
        <w:tc>
          <w:tcPr>
            <w:tcW w:w="4630" w:type="dxa"/>
          </w:tcPr>
          <w:p w:rsidR="00F051FC" w:rsidRPr="00402C2B" w:rsidRDefault="00F051FC" w:rsidP="00131C2D">
            <w:pPr>
              <w:pStyle w:val="TableParagraph"/>
              <w:spacing w:before="138"/>
              <w:ind w:left="94" w:right="142"/>
              <w:jc w:val="center"/>
              <w:rPr>
                <w:rFonts w:ascii="Arial" w:hAnsi="Arial" w:cs="Arial"/>
                <w:sz w:val="24"/>
                <w:szCs w:val="24"/>
              </w:rPr>
            </w:pPr>
            <w:r w:rsidRPr="00402C2B">
              <w:rPr>
                <w:rFonts w:ascii="Arial" w:hAnsi="Arial" w:cs="Arial"/>
                <w:sz w:val="24"/>
                <w:szCs w:val="24"/>
              </w:rPr>
              <w:t>Activităţi</w:t>
            </w:r>
          </w:p>
        </w:tc>
        <w:tc>
          <w:tcPr>
            <w:tcW w:w="4961" w:type="dxa"/>
          </w:tcPr>
          <w:p w:rsidR="00F051FC" w:rsidRPr="00402C2B" w:rsidRDefault="00F051FC" w:rsidP="00131C2D">
            <w:pPr>
              <w:pStyle w:val="TableParagraph"/>
              <w:ind w:left="206" w:right="197"/>
              <w:jc w:val="right"/>
              <w:rPr>
                <w:rFonts w:ascii="Arial" w:hAnsi="Arial" w:cs="Arial"/>
                <w:sz w:val="24"/>
                <w:szCs w:val="24"/>
              </w:rPr>
            </w:pPr>
            <w:r w:rsidRPr="00402C2B">
              <w:rPr>
                <w:rFonts w:ascii="Arial" w:hAnsi="Arial" w:cs="Arial"/>
                <w:sz w:val="24"/>
                <w:szCs w:val="24"/>
              </w:rPr>
              <w:t>Data și ora</w:t>
            </w:r>
          </w:p>
        </w:tc>
      </w:tr>
      <w:tr w:rsidR="00F051FC" w:rsidRPr="00402C2B" w:rsidTr="00131C2D">
        <w:trPr>
          <w:trHeight w:val="567"/>
        </w:trPr>
        <w:tc>
          <w:tcPr>
            <w:tcW w:w="637" w:type="dxa"/>
          </w:tcPr>
          <w:p w:rsidR="00F051FC" w:rsidRPr="00402C2B" w:rsidRDefault="00F051FC" w:rsidP="00131C2D">
            <w:pPr>
              <w:pStyle w:val="TableParagraph"/>
              <w:spacing w:before="146"/>
              <w:rPr>
                <w:rFonts w:ascii="Arial" w:hAnsi="Arial" w:cs="Arial"/>
                <w:sz w:val="24"/>
                <w:szCs w:val="24"/>
              </w:rPr>
            </w:pPr>
            <w:r w:rsidRPr="00402C2B">
              <w:rPr>
                <w:rFonts w:ascii="Arial" w:hAnsi="Arial" w:cs="Arial"/>
                <w:sz w:val="24"/>
                <w:szCs w:val="24"/>
              </w:rPr>
              <w:t>1.</w:t>
            </w:r>
          </w:p>
        </w:tc>
        <w:tc>
          <w:tcPr>
            <w:tcW w:w="4630" w:type="dxa"/>
          </w:tcPr>
          <w:p w:rsidR="00F051FC" w:rsidRPr="00402C2B" w:rsidRDefault="00F051FC" w:rsidP="00131C2D">
            <w:pPr>
              <w:pStyle w:val="TableParagraph"/>
              <w:spacing w:line="270" w:lineRule="atLeast"/>
              <w:ind w:left="107" w:right="87"/>
              <w:rPr>
                <w:rFonts w:ascii="Arial" w:hAnsi="Arial" w:cs="Arial"/>
                <w:sz w:val="24"/>
                <w:szCs w:val="24"/>
              </w:rPr>
            </w:pPr>
            <w:r w:rsidRPr="00402C2B">
              <w:rPr>
                <w:rFonts w:ascii="Arial" w:hAnsi="Arial" w:cs="Arial"/>
                <w:sz w:val="24"/>
                <w:szCs w:val="24"/>
              </w:rPr>
              <w:t xml:space="preserve">Publicarea anunțului </w:t>
            </w:r>
          </w:p>
        </w:tc>
        <w:tc>
          <w:tcPr>
            <w:tcW w:w="4961" w:type="dxa"/>
          </w:tcPr>
          <w:p w:rsidR="00F051FC" w:rsidRPr="00402C2B" w:rsidRDefault="00F051FC" w:rsidP="00131C2D">
            <w:pPr>
              <w:pStyle w:val="TableParagraph"/>
              <w:ind w:left="207" w:right="197"/>
              <w:jc w:val="right"/>
              <w:rPr>
                <w:rFonts w:ascii="Arial" w:hAnsi="Arial" w:cs="Arial"/>
                <w:sz w:val="24"/>
                <w:szCs w:val="24"/>
              </w:rPr>
            </w:pPr>
            <w:r w:rsidRPr="00402C2B">
              <w:rPr>
                <w:rFonts w:ascii="Arial" w:hAnsi="Arial" w:cs="Arial"/>
                <w:sz w:val="24"/>
                <w:szCs w:val="24"/>
              </w:rPr>
              <w:t>12.11.2024</w:t>
            </w:r>
          </w:p>
        </w:tc>
      </w:tr>
      <w:tr w:rsidR="00F051FC" w:rsidRPr="00402C2B" w:rsidTr="00131C2D">
        <w:trPr>
          <w:trHeight w:val="567"/>
        </w:trPr>
        <w:tc>
          <w:tcPr>
            <w:tcW w:w="637" w:type="dxa"/>
          </w:tcPr>
          <w:p w:rsidR="00F051FC" w:rsidRPr="00402C2B" w:rsidRDefault="00F051FC" w:rsidP="00131C2D">
            <w:pPr>
              <w:pStyle w:val="TableParagraph"/>
              <w:spacing w:before="146"/>
              <w:rPr>
                <w:rFonts w:ascii="Arial" w:hAnsi="Arial" w:cs="Arial"/>
                <w:sz w:val="24"/>
                <w:szCs w:val="24"/>
              </w:rPr>
            </w:pPr>
            <w:r w:rsidRPr="00402C2B">
              <w:rPr>
                <w:rFonts w:ascii="Arial" w:hAnsi="Arial" w:cs="Arial"/>
                <w:sz w:val="24"/>
                <w:szCs w:val="24"/>
              </w:rPr>
              <w:t>2.</w:t>
            </w:r>
          </w:p>
        </w:tc>
        <w:tc>
          <w:tcPr>
            <w:tcW w:w="4630" w:type="dxa"/>
          </w:tcPr>
          <w:p w:rsidR="00F051FC" w:rsidRPr="00402C2B" w:rsidRDefault="00F051FC" w:rsidP="00131C2D">
            <w:pPr>
              <w:pStyle w:val="TableParagraph"/>
              <w:spacing w:line="270" w:lineRule="atLeast"/>
              <w:ind w:left="107" w:right="87"/>
              <w:rPr>
                <w:rFonts w:ascii="Arial" w:hAnsi="Arial" w:cs="Arial"/>
                <w:sz w:val="24"/>
                <w:szCs w:val="24"/>
              </w:rPr>
            </w:pPr>
            <w:r w:rsidRPr="00402C2B">
              <w:rPr>
                <w:rFonts w:ascii="Arial" w:hAnsi="Arial" w:cs="Arial"/>
                <w:sz w:val="24"/>
                <w:szCs w:val="24"/>
              </w:rPr>
              <w:t>Depunerea dosarelor de participare la concurs la adresa: Spitalul Municipal Dorohoi, cu sediul in municipiul Dorohoi, Bulevardul Victoriei nr.75, judetul Botoșani.</w:t>
            </w:r>
          </w:p>
        </w:tc>
        <w:tc>
          <w:tcPr>
            <w:tcW w:w="4961" w:type="dxa"/>
          </w:tcPr>
          <w:p w:rsidR="00F051FC" w:rsidRPr="00402C2B" w:rsidRDefault="00F051FC" w:rsidP="00131C2D">
            <w:pPr>
              <w:pStyle w:val="TableParagraph"/>
              <w:ind w:left="207" w:right="197"/>
              <w:jc w:val="right"/>
              <w:rPr>
                <w:rFonts w:ascii="Arial" w:hAnsi="Arial" w:cs="Arial"/>
                <w:sz w:val="24"/>
                <w:szCs w:val="24"/>
              </w:rPr>
            </w:pPr>
            <w:r w:rsidRPr="00402C2B">
              <w:rPr>
                <w:rFonts w:ascii="Arial" w:hAnsi="Arial" w:cs="Arial"/>
                <w:sz w:val="24"/>
                <w:szCs w:val="24"/>
              </w:rPr>
              <w:t>Pana in data de 26.11.2024,</w:t>
            </w:r>
          </w:p>
        </w:tc>
      </w:tr>
      <w:tr w:rsidR="00F051FC" w:rsidRPr="00402C2B" w:rsidTr="00131C2D">
        <w:trPr>
          <w:trHeight w:val="567"/>
        </w:trPr>
        <w:tc>
          <w:tcPr>
            <w:tcW w:w="637" w:type="dxa"/>
          </w:tcPr>
          <w:p w:rsidR="00F051FC" w:rsidRPr="00402C2B" w:rsidRDefault="00F051FC" w:rsidP="00131C2D">
            <w:pPr>
              <w:pStyle w:val="TableParagraph"/>
              <w:spacing w:before="145"/>
              <w:rPr>
                <w:rFonts w:ascii="Arial" w:hAnsi="Arial" w:cs="Arial"/>
                <w:sz w:val="24"/>
                <w:szCs w:val="24"/>
              </w:rPr>
            </w:pPr>
            <w:r w:rsidRPr="00402C2B">
              <w:rPr>
                <w:rFonts w:ascii="Arial" w:hAnsi="Arial" w:cs="Arial"/>
                <w:sz w:val="24"/>
                <w:szCs w:val="24"/>
              </w:rPr>
              <w:t>3.</w:t>
            </w:r>
          </w:p>
        </w:tc>
        <w:tc>
          <w:tcPr>
            <w:tcW w:w="4630" w:type="dxa"/>
          </w:tcPr>
          <w:p w:rsidR="00F051FC" w:rsidRPr="00402C2B" w:rsidRDefault="00F051FC" w:rsidP="00131C2D">
            <w:pPr>
              <w:pStyle w:val="TableParagraph"/>
              <w:spacing w:before="85"/>
              <w:ind w:left="107"/>
              <w:rPr>
                <w:rFonts w:ascii="Arial" w:hAnsi="Arial" w:cs="Arial"/>
                <w:sz w:val="24"/>
                <w:szCs w:val="24"/>
              </w:rPr>
            </w:pPr>
            <w:r w:rsidRPr="00402C2B">
              <w:rPr>
                <w:rFonts w:ascii="Arial" w:hAnsi="Arial" w:cs="Arial"/>
                <w:sz w:val="24"/>
                <w:szCs w:val="24"/>
              </w:rPr>
              <w:t>Selecţia</w:t>
            </w:r>
            <w:r w:rsidRPr="00402C2B">
              <w:rPr>
                <w:rFonts w:ascii="Arial" w:hAnsi="Arial" w:cs="Arial"/>
                <w:spacing w:val="-3"/>
                <w:sz w:val="24"/>
                <w:szCs w:val="24"/>
              </w:rPr>
              <w:t xml:space="preserve"> </w:t>
            </w:r>
            <w:r w:rsidRPr="00402C2B">
              <w:rPr>
                <w:rFonts w:ascii="Arial" w:hAnsi="Arial" w:cs="Arial"/>
                <w:sz w:val="24"/>
                <w:szCs w:val="24"/>
              </w:rPr>
              <w:t>dosarelor</w:t>
            </w:r>
            <w:r w:rsidRPr="00402C2B">
              <w:rPr>
                <w:rFonts w:ascii="Arial" w:hAnsi="Arial" w:cs="Arial"/>
                <w:spacing w:val="-1"/>
                <w:sz w:val="24"/>
                <w:szCs w:val="24"/>
              </w:rPr>
              <w:t xml:space="preserve"> </w:t>
            </w:r>
            <w:r w:rsidRPr="00402C2B">
              <w:rPr>
                <w:rFonts w:ascii="Arial" w:hAnsi="Arial" w:cs="Arial"/>
                <w:sz w:val="24"/>
                <w:szCs w:val="24"/>
              </w:rPr>
              <w:t xml:space="preserve">de concurs si a punctajului rezultat din analiza si evaluarea activitatii profesionale si stiintifice pentru proba suplimentara de departajare ( proba D), prevazuta in anexa 3 la ordin </w:t>
            </w:r>
          </w:p>
        </w:tc>
        <w:tc>
          <w:tcPr>
            <w:tcW w:w="4961" w:type="dxa"/>
          </w:tcPr>
          <w:p w:rsidR="00F051FC" w:rsidRPr="00402C2B" w:rsidRDefault="00F051FC" w:rsidP="00131C2D">
            <w:pPr>
              <w:spacing w:after="0" w:line="240" w:lineRule="auto"/>
              <w:ind w:firstLine="283"/>
              <w:jc w:val="right"/>
              <w:rPr>
                <w:rFonts w:ascii="Arial" w:hAnsi="Arial" w:cs="Arial"/>
                <w:sz w:val="24"/>
                <w:szCs w:val="24"/>
              </w:rPr>
            </w:pPr>
            <w:r w:rsidRPr="00402C2B">
              <w:rPr>
                <w:rFonts w:ascii="Arial" w:hAnsi="Arial" w:cs="Arial"/>
                <w:sz w:val="24"/>
                <w:szCs w:val="24"/>
              </w:rPr>
              <w:t>28.11.2024 ora 09.00</w:t>
            </w:r>
          </w:p>
        </w:tc>
      </w:tr>
      <w:tr w:rsidR="00F051FC" w:rsidRPr="00402C2B" w:rsidTr="00131C2D">
        <w:trPr>
          <w:trHeight w:val="566"/>
        </w:trPr>
        <w:tc>
          <w:tcPr>
            <w:tcW w:w="637" w:type="dxa"/>
          </w:tcPr>
          <w:p w:rsidR="00F051FC" w:rsidRPr="00402C2B" w:rsidRDefault="00F051FC" w:rsidP="00131C2D">
            <w:pPr>
              <w:pStyle w:val="TableParagraph"/>
              <w:spacing w:before="145"/>
              <w:rPr>
                <w:rFonts w:ascii="Arial" w:hAnsi="Arial" w:cs="Arial"/>
                <w:sz w:val="24"/>
                <w:szCs w:val="24"/>
              </w:rPr>
            </w:pPr>
            <w:r w:rsidRPr="00402C2B">
              <w:rPr>
                <w:rFonts w:ascii="Arial" w:hAnsi="Arial" w:cs="Arial"/>
                <w:sz w:val="24"/>
                <w:szCs w:val="24"/>
              </w:rPr>
              <w:t>4.</w:t>
            </w:r>
          </w:p>
        </w:tc>
        <w:tc>
          <w:tcPr>
            <w:tcW w:w="4630" w:type="dxa"/>
          </w:tcPr>
          <w:p w:rsidR="00F051FC" w:rsidRPr="00402C2B" w:rsidRDefault="00F051FC" w:rsidP="00131C2D">
            <w:pPr>
              <w:pStyle w:val="TableParagraph"/>
              <w:spacing w:before="145"/>
              <w:ind w:left="108"/>
              <w:rPr>
                <w:rFonts w:ascii="Arial" w:hAnsi="Arial" w:cs="Arial"/>
                <w:sz w:val="24"/>
                <w:szCs w:val="24"/>
              </w:rPr>
            </w:pPr>
            <w:r w:rsidRPr="00402C2B">
              <w:rPr>
                <w:rFonts w:ascii="Arial" w:hAnsi="Arial" w:cs="Arial"/>
                <w:sz w:val="24"/>
                <w:szCs w:val="24"/>
              </w:rPr>
              <w:t>Afişarea</w:t>
            </w:r>
            <w:r w:rsidRPr="00402C2B">
              <w:rPr>
                <w:rFonts w:ascii="Arial" w:hAnsi="Arial" w:cs="Arial"/>
                <w:spacing w:val="-3"/>
                <w:sz w:val="24"/>
                <w:szCs w:val="24"/>
              </w:rPr>
              <w:t xml:space="preserve"> </w:t>
            </w:r>
            <w:r w:rsidRPr="00402C2B">
              <w:rPr>
                <w:rFonts w:ascii="Arial" w:hAnsi="Arial" w:cs="Arial"/>
                <w:sz w:val="24"/>
                <w:szCs w:val="24"/>
              </w:rPr>
              <w:t>rezultatelor</w:t>
            </w:r>
            <w:r w:rsidRPr="00402C2B">
              <w:rPr>
                <w:rFonts w:ascii="Arial" w:hAnsi="Arial" w:cs="Arial"/>
                <w:spacing w:val="-2"/>
                <w:sz w:val="24"/>
                <w:szCs w:val="24"/>
              </w:rPr>
              <w:t xml:space="preserve"> </w:t>
            </w:r>
            <w:r w:rsidRPr="00402C2B">
              <w:rPr>
                <w:rFonts w:ascii="Arial" w:hAnsi="Arial" w:cs="Arial"/>
                <w:sz w:val="24"/>
                <w:szCs w:val="24"/>
              </w:rPr>
              <w:t>selecţiei</w:t>
            </w:r>
            <w:r w:rsidRPr="00402C2B">
              <w:rPr>
                <w:rFonts w:ascii="Arial" w:hAnsi="Arial" w:cs="Arial"/>
                <w:spacing w:val="-3"/>
                <w:sz w:val="24"/>
                <w:szCs w:val="24"/>
              </w:rPr>
              <w:t xml:space="preserve"> </w:t>
            </w:r>
            <w:r w:rsidRPr="00402C2B">
              <w:rPr>
                <w:rFonts w:ascii="Arial" w:hAnsi="Arial" w:cs="Arial"/>
                <w:sz w:val="24"/>
                <w:szCs w:val="24"/>
              </w:rPr>
              <w:t>dosarelor</w:t>
            </w:r>
            <w:r w:rsidRPr="00402C2B">
              <w:rPr>
                <w:rFonts w:ascii="Arial" w:eastAsia="Calibri" w:hAnsi="Arial" w:cs="Arial"/>
                <w:sz w:val="24"/>
                <w:szCs w:val="24"/>
              </w:rPr>
              <w:t xml:space="preserve"> </w:t>
            </w:r>
            <w:r w:rsidRPr="00402C2B">
              <w:rPr>
                <w:rFonts w:ascii="Arial" w:hAnsi="Arial" w:cs="Arial"/>
                <w:sz w:val="24"/>
                <w:szCs w:val="24"/>
              </w:rPr>
              <w:t>si a punctajului rezultat din analiza si evaluarea activitatii profesionale si stiintifice pentru proba suplimentara de departajare ( proba D), prevazuta in anexa 3 la ordin</w:t>
            </w:r>
          </w:p>
        </w:tc>
        <w:tc>
          <w:tcPr>
            <w:tcW w:w="4961" w:type="dxa"/>
          </w:tcPr>
          <w:p w:rsidR="00F051FC" w:rsidRPr="00402C2B" w:rsidRDefault="00F051FC" w:rsidP="00131C2D">
            <w:pPr>
              <w:pStyle w:val="TableParagraph"/>
              <w:ind w:left="205" w:right="197"/>
              <w:jc w:val="right"/>
              <w:rPr>
                <w:rFonts w:ascii="Arial" w:hAnsi="Arial" w:cs="Arial"/>
                <w:sz w:val="24"/>
                <w:szCs w:val="24"/>
              </w:rPr>
            </w:pPr>
            <w:r w:rsidRPr="00402C2B">
              <w:rPr>
                <w:rFonts w:ascii="Arial" w:hAnsi="Arial" w:cs="Arial"/>
                <w:sz w:val="24"/>
                <w:szCs w:val="24"/>
              </w:rPr>
              <w:t>28.11.2024 ora 15.30</w:t>
            </w:r>
          </w:p>
        </w:tc>
      </w:tr>
      <w:tr w:rsidR="00F051FC" w:rsidRPr="00402C2B" w:rsidTr="00131C2D">
        <w:trPr>
          <w:trHeight w:val="567"/>
        </w:trPr>
        <w:tc>
          <w:tcPr>
            <w:tcW w:w="637" w:type="dxa"/>
          </w:tcPr>
          <w:p w:rsidR="00F051FC" w:rsidRPr="00402C2B" w:rsidRDefault="00F051FC" w:rsidP="00131C2D">
            <w:pPr>
              <w:pStyle w:val="TableParagraph"/>
              <w:spacing w:before="146"/>
              <w:rPr>
                <w:rFonts w:ascii="Arial" w:hAnsi="Arial" w:cs="Arial"/>
                <w:sz w:val="24"/>
                <w:szCs w:val="24"/>
              </w:rPr>
            </w:pPr>
            <w:r w:rsidRPr="00402C2B">
              <w:rPr>
                <w:rFonts w:ascii="Arial" w:hAnsi="Arial" w:cs="Arial"/>
                <w:sz w:val="24"/>
                <w:szCs w:val="24"/>
              </w:rPr>
              <w:t>5.</w:t>
            </w:r>
          </w:p>
        </w:tc>
        <w:tc>
          <w:tcPr>
            <w:tcW w:w="4630" w:type="dxa"/>
          </w:tcPr>
          <w:p w:rsidR="00F051FC" w:rsidRPr="00402C2B" w:rsidRDefault="00F051FC" w:rsidP="00131C2D">
            <w:pPr>
              <w:pStyle w:val="TableParagraph"/>
              <w:spacing w:line="270" w:lineRule="atLeast"/>
              <w:ind w:left="107" w:right="1013"/>
              <w:rPr>
                <w:rFonts w:ascii="Arial" w:hAnsi="Arial" w:cs="Arial"/>
                <w:sz w:val="24"/>
                <w:szCs w:val="24"/>
              </w:rPr>
            </w:pPr>
            <w:r w:rsidRPr="00402C2B">
              <w:rPr>
                <w:rFonts w:ascii="Arial" w:hAnsi="Arial" w:cs="Arial"/>
                <w:sz w:val="24"/>
                <w:szCs w:val="24"/>
              </w:rPr>
              <w:t xml:space="preserve">Depunerea contestaţiilor privind rezultatele selecţiei </w:t>
            </w:r>
            <w:r w:rsidRPr="00402C2B">
              <w:rPr>
                <w:rFonts w:ascii="Arial" w:hAnsi="Arial" w:cs="Arial"/>
                <w:spacing w:val="-57"/>
                <w:sz w:val="24"/>
                <w:szCs w:val="24"/>
              </w:rPr>
              <w:t xml:space="preserve"> </w:t>
            </w:r>
            <w:r w:rsidRPr="00402C2B">
              <w:rPr>
                <w:rFonts w:ascii="Arial" w:hAnsi="Arial" w:cs="Arial"/>
                <w:sz w:val="24"/>
                <w:szCs w:val="24"/>
              </w:rPr>
              <w:t>dosarelor</w:t>
            </w:r>
            <w:r w:rsidRPr="00402C2B">
              <w:rPr>
                <w:rFonts w:ascii="Arial" w:eastAsia="Calibri" w:hAnsi="Arial" w:cs="Arial"/>
                <w:sz w:val="24"/>
                <w:szCs w:val="24"/>
              </w:rPr>
              <w:t xml:space="preserve"> </w:t>
            </w:r>
            <w:r w:rsidRPr="00402C2B">
              <w:rPr>
                <w:rFonts w:ascii="Arial" w:hAnsi="Arial" w:cs="Arial"/>
                <w:sz w:val="24"/>
                <w:szCs w:val="24"/>
              </w:rPr>
              <w:t>de concurs si a punctajului rezultat din analiza si evaluarea activitatii profesionale si stiintifice pentru proba suplimentara de departajare ( proba D), prevazuta in anexa 3 la ordin</w:t>
            </w:r>
          </w:p>
        </w:tc>
        <w:tc>
          <w:tcPr>
            <w:tcW w:w="4961" w:type="dxa"/>
          </w:tcPr>
          <w:p w:rsidR="00F051FC" w:rsidRPr="00402C2B" w:rsidRDefault="00F051FC" w:rsidP="00131C2D">
            <w:pPr>
              <w:pStyle w:val="TableParagraph"/>
              <w:spacing w:before="1"/>
              <w:ind w:left="205" w:right="197"/>
              <w:jc w:val="right"/>
              <w:rPr>
                <w:rFonts w:ascii="Arial" w:hAnsi="Arial" w:cs="Arial"/>
                <w:sz w:val="24"/>
                <w:szCs w:val="24"/>
              </w:rPr>
            </w:pPr>
            <w:r w:rsidRPr="00402C2B">
              <w:rPr>
                <w:rFonts w:ascii="Arial" w:hAnsi="Arial" w:cs="Arial"/>
                <w:sz w:val="24"/>
                <w:szCs w:val="24"/>
              </w:rPr>
              <w:t>29.11.2024 ora 15.30</w:t>
            </w:r>
          </w:p>
        </w:tc>
      </w:tr>
      <w:tr w:rsidR="00F051FC" w:rsidRPr="00402C2B" w:rsidTr="00131C2D">
        <w:trPr>
          <w:trHeight w:val="567"/>
        </w:trPr>
        <w:tc>
          <w:tcPr>
            <w:tcW w:w="637" w:type="dxa"/>
          </w:tcPr>
          <w:p w:rsidR="00F051FC" w:rsidRPr="00402C2B" w:rsidRDefault="00F051FC" w:rsidP="00131C2D">
            <w:pPr>
              <w:pStyle w:val="TableParagraph"/>
              <w:spacing w:before="146"/>
              <w:rPr>
                <w:rFonts w:ascii="Arial" w:hAnsi="Arial" w:cs="Arial"/>
                <w:sz w:val="24"/>
                <w:szCs w:val="24"/>
              </w:rPr>
            </w:pPr>
            <w:r w:rsidRPr="00402C2B">
              <w:rPr>
                <w:rFonts w:ascii="Arial" w:hAnsi="Arial" w:cs="Arial"/>
                <w:sz w:val="24"/>
                <w:szCs w:val="24"/>
              </w:rPr>
              <w:t>6.</w:t>
            </w:r>
          </w:p>
        </w:tc>
        <w:tc>
          <w:tcPr>
            <w:tcW w:w="4630" w:type="dxa"/>
          </w:tcPr>
          <w:p w:rsidR="00F051FC" w:rsidRPr="00402C2B" w:rsidRDefault="00F051FC" w:rsidP="00131C2D">
            <w:pPr>
              <w:pStyle w:val="TableParagraph"/>
              <w:spacing w:before="146"/>
              <w:ind w:left="108"/>
              <w:rPr>
                <w:rFonts w:ascii="Arial" w:hAnsi="Arial" w:cs="Arial"/>
                <w:sz w:val="24"/>
                <w:szCs w:val="24"/>
              </w:rPr>
            </w:pPr>
            <w:r w:rsidRPr="00402C2B">
              <w:rPr>
                <w:rFonts w:ascii="Arial" w:hAnsi="Arial" w:cs="Arial"/>
                <w:sz w:val="24"/>
                <w:szCs w:val="24"/>
              </w:rPr>
              <w:t>Afişarea</w:t>
            </w:r>
            <w:r w:rsidRPr="00402C2B">
              <w:rPr>
                <w:rFonts w:ascii="Arial" w:hAnsi="Arial" w:cs="Arial"/>
                <w:spacing w:val="-3"/>
                <w:sz w:val="24"/>
                <w:szCs w:val="24"/>
              </w:rPr>
              <w:t xml:space="preserve"> </w:t>
            </w:r>
            <w:r w:rsidRPr="00402C2B">
              <w:rPr>
                <w:rFonts w:ascii="Arial" w:hAnsi="Arial" w:cs="Arial"/>
                <w:sz w:val="24"/>
                <w:szCs w:val="24"/>
              </w:rPr>
              <w:t>rezultatului</w:t>
            </w:r>
            <w:r w:rsidRPr="00402C2B">
              <w:rPr>
                <w:rFonts w:ascii="Arial" w:hAnsi="Arial" w:cs="Arial"/>
                <w:spacing w:val="-3"/>
                <w:sz w:val="24"/>
                <w:szCs w:val="24"/>
              </w:rPr>
              <w:t xml:space="preserve"> </w:t>
            </w:r>
            <w:r w:rsidRPr="00402C2B">
              <w:rPr>
                <w:rFonts w:ascii="Arial" w:hAnsi="Arial" w:cs="Arial"/>
                <w:sz w:val="24"/>
                <w:szCs w:val="24"/>
              </w:rPr>
              <w:t>soluţionării</w:t>
            </w:r>
            <w:r w:rsidRPr="00402C2B">
              <w:rPr>
                <w:rFonts w:ascii="Arial" w:hAnsi="Arial" w:cs="Arial"/>
                <w:spacing w:val="-3"/>
                <w:sz w:val="24"/>
                <w:szCs w:val="24"/>
              </w:rPr>
              <w:t xml:space="preserve"> </w:t>
            </w:r>
            <w:r w:rsidRPr="00402C2B">
              <w:rPr>
                <w:rFonts w:ascii="Arial" w:hAnsi="Arial" w:cs="Arial"/>
                <w:sz w:val="24"/>
                <w:szCs w:val="24"/>
              </w:rPr>
              <w:t>contestaţiilor</w:t>
            </w:r>
          </w:p>
        </w:tc>
        <w:tc>
          <w:tcPr>
            <w:tcW w:w="4961" w:type="dxa"/>
          </w:tcPr>
          <w:p w:rsidR="00F051FC" w:rsidRPr="00402C2B" w:rsidRDefault="00F051FC" w:rsidP="00131C2D">
            <w:pPr>
              <w:pStyle w:val="TableParagraph"/>
              <w:spacing w:before="1"/>
              <w:ind w:left="205" w:right="197"/>
              <w:jc w:val="right"/>
              <w:rPr>
                <w:rFonts w:ascii="Arial" w:hAnsi="Arial" w:cs="Arial"/>
                <w:sz w:val="24"/>
                <w:szCs w:val="24"/>
              </w:rPr>
            </w:pPr>
          </w:p>
          <w:p w:rsidR="00F051FC" w:rsidRPr="00402C2B" w:rsidRDefault="00F051FC" w:rsidP="00131C2D">
            <w:pPr>
              <w:pStyle w:val="TableParagraph"/>
              <w:spacing w:before="1"/>
              <w:ind w:left="205" w:right="197"/>
              <w:jc w:val="right"/>
              <w:rPr>
                <w:rFonts w:ascii="Arial" w:hAnsi="Arial" w:cs="Arial"/>
                <w:sz w:val="24"/>
                <w:szCs w:val="24"/>
              </w:rPr>
            </w:pPr>
            <w:r w:rsidRPr="00402C2B">
              <w:rPr>
                <w:rFonts w:ascii="Arial" w:hAnsi="Arial" w:cs="Arial"/>
                <w:sz w:val="24"/>
                <w:szCs w:val="24"/>
              </w:rPr>
              <w:t>02.12.2024 ora 15.30</w:t>
            </w:r>
          </w:p>
        </w:tc>
      </w:tr>
      <w:tr w:rsidR="00F051FC" w:rsidRPr="00402C2B" w:rsidTr="00131C2D">
        <w:trPr>
          <w:trHeight w:val="567"/>
        </w:trPr>
        <w:tc>
          <w:tcPr>
            <w:tcW w:w="637" w:type="dxa"/>
          </w:tcPr>
          <w:p w:rsidR="00F051FC" w:rsidRPr="00402C2B" w:rsidRDefault="00F051FC" w:rsidP="00131C2D">
            <w:pPr>
              <w:pStyle w:val="TableParagraph"/>
              <w:spacing w:before="146"/>
              <w:rPr>
                <w:rFonts w:ascii="Arial" w:hAnsi="Arial" w:cs="Arial"/>
                <w:sz w:val="24"/>
                <w:szCs w:val="24"/>
              </w:rPr>
            </w:pPr>
            <w:r w:rsidRPr="00402C2B">
              <w:rPr>
                <w:rFonts w:ascii="Arial" w:hAnsi="Arial" w:cs="Arial"/>
                <w:sz w:val="24"/>
                <w:szCs w:val="24"/>
              </w:rPr>
              <w:lastRenderedPageBreak/>
              <w:t>7.</w:t>
            </w:r>
          </w:p>
        </w:tc>
        <w:tc>
          <w:tcPr>
            <w:tcW w:w="4630" w:type="dxa"/>
          </w:tcPr>
          <w:p w:rsidR="00F051FC" w:rsidRPr="00402C2B" w:rsidRDefault="00F051FC" w:rsidP="00131C2D">
            <w:pPr>
              <w:pStyle w:val="TableParagraph"/>
              <w:spacing w:before="86"/>
              <w:ind w:left="107"/>
              <w:rPr>
                <w:rFonts w:ascii="Arial" w:hAnsi="Arial" w:cs="Arial"/>
                <w:sz w:val="24"/>
                <w:szCs w:val="24"/>
              </w:rPr>
            </w:pPr>
            <w:r w:rsidRPr="00402C2B">
              <w:rPr>
                <w:rFonts w:ascii="Arial" w:hAnsi="Arial" w:cs="Arial"/>
                <w:sz w:val="24"/>
                <w:szCs w:val="24"/>
              </w:rPr>
              <w:t>Susţinerea</w:t>
            </w:r>
            <w:r w:rsidRPr="00402C2B">
              <w:rPr>
                <w:rFonts w:ascii="Arial" w:hAnsi="Arial" w:cs="Arial"/>
                <w:spacing w:val="-2"/>
                <w:sz w:val="24"/>
                <w:szCs w:val="24"/>
              </w:rPr>
              <w:t xml:space="preserve"> </w:t>
            </w:r>
            <w:r w:rsidRPr="00402C2B">
              <w:rPr>
                <w:rFonts w:ascii="Arial" w:hAnsi="Arial" w:cs="Arial"/>
                <w:sz w:val="24"/>
                <w:szCs w:val="24"/>
              </w:rPr>
              <w:t>probei</w:t>
            </w:r>
            <w:r w:rsidRPr="00402C2B">
              <w:rPr>
                <w:rFonts w:ascii="Arial" w:hAnsi="Arial" w:cs="Arial"/>
                <w:spacing w:val="-1"/>
                <w:sz w:val="24"/>
                <w:szCs w:val="24"/>
              </w:rPr>
              <w:t xml:space="preserve"> </w:t>
            </w:r>
            <w:r w:rsidRPr="00402C2B">
              <w:rPr>
                <w:rFonts w:ascii="Arial" w:hAnsi="Arial" w:cs="Arial"/>
                <w:sz w:val="24"/>
                <w:szCs w:val="24"/>
              </w:rPr>
              <w:t>scrise</w:t>
            </w:r>
          </w:p>
        </w:tc>
        <w:tc>
          <w:tcPr>
            <w:tcW w:w="4961" w:type="dxa"/>
          </w:tcPr>
          <w:p w:rsidR="00F051FC" w:rsidRPr="00402C2B" w:rsidRDefault="00F051FC" w:rsidP="00131C2D">
            <w:pPr>
              <w:pStyle w:val="TableParagraph"/>
              <w:ind w:left="205" w:right="197"/>
              <w:jc w:val="right"/>
              <w:rPr>
                <w:rFonts w:ascii="Arial" w:hAnsi="Arial" w:cs="Arial"/>
                <w:sz w:val="24"/>
                <w:szCs w:val="24"/>
              </w:rPr>
            </w:pPr>
            <w:r w:rsidRPr="00402C2B">
              <w:rPr>
                <w:rFonts w:ascii="Arial" w:hAnsi="Arial" w:cs="Arial"/>
                <w:sz w:val="24"/>
                <w:szCs w:val="24"/>
              </w:rPr>
              <w:t>03.12.2024, ora 10.00</w:t>
            </w:r>
          </w:p>
          <w:p w:rsidR="00F051FC" w:rsidRPr="00402C2B" w:rsidRDefault="00F051FC" w:rsidP="00131C2D">
            <w:pPr>
              <w:pStyle w:val="TableParagraph"/>
              <w:ind w:left="205" w:right="197"/>
              <w:jc w:val="right"/>
              <w:rPr>
                <w:rFonts w:ascii="Arial" w:hAnsi="Arial" w:cs="Arial"/>
                <w:sz w:val="24"/>
                <w:szCs w:val="24"/>
              </w:rPr>
            </w:pPr>
          </w:p>
        </w:tc>
      </w:tr>
      <w:tr w:rsidR="00F051FC" w:rsidRPr="00402C2B" w:rsidTr="00131C2D">
        <w:trPr>
          <w:trHeight w:val="567"/>
        </w:trPr>
        <w:tc>
          <w:tcPr>
            <w:tcW w:w="637" w:type="dxa"/>
          </w:tcPr>
          <w:p w:rsidR="00F051FC" w:rsidRPr="00402C2B" w:rsidRDefault="00F051FC" w:rsidP="00131C2D">
            <w:pPr>
              <w:pStyle w:val="TableParagraph"/>
              <w:spacing w:before="146"/>
              <w:rPr>
                <w:rFonts w:ascii="Arial" w:hAnsi="Arial" w:cs="Arial"/>
                <w:sz w:val="24"/>
                <w:szCs w:val="24"/>
              </w:rPr>
            </w:pPr>
            <w:r w:rsidRPr="00402C2B">
              <w:rPr>
                <w:rFonts w:ascii="Arial" w:hAnsi="Arial" w:cs="Arial"/>
                <w:sz w:val="24"/>
                <w:szCs w:val="24"/>
              </w:rPr>
              <w:t>8.</w:t>
            </w:r>
          </w:p>
        </w:tc>
        <w:tc>
          <w:tcPr>
            <w:tcW w:w="4630" w:type="dxa"/>
          </w:tcPr>
          <w:p w:rsidR="00F051FC" w:rsidRPr="00402C2B" w:rsidRDefault="00F051FC" w:rsidP="00131C2D">
            <w:pPr>
              <w:pStyle w:val="TableParagraph"/>
              <w:spacing w:before="146"/>
              <w:ind w:left="108"/>
              <w:rPr>
                <w:rFonts w:ascii="Arial" w:hAnsi="Arial" w:cs="Arial"/>
                <w:sz w:val="24"/>
                <w:szCs w:val="24"/>
              </w:rPr>
            </w:pPr>
            <w:r w:rsidRPr="00402C2B">
              <w:rPr>
                <w:rFonts w:ascii="Arial" w:hAnsi="Arial" w:cs="Arial"/>
                <w:sz w:val="24"/>
                <w:szCs w:val="24"/>
              </w:rPr>
              <w:t>Afişarea</w:t>
            </w:r>
            <w:r w:rsidRPr="00402C2B">
              <w:rPr>
                <w:rFonts w:ascii="Arial" w:hAnsi="Arial" w:cs="Arial"/>
                <w:spacing w:val="-3"/>
                <w:sz w:val="24"/>
                <w:szCs w:val="24"/>
              </w:rPr>
              <w:t xml:space="preserve"> </w:t>
            </w:r>
            <w:r w:rsidRPr="00402C2B">
              <w:rPr>
                <w:rFonts w:ascii="Arial" w:hAnsi="Arial" w:cs="Arial"/>
                <w:sz w:val="24"/>
                <w:szCs w:val="24"/>
              </w:rPr>
              <w:t>rezultatului</w:t>
            </w:r>
            <w:r w:rsidRPr="00402C2B">
              <w:rPr>
                <w:rFonts w:ascii="Arial" w:hAnsi="Arial" w:cs="Arial"/>
                <w:spacing w:val="-2"/>
                <w:sz w:val="24"/>
                <w:szCs w:val="24"/>
              </w:rPr>
              <w:t xml:space="preserve"> </w:t>
            </w:r>
            <w:r w:rsidRPr="00402C2B">
              <w:rPr>
                <w:rFonts w:ascii="Arial" w:hAnsi="Arial" w:cs="Arial"/>
                <w:sz w:val="24"/>
                <w:szCs w:val="24"/>
              </w:rPr>
              <w:t>probei</w:t>
            </w:r>
            <w:r w:rsidRPr="00402C2B">
              <w:rPr>
                <w:rFonts w:ascii="Arial" w:hAnsi="Arial" w:cs="Arial"/>
                <w:spacing w:val="-2"/>
                <w:sz w:val="24"/>
                <w:szCs w:val="24"/>
              </w:rPr>
              <w:t xml:space="preserve"> </w:t>
            </w:r>
            <w:r w:rsidRPr="00402C2B">
              <w:rPr>
                <w:rFonts w:ascii="Arial" w:hAnsi="Arial" w:cs="Arial"/>
                <w:sz w:val="24"/>
                <w:szCs w:val="24"/>
              </w:rPr>
              <w:t>scrise</w:t>
            </w:r>
          </w:p>
        </w:tc>
        <w:tc>
          <w:tcPr>
            <w:tcW w:w="4961" w:type="dxa"/>
          </w:tcPr>
          <w:p w:rsidR="00F051FC" w:rsidRPr="00402C2B" w:rsidRDefault="00F051FC" w:rsidP="00131C2D">
            <w:pPr>
              <w:pStyle w:val="TableParagraph"/>
              <w:ind w:left="205" w:right="197"/>
              <w:jc w:val="right"/>
              <w:rPr>
                <w:rFonts w:ascii="Arial" w:hAnsi="Arial" w:cs="Arial"/>
                <w:sz w:val="24"/>
                <w:szCs w:val="24"/>
              </w:rPr>
            </w:pPr>
            <w:r w:rsidRPr="00402C2B">
              <w:rPr>
                <w:rFonts w:ascii="Arial" w:hAnsi="Arial" w:cs="Arial"/>
                <w:sz w:val="24"/>
                <w:szCs w:val="24"/>
                <w:shd w:val="clear" w:color="auto" w:fill="FFFFFF"/>
              </w:rPr>
              <w:t>03.12.2024, ora 15.30</w:t>
            </w:r>
          </w:p>
        </w:tc>
      </w:tr>
      <w:tr w:rsidR="00F051FC" w:rsidRPr="00402C2B" w:rsidTr="00131C2D">
        <w:trPr>
          <w:trHeight w:val="565"/>
        </w:trPr>
        <w:tc>
          <w:tcPr>
            <w:tcW w:w="637" w:type="dxa"/>
          </w:tcPr>
          <w:p w:rsidR="00F051FC" w:rsidRPr="00402C2B" w:rsidRDefault="00F051FC" w:rsidP="00131C2D">
            <w:pPr>
              <w:pStyle w:val="TableParagraph"/>
              <w:spacing w:before="145"/>
              <w:rPr>
                <w:rFonts w:ascii="Arial" w:hAnsi="Arial" w:cs="Arial"/>
                <w:sz w:val="24"/>
                <w:szCs w:val="24"/>
              </w:rPr>
            </w:pPr>
            <w:r w:rsidRPr="00402C2B">
              <w:rPr>
                <w:rFonts w:ascii="Arial" w:hAnsi="Arial" w:cs="Arial"/>
                <w:sz w:val="24"/>
                <w:szCs w:val="24"/>
              </w:rPr>
              <w:t>9.</w:t>
            </w:r>
          </w:p>
        </w:tc>
        <w:tc>
          <w:tcPr>
            <w:tcW w:w="4630" w:type="dxa"/>
          </w:tcPr>
          <w:p w:rsidR="00F051FC" w:rsidRPr="00402C2B" w:rsidRDefault="00F051FC" w:rsidP="00131C2D">
            <w:pPr>
              <w:pStyle w:val="TableParagraph"/>
              <w:spacing w:line="270" w:lineRule="atLeast"/>
              <w:ind w:left="107" w:right="580"/>
              <w:rPr>
                <w:rFonts w:ascii="Arial" w:hAnsi="Arial" w:cs="Arial"/>
                <w:sz w:val="24"/>
                <w:szCs w:val="24"/>
              </w:rPr>
            </w:pPr>
            <w:r w:rsidRPr="00402C2B">
              <w:rPr>
                <w:rFonts w:ascii="Arial" w:hAnsi="Arial" w:cs="Arial"/>
                <w:sz w:val="24"/>
                <w:szCs w:val="24"/>
              </w:rPr>
              <w:t>Depunerea contestaţiilor privind rezultatele probei scrise</w:t>
            </w:r>
            <w:r w:rsidRPr="00402C2B">
              <w:rPr>
                <w:rFonts w:ascii="Arial" w:hAnsi="Arial" w:cs="Arial"/>
                <w:spacing w:val="-57"/>
                <w:sz w:val="24"/>
                <w:szCs w:val="24"/>
              </w:rPr>
              <w:t xml:space="preserve"> </w:t>
            </w:r>
          </w:p>
        </w:tc>
        <w:tc>
          <w:tcPr>
            <w:tcW w:w="4961" w:type="dxa"/>
          </w:tcPr>
          <w:p w:rsidR="00F051FC" w:rsidRPr="00402C2B" w:rsidRDefault="00F051FC" w:rsidP="00131C2D">
            <w:pPr>
              <w:pStyle w:val="TableParagraph"/>
              <w:ind w:left="205" w:right="197"/>
              <w:jc w:val="right"/>
              <w:rPr>
                <w:rFonts w:ascii="Arial" w:hAnsi="Arial" w:cs="Arial"/>
                <w:sz w:val="24"/>
                <w:szCs w:val="24"/>
              </w:rPr>
            </w:pPr>
            <w:r w:rsidRPr="00402C2B">
              <w:rPr>
                <w:rFonts w:ascii="Arial" w:hAnsi="Arial" w:cs="Arial"/>
                <w:sz w:val="24"/>
                <w:szCs w:val="24"/>
                <w:shd w:val="clear" w:color="auto" w:fill="FFFFFF"/>
              </w:rPr>
              <w:t>04.12.2024, ora 15.30</w:t>
            </w:r>
          </w:p>
        </w:tc>
      </w:tr>
      <w:tr w:rsidR="00F051FC" w:rsidRPr="00402C2B" w:rsidTr="00131C2D">
        <w:trPr>
          <w:trHeight w:val="567"/>
        </w:trPr>
        <w:tc>
          <w:tcPr>
            <w:tcW w:w="637" w:type="dxa"/>
          </w:tcPr>
          <w:p w:rsidR="00F051FC" w:rsidRPr="00402C2B" w:rsidRDefault="00F051FC" w:rsidP="00131C2D">
            <w:pPr>
              <w:pStyle w:val="TableParagraph"/>
              <w:spacing w:before="146"/>
              <w:rPr>
                <w:rFonts w:ascii="Arial" w:hAnsi="Arial" w:cs="Arial"/>
                <w:sz w:val="24"/>
                <w:szCs w:val="24"/>
              </w:rPr>
            </w:pPr>
            <w:r w:rsidRPr="00402C2B">
              <w:rPr>
                <w:rFonts w:ascii="Arial" w:hAnsi="Arial" w:cs="Arial"/>
                <w:sz w:val="24"/>
                <w:szCs w:val="24"/>
              </w:rPr>
              <w:t>10.</w:t>
            </w:r>
          </w:p>
        </w:tc>
        <w:tc>
          <w:tcPr>
            <w:tcW w:w="4630" w:type="dxa"/>
          </w:tcPr>
          <w:p w:rsidR="00F051FC" w:rsidRPr="00402C2B" w:rsidRDefault="00F051FC" w:rsidP="00131C2D">
            <w:pPr>
              <w:pStyle w:val="TableParagraph"/>
              <w:spacing w:before="146"/>
              <w:ind w:left="108"/>
              <w:rPr>
                <w:rFonts w:ascii="Arial" w:hAnsi="Arial" w:cs="Arial"/>
                <w:sz w:val="24"/>
                <w:szCs w:val="24"/>
              </w:rPr>
            </w:pPr>
            <w:r w:rsidRPr="00402C2B">
              <w:rPr>
                <w:rFonts w:ascii="Arial" w:hAnsi="Arial" w:cs="Arial"/>
                <w:sz w:val="24"/>
                <w:szCs w:val="24"/>
              </w:rPr>
              <w:t>Afişarea</w:t>
            </w:r>
            <w:r w:rsidRPr="00402C2B">
              <w:rPr>
                <w:rFonts w:ascii="Arial" w:hAnsi="Arial" w:cs="Arial"/>
                <w:spacing w:val="-3"/>
                <w:sz w:val="24"/>
                <w:szCs w:val="24"/>
              </w:rPr>
              <w:t xml:space="preserve"> </w:t>
            </w:r>
            <w:r w:rsidRPr="00402C2B">
              <w:rPr>
                <w:rFonts w:ascii="Arial" w:hAnsi="Arial" w:cs="Arial"/>
                <w:sz w:val="24"/>
                <w:szCs w:val="24"/>
              </w:rPr>
              <w:t>rezultatului</w:t>
            </w:r>
            <w:r w:rsidRPr="00402C2B">
              <w:rPr>
                <w:rFonts w:ascii="Arial" w:hAnsi="Arial" w:cs="Arial"/>
                <w:spacing w:val="-3"/>
                <w:sz w:val="24"/>
                <w:szCs w:val="24"/>
              </w:rPr>
              <w:t xml:space="preserve"> </w:t>
            </w:r>
            <w:r w:rsidRPr="00402C2B">
              <w:rPr>
                <w:rFonts w:ascii="Arial" w:hAnsi="Arial" w:cs="Arial"/>
                <w:sz w:val="24"/>
                <w:szCs w:val="24"/>
              </w:rPr>
              <w:t>soluţionării</w:t>
            </w:r>
            <w:r w:rsidRPr="00402C2B">
              <w:rPr>
                <w:rFonts w:ascii="Arial" w:hAnsi="Arial" w:cs="Arial"/>
                <w:spacing w:val="-3"/>
                <w:sz w:val="24"/>
                <w:szCs w:val="24"/>
              </w:rPr>
              <w:t xml:space="preserve"> </w:t>
            </w:r>
            <w:r w:rsidRPr="00402C2B">
              <w:rPr>
                <w:rFonts w:ascii="Arial" w:hAnsi="Arial" w:cs="Arial"/>
                <w:sz w:val="24"/>
                <w:szCs w:val="24"/>
              </w:rPr>
              <w:t>contestaţiilor</w:t>
            </w:r>
          </w:p>
        </w:tc>
        <w:tc>
          <w:tcPr>
            <w:tcW w:w="4961" w:type="dxa"/>
          </w:tcPr>
          <w:p w:rsidR="00F051FC" w:rsidRPr="00402C2B" w:rsidRDefault="00F051FC" w:rsidP="00131C2D">
            <w:pPr>
              <w:pStyle w:val="TableParagraph"/>
              <w:spacing w:before="1"/>
              <w:ind w:left="205" w:right="197"/>
              <w:jc w:val="right"/>
              <w:rPr>
                <w:rFonts w:ascii="Arial" w:hAnsi="Arial" w:cs="Arial"/>
                <w:sz w:val="24"/>
                <w:szCs w:val="24"/>
                <w:shd w:val="clear" w:color="auto" w:fill="FFFFFF"/>
              </w:rPr>
            </w:pPr>
            <w:r w:rsidRPr="00402C2B">
              <w:rPr>
                <w:rFonts w:ascii="Arial" w:hAnsi="Arial" w:cs="Arial"/>
                <w:sz w:val="24"/>
                <w:szCs w:val="24"/>
                <w:shd w:val="clear" w:color="auto" w:fill="FFFFFF"/>
              </w:rPr>
              <w:t>05.12.2024, ora 15.30</w:t>
            </w:r>
          </w:p>
          <w:p w:rsidR="00F051FC" w:rsidRPr="00402C2B" w:rsidRDefault="00F051FC" w:rsidP="00131C2D">
            <w:pPr>
              <w:pStyle w:val="TableParagraph"/>
              <w:spacing w:before="1"/>
              <w:ind w:left="205" w:right="197"/>
              <w:jc w:val="right"/>
              <w:rPr>
                <w:rFonts w:ascii="Arial" w:hAnsi="Arial" w:cs="Arial"/>
                <w:sz w:val="24"/>
                <w:szCs w:val="24"/>
              </w:rPr>
            </w:pPr>
          </w:p>
        </w:tc>
      </w:tr>
      <w:tr w:rsidR="00F051FC" w:rsidRPr="00402C2B" w:rsidTr="00131C2D">
        <w:trPr>
          <w:trHeight w:val="567"/>
        </w:trPr>
        <w:tc>
          <w:tcPr>
            <w:tcW w:w="637" w:type="dxa"/>
          </w:tcPr>
          <w:p w:rsidR="00F051FC" w:rsidRPr="00402C2B" w:rsidRDefault="00F051FC" w:rsidP="00131C2D">
            <w:pPr>
              <w:pStyle w:val="TableParagraph"/>
              <w:spacing w:before="146"/>
              <w:rPr>
                <w:rFonts w:ascii="Arial" w:hAnsi="Arial" w:cs="Arial"/>
                <w:sz w:val="24"/>
                <w:szCs w:val="24"/>
              </w:rPr>
            </w:pPr>
            <w:r w:rsidRPr="00402C2B">
              <w:rPr>
                <w:rFonts w:ascii="Arial" w:hAnsi="Arial" w:cs="Arial"/>
                <w:sz w:val="24"/>
                <w:szCs w:val="24"/>
              </w:rPr>
              <w:t>11.</w:t>
            </w:r>
          </w:p>
        </w:tc>
        <w:tc>
          <w:tcPr>
            <w:tcW w:w="4630" w:type="dxa"/>
          </w:tcPr>
          <w:p w:rsidR="00F051FC" w:rsidRPr="00402C2B" w:rsidRDefault="00F051FC" w:rsidP="00131C2D">
            <w:pPr>
              <w:pStyle w:val="TableParagraph"/>
              <w:spacing w:before="146"/>
              <w:ind w:left="108"/>
              <w:rPr>
                <w:rFonts w:ascii="Arial" w:hAnsi="Arial" w:cs="Arial"/>
                <w:sz w:val="24"/>
                <w:szCs w:val="24"/>
              </w:rPr>
            </w:pPr>
            <w:r w:rsidRPr="00402C2B">
              <w:rPr>
                <w:rFonts w:ascii="Arial" w:hAnsi="Arial" w:cs="Arial"/>
                <w:sz w:val="24"/>
                <w:szCs w:val="24"/>
              </w:rPr>
              <w:t>Susţinerea</w:t>
            </w:r>
            <w:r w:rsidRPr="00402C2B">
              <w:rPr>
                <w:rFonts w:ascii="Arial" w:hAnsi="Arial" w:cs="Arial"/>
                <w:spacing w:val="-2"/>
                <w:sz w:val="24"/>
                <w:szCs w:val="24"/>
              </w:rPr>
              <w:t xml:space="preserve"> </w:t>
            </w:r>
            <w:r w:rsidRPr="00402C2B">
              <w:rPr>
                <w:rFonts w:ascii="Arial" w:hAnsi="Arial" w:cs="Arial"/>
                <w:sz w:val="24"/>
                <w:szCs w:val="24"/>
              </w:rPr>
              <w:t>probei practice/clinice</w:t>
            </w:r>
          </w:p>
        </w:tc>
        <w:tc>
          <w:tcPr>
            <w:tcW w:w="4961" w:type="dxa"/>
          </w:tcPr>
          <w:p w:rsidR="00F051FC" w:rsidRPr="00402C2B" w:rsidRDefault="00F051FC" w:rsidP="00131C2D">
            <w:pPr>
              <w:ind w:firstLine="481"/>
              <w:jc w:val="right"/>
              <w:rPr>
                <w:rFonts w:ascii="Arial" w:hAnsi="Arial" w:cs="Arial"/>
                <w:sz w:val="24"/>
                <w:szCs w:val="24"/>
              </w:rPr>
            </w:pPr>
            <w:r w:rsidRPr="00402C2B">
              <w:rPr>
                <w:rFonts w:ascii="Arial" w:hAnsi="Arial" w:cs="Arial"/>
                <w:sz w:val="24"/>
                <w:szCs w:val="24"/>
              </w:rPr>
              <w:t>06.12.2024, ora 10.00</w:t>
            </w:r>
          </w:p>
          <w:p w:rsidR="00F051FC" w:rsidRPr="00402C2B" w:rsidRDefault="00F051FC" w:rsidP="00131C2D">
            <w:pPr>
              <w:ind w:firstLine="481"/>
              <w:jc w:val="right"/>
              <w:rPr>
                <w:rFonts w:ascii="Arial" w:hAnsi="Arial" w:cs="Arial"/>
                <w:sz w:val="24"/>
                <w:szCs w:val="24"/>
              </w:rPr>
            </w:pPr>
          </w:p>
        </w:tc>
      </w:tr>
      <w:tr w:rsidR="00F051FC" w:rsidRPr="00402C2B" w:rsidTr="00131C2D">
        <w:trPr>
          <w:trHeight w:val="567"/>
        </w:trPr>
        <w:tc>
          <w:tcPr>
            <w:tcW w:w="637" w:type="dxa"/>
          </w:tcPr>
          <w:p w:rsidR="00F051FC" w:rsidRPr="00402C2B" w:rsidRDefault="00F051FC" w:rsidP="00131C2D">
            <w:pPr>
              <w:pStyle w:val="TableParagraph"/>
              <w:spacing w:before="146"/>
              <w:rPr>
                <w:rFonts w:ascii="Arial" w:hAnsi="Arial" w:cs="Arial"/>
                <w:sz w:val="24"/>
                <w:szCs w:val="24"/>
              </w:rPr>
            </w:pPr>
            <w:r w:rsidRPr="00402C2B">
              <w:rPr>
                <w:rFonts w:ascii="Arial" w:hAnsi="Arial" w:cs="Arial"/>
                <w:sz w:val="24"/>
                <w:szCs w:val="24"/>
              </w:rPr>
              <w:t>12.</w:t>
            </w:r>
          </w:p>
        </w:tc>
        <w:tc>
          <w:tcPr>
            <w:tcW w:w="4630" w:type="dxa"/>
          </w:tcPr>
          <w:p w:rsidR="00F051FC" w:rsidRPr="00402C2B" w:rsidRDefault="00F051FC" w:rsidP="00131C2D">
            <w:pPr>
              <w:pStyle w:val="TableParagraph"/>
              <w:spacing w:before="146"/>
              <w:ind w:left="108"/>
              <w:rPr>
                <w:rFonts w:ascii="Arial" w:hAnsi="Arial" w:cs="Arial"/>
                <w:sz w:val="24"/>
                <w:szCs w:val="24"/>
              </w:rPr>
            </w:pPr>
            <w:r w:rsidRPr="00402C2B">
              <w:rPr>
                <w:rFonts w:ascii="Arial" w:hAnsi="Arial" w:cs="Arial"/>
                <w:sz w:val="24"/>
                <w:szCs w:val="24"/>
              </w:rPr>
              <w:t>Comunicarea</w:t>
            </w:r>
            <w:r w:rsidRPr="00402C2B">
              <w:rPr>
                <w:rFonts w:ascii="Arial" w:hAnsi="Arial" w:cs="Arial"/>
                <w:spacing w:val="-3"/>
                <w:sz w:val="24"/>
                <w:szCs w:val="24"/>
              </w:rPr>
              <w:t xml:space="preserve"> </w:t>
            </w:r>
            <w:r w:rsidRPr="00402C2B">
              <w:rPr>
                <w:rFonts w:ascii="Arial" w:hAnsi="Arial" w:cs="Arial"/>
                <w:sz w:val="24"/>
                <w:szCs w:val="24"/>
              </w:rPr>
              <w:t>rezultatelor</w:t>
            </w:r>
            <w:r w:rsidRPr="00402C2B">
              <w:rPr>
                <w:rFonts w:ascii="Arial" w:hAnsi="Arial" w:cs="Arial"/>
                <w:spacing w:val="-2"/>
                <w:sz w:val="24"/>
                <w:szCs w:val="24"/>
              </w:rPr>
              <w:t xml:space="preserve"> </w:t>
            </w:r>
            <w:r w:rsidRPr="00402C2B">
              <w:rPr>
                <w:rFonts w:ascii="Arial" w:hAnsi="Arial" w:cs="Arial"/>
                <w:sz w:val="24"/>
                <w:szCs w:val="24"/>
              </w:rPr>
              <w:t>după</w:t>
            </w:r>
            <w:r w:rsidRPr="00402C2B">
              <w:rPr>
                <w:rFonts w:ascii="Arial" w:hAnsi="Arial" w:cs="Arial"/>
                <w:spacing w:val="-3"/>
                <w:sz w:val="24"/>
                <w:szCs w:val="24"/>
              </w:rPr>
              <w:t xml:space="preserve"> </w:t>
            </w:r>
            <w:r w:rsidRPr="00402C2B">
              <w:rPr>
                <w:rFonts w:ascii="Arial" w:hAnsi="Arial" w:cs="Arial"/>
                <w:sz w:val="24"/>
                <w:szCs w:val="24"/>
              </w:rPr>
              <w:t>susţinerea</w:t>
            </w:r>
            <w:r w:rsidRPr="00402C2B">
              <w:rPr>
                <w:rFonts w:ascii="Arial" w:hAnsi="Arial" w:cs="Arial"/>
                <w:spacing w:val="-3"/>
                <w:sz w:val="24"/>
                <w:szCs w:val="24"/>
              </w:rPr>
              <w:t xml:space="preserve"> </w:t>
            </w:r>
            <w:r w:rsidRPr="00402C2B">
              <w:rPr>
                <w:rFonts w:ascii="Arial" w:hAnsi="Arial" w:cs="Arial"/>
                <w:sz w:val="24"/>
                <w:szCs w:val="24"/>
              </w:rPr>
              <w:t>probei practice/clinice</w:t>
            </w:r>
          </w:p>
        </w:tc>
        <w:tc>
          <w:tcPr>
            <w:tcW w:w="4961" w:type="dxa"/>
          </w:tcPr>
          <w:p w:rsidR="00F051FC" w:rsidRPr="00402C2B" w:rsidRDefault="00F051FC" w:rsidP="00131C2D">
            <w:pPr>
              <w:pStyle w:val="TableParagraph"/>
              <w:ind w:left="205" w:right="197"/>
              <w:jc w:val="right"/>
              <w:rPr>
                <w:rFonts w:ascii="Arial" w:hAnsi="Arial" w:cs="Arial"/>
                <w:sz w:val="24"/>
                <w:szCs w:val="24"/>
              </w:rPr>
            </w:pPr>
            <w:r w:rsidRPr="00402C2B">
              <w:rPr>
                <w:rFonts w:ascii="Arial" w:hAnsi="Arial" w:cs="Arial"/>
                <w:sz w:val="24"/>
                <w:szCs w:val="24"/>
                <w:shd w:val="clear" w:color="auto" w:fill="FFFFFF"/>
              </w:rPr>
              <w:t>06.12.2024, ora 15.30</w:t>
            </w:r>
          </w:p>
        </w:tc>
      </w:tr>
      <w:tr w:rsidR="00F051FC" w:rsidRPr="00402C2B" w:rsidTr="00131C2D">
        <w:trPr>
          <w:trHeight w:val="567"/>
        </w:trPr>
        <w:tc>
          <w:tcPr>
            <w:tcW w:w="637" w:type="dxa"/>
          </w:tcPr>
          <w:p w:rsidR="00F051FC" w:rsidRPr="00402C2B" w:rsidRDefault="00F051FC" w:rsidP="00131C2D">
            <w:pPr>
              <w:pStyle w:val="TableParagraph"/>
              <w:spacing w:before="145"/>
              <w:rPr>
                <w:rFonts w:ascii="Arial" w:hAnsi="Arial" w:cs="Arial"/>
                <w:sz w:val="24"/>
                <w:szCs w:val="24"/>
              </w:rPr>
            </w:pPr>
            <w:r w:rsidRPr="00402C2B">
              <w:rPr>
                <w:rFonts w:ascii="Arial" w:hAnsi="Arial" w:cs="Arial"/>
                <w:sz w:val="24"/>
                <w:szCs w:val="24"/>
              </w:rPr>
              <w:t>13.</w:t>
            </w:r>
          </w:p>
        </w:tc>
        <w:tc>
          <w:tcPr>
            <w:tcW w:w="4630" w:type="dxa"/>
          </w:tcPr>
          <w:p w:rsidR="00F051FC" w:rsidRPr="00402C2B" w:rsidRDefault="00F051FC" w:rsidP="00131C2D">
            <w:pPr>
              <w:pStyle w:val="TableParagraph"/>
              <w:spacing w:before="145"/>
              <w:ind w:left="108"/>
              <w:rPr>
                <w:rFonts w:ascii="Arial" w:hAnsi="Arial" w:cs="Arial"/>
                <w:sz w:val="24"/>
                <w:szCs w:val="24"/>
              </w:rPr>
            </w:pPr>
            <w:r w:rsidRPr="00402C2B">
              <w:rPr>
                <w:rFonts w:ascii="Arial" w:hAnsi="Arial" w:cs="Arial"/>
                <w:sz w:val="24"/>
                <w:szCs w:val="24"/>
              </w:rPr>
              <w:t>Depunerea</w:t>
            </w:r>
            <w:r w:rsidRPr="00402C2B">
              <w:rPr>
                <w:rFonts w:ascii="Arial" w:hAnsi="Arial" w:cs="Arial"/>
                <w:spacing w:val="-3"/>
                <w:sz w:val="24"/>
                <w:szCs w:val="24"/>
              </w:rPr>
              <w:t xml:space="preserve"> </w:t>
            </w:r>
            <w:r w:rsidRPr="00402C2B">
              <w:rPr>
                <w:rFonts w:ascii="Arial" w:hAnsi="Arial" w:cs="Arial"/>
                <w:sz w:val="24"/>
                <w:szCs w:val="24"/>
              </w:rPr>
              <w:t>contestaţiilor</w:t>
            </w:r>
            <w:r w:rsidRPr="00402C2B">
              <w:rPr>
                <w:rFonts w:ascii="Arial" w:hAnsi="Arial" w:cs="Arial"/>
                <w:spacing w:val="-3"/>
                <w:sz w:val="24"/>
                <w:szCs w:val="24"/>
              </w:rPr>
              <w:t xml:space="preserve"> </w:t>
            </w:r>
            <w:r w:rsidRPr="00402C2B">
              <w:rPr>
                <w:rFonts w:ascii="Arial" w:hAnsi="Arial" w:cs="Arial"/>
                <w:sz w:val="24"/>
                <w:szCs w:val="24"/>
              </w:rPr>
              <w:t>privind</w:t>
            </w:r>
            <w:r w:rsidRPr="00402C2B">
              <w:rPr>
                <w:rFonts w:ascii="Arial" w:hAnsi="Arial" w:cs="Arial"/>
                <w:spacing w:val="-3"/>
                <w:sz w:val="24"/>
                <w:szCs w:val="24"/>
              </w:rPr>
              <w:t xml:space="preserve"> </w:t>
            </w:r>
            <w:r w:rsidRPr="00402C2B">
              <w:rPr>
                <w:rFonts w:ascii="Arial" w:hAnsi="Arial" w:cs="Arial"/>
                <w:sz w:val="24"/>
                <w:szCs w:val="24"/>
              </w:rPr>
              <w:t>rezultatul</w:t>
            </w:r>
            <w:r w:rsidRPr="00402C2B">
              <w:rPr>
                <w:rFonts w:ascii="Arial" w:hAnsi="Arial" w:cs="Arial"/>
                <w:spacing w:val="-4"/>
                <w:sz w:val="24"/>
                <w:szCs w:val="24"/>
              </w:rPr>
              <w:t xml:space="preserve"> </w:t>
            </w:r>
            <w:r w:rsidRPr="00402C2B">
              <w:rPr>
                <w:rFonts w:ascii="Arial" w:hAnsi="Arial" w:cs="Arial"/>
                <w:sz w:val="24"/>
                <w:szCs w:val="24"/>
              </w:rPr>
              <w:t>probei practice/clinice</w:t>
            </w:r>
          </w:p>
        </w:tc>
        <w:tc>
          <w:tcPr>
            <w:tcW w:w="4961" w:type="dxa"/>
          </w:tcPr>
          <w:p w:rsidR="00F051FC" w:rsidRPr="00402C2B" w:rsidRDefault="00F051FC" w:rsidP="00131C2D">
            <w:pPr>
              <w:pStyle w:val="TableParagraph"/>
              <w:ind w:left="205" w:right="197"/>
              <w:jc w:val="right"/>
              <w:rPr>
                <w:rFonts w:ascii="Arial" w:hAnsi="Arial" w:cs="Arial"/>
                <w:sz w:val="24"/>
                <w:szCs w:val="24"/>
                <w:shd w:val="clear" w:color="auto" w:fill="FFFFFF"/>
              </w:rPr>
            </w:pPr>
          </w:p>
          <w:p w:rsidR="00F051FC" w:rsidRPr="00402C2B" w:rsidRDefault="00F051FC" w:rsidP="00131C2D">
            <w:pPr>
              <w:pStyle w:val="TableParagraph"/>
              <w:ind w:left="205" w:right="197"/>
              <w:jc w:val="right"/>
              <w:rPr>
                <w:rFonts w:ascii="Arial" w:hAnsi="Arial" w:cs="Arial"/>
                <w:sz w:val="24"/>
                <w:szCs w:val="24"/>
              </w:rPr>
            </w:pPr>
            <w:r w:rsidRPr="00402C2B">
              <w:rPr>
                <w:rFonts w:ascii="Arial" w:hAnsi="Arial" w:cs="Arial"/>
                <w:sz w:val="24"/>
                <w:szCs w:val="24"/>
                <w:shd w:val="clear" w:color="auto" w:fill="FFFFFF"/>
              </w:rPr>
              <w:t>09.12.2024, ora 15.30</w:t>
            </w:r>
          </w:p>
        </w:tc>
      </w:tr>
      <w:tr w:rsidR="00F051FC" w:rsidRPr="00402C2B" w:rsidTr="00131C2D">
        <w:trPr>
          <w:trHeight w:val="567"/>
        </w:trPr>
        <w:tc>
          <w:tcPr>
            <w:tcW w:w="637" w:type="dxa"/>
          </w:tcPr>
          <w:p w:rsidR="00F051FC" w:rsidRPr="00402C2B" w:rsidRDefault="00F051FC" w:rsidP="00131C2D">
            <w:pPr>
              <w:pStyle w:val="TableParagraph"/>
              <w:spacing w:before="145"/>
              <w:rPr>
                <w:rFonts w:ascii="Arial" w:hAnsi="Arial" w:cs="Arial"/>
                <w:sz w:val="24"/>
                <w:szCs w:val="24"/>
              </w:rPr>
            </w:pPr>
            <w:r w:rsidRPr="00402C2B">
              <w:rPr>
                <w:rFonts w:ascii="Arial" w:hAnsi="Arial" w:cs="Arial"/>
                <w:sz w:val="24"/>
                <w:szCs w:val="24"/>
              </w:rPr>
              <w:t>14.</w:t>
            </w:r>
          </w:p>
        </w:tc>
        <w:tc>
          <w:tcPr>
            <w:tcW w:w="4630" w:type="dxa"/>
          </w:tcPr>
          <w:p w:rsidR="00F051FC" w:rsidRPr="00402C2B" w:rsidRDefault="00F051FC" w:rsidP="00131C2D">
            <w:pPr>
              <w:pStyle w:val="TableParagraph"/>
              <w:spacing w:before="145"/>
              <w:ind w:left="108"/>
              <w:rPr>
                <w:rFonts w:ascii="Arial" w:hAnsi="Arial" w:cs="Arial"/>
                <w:sz w:val="24"/>
                <w:szCs w:val="24"/>
              </w:rPr>
            </w:pPr>
            <w:r w:rsidRPr="00402C2B">
              <w:rPr>
                <w:rFonts w:ascii="Arial" w:hAnsi="Arial" w:cs="Arial"/>
                <w:sz w:val="24"/>
                <w:szCs w:val="24"/>
              </w:rPr>
              <w:t>Afişarea</w:t>
            </w:r>
            <w:r w:rsidRPr="00402C2B">
              <w:rPr>
                <w:rFonts w:ascii="Arial" w:hAnsi="Arial" w:cs="Arial"/>
                <w:spacing w:val="-3"/>
                <w:sz w:val="24"/>
                <w:szCs w:val="24"/>
              </w:rPr>
              <w:t xml:space="preserve"> </w:t>
            </w:r>
            <w:r w:rsidRPr="00402C2B">
              <w:rPr>
                <w:rFonts w:ascii="Arial" w:hAnsi="Arial" w:cs="Arial"/>
                <w:sz w:val="24"/>
                <w:szCs w:val="24"/>
              </w:rPr>
              <w:t>rezultatului</w:t>
            </w:r>
            <w:r w:rsidRPr="00402C2B">
              <w:rPr>
                <w:rFonts w:ascii="Arial" w:hAnsi="Arial" w:cs="Arial"/>
                <w:spacing w:val="-3"/>
                <w:sz w:val="24"/>
                <w:szCs w:val="24"/>
              </w:rPr>
              <w:t xml:space="preserve"> </w:t>
            </w:r>
            <w:r w:rsidRPr="00402C2B">
              <w:rPr>
                <w:rFonts w:ascii="Arial" w:hAnsi="Arial" w:cs="Arial"/>
                <w:sz w:val="24"/>
                <w:szCs w:val="24"/>
              </w:rPr>
              <w:t>soluţionării</w:t>
            </w:r>
            <w:r w:rsidRPr="00402C2B">
              <w:rPr>
                <w:rFonts w:ascii="Arial" w:hAnsi="Arial" w:cs="Arial"/>
                <w:spacing w:val="-3"/>
                <w:sz w:val="24"/>
                <w:szCs w:val="24"/>
              </w:rPr>
              <w:t xml:space="preserve"> </w:t>
            </w:r>
            <w:r w:rsidRPr="00402C2B">
              <w:rPr>
                <w:rFonts w:ascii="Arial" w:hAnsi="Arial" w:cs="Arial"/>
                <w:sz w:val="24"/>
                <w:szCs w:val="24"/>
              </w:rPr>
              <w:t>contestaţiilor</w:t>
            </w:r>
          </w:p>
        </w:tc>
        <w:tc>
          <w:tcPr>
            <w:tcW w:w="4961" w:type="dxa"/>
          </w:tcPr>
          <w:p w:rsidR="00F051FC" w:rsidRPr="00402C2B" w:rsidRDefault="00F051FC" w:rsidP="00131C2D">
            <w:pPr>
              <w:pStyle w:val="TableParagraph"/>
              <w:ind w:left="205" w:right="197"/>
              <w:jc w:val="right"/>
              <w:rPr>
                <w:rFonts w:ascii="Arial" w:hAnsi="Arial" w:cs="Arial"/>
                <w:sz w:val="24"/>
                <w:szCs w:val="24"/>
              </w:rPr>
            </w:pPr>
            <w:r w:rsidRPr="00402C2B">
              <w:rPr>
                <w:rFonts w:ascii="Arial" w:hAnsi="Arial" w:cs="Arial"/>
                <w:sz w:val="24"/>
                <w:szCs w:val="24"/>
                <w:shd w:val="clear" w:color="auto" w:fill="FFFFFF"/>
              </w:rPr>
              <w:t>10.12.2024, ora 15.30</w:t>
            </w:r>
          </w:p>
        </w:tc>
      </w:tr>
      <w:tr w:rsidR="00F051FC" w:rsidRPr="00402C2B" w:rsidTr="00131C2D">
        <w:trPr>
          <w:trHeight w:val="565"/>
        </w:trPr>
        <w:tc>
          <w:tcPr>
            <w:tcW w:w="637" w:type="dxa"/>
          </w:tcPr>
          <w:p w:rsidR="00F051FC" w:rsidRPr="00402C2B" w:rsidRDefault="00F051FC" w:rsidP="00131C2D">
            <w:pPr>
              <w:pStyle w:val="TableParagraph"/>
              <w:spacing w:before="145"/>
              <w:rPr>
                <w:rFonts w:ascii="Arial" w:hAnsi="Arial" w:cs="Arial"/>
                <w:sz w:val="24"/>
                <w:szCs w:val="24"/>
              </w:rPr>
            </w:pPr>
            <w:r w:rsidRPr="00402C2B">
              <w:rPr>
                <w:rFonts w:ascii="Arial" w:hAnsi="Arial" w:cs="Arial"/>
                <w:sz w:val="24"/>
                <w:szCs w:val="24"/>
              </w:rPr>
              <w:t>15.</w:t>
            </w:r>
          </w:p>
        </w:tc>
        <w:tc>
          <w:tcPr>
            <w:tcW w:w="4630" w:type="dxa"/>
          </w:tcPr>
          <w:p w:rsidR="00F051FC" w:rsidRPr="00402C2B" w:rsidRDefault="00F051FC" w:rsidP="00131C2D">
            <w:pPr>
              <w:pStyle w:val="TableParagraph"/>
              <w:spacing w:before="145"/>
              <w:ind w:left="108"/>
              <w:rPr>
                <w:rFonts w:ascii="Arial" w:hAnsi="Arial" w:cs="Arial"/>
                <w:sz w:val="24"/>
                <w:szCs w:val="24"/>
              </w:rPr>
            </w:pPr>
            <w:r w:rsidRPr="00402C2B">
              <w:rPr>
                <w:rFonts w:ascii="Arial" w:hAnsi="Arial" w:cs="Arial"/>
                <w:sz w:val="24"/>
                <w:szCs w:val="24"/>
              </w:rPr>
              <w:t>Afişarea</w:t>
            </w:r>
            <w:r w:rsidRPr="00402C2B">
              <w:rPr>
                <w:rFonts w:ascii="Arial" w:hAnsi="Arial" w:cs="Arial"/>
                <w:spacing w:val="-2"/>
                <w:sz w:val="24"/>
                <w:szCs w:val="24"/>
              </w:rPr>
              <w:t xml:space="preserve"> </w:t>
            </w:r>
            <w:r w:rsidRPr="00402C2B">
              <w:rPr>
                <w:rFonts w:ascii="Arial" w:hAnsi="Arial" w:cs="Arial"/>
                <w:sz w:val="24"/>
                <w:szCs w:val="24"/>
              </w:rPr>
              <w:t>rezultatului</w:t>
            </w:r>
            <w:r w:rsidRPr="00402C2B">
              <w:rPr>
                <w:rFonts w:ascii="Arial" w:hAnsi="Arial" w:cs="Arial"/>
                <w:spacing w:val="-2"/>
                <w:sz w:val="24"/>
                <w:szCs w:val="24"/>
              </w:rPr>
              <w:t xml:space="preserve"> </w:t>
            </w:r>
            <w:r w:rsidRPr="00402C2B">
              <w:rPr>
                <w:rFonts w:ascii="Arial" w:hAnsi="Arial" w:cs="Arial"/>
                <w:sz w:val="24"/>
                <w:szCs w:val="24"/>
              </w:rPr>
              <w:t>final</w:t>
            </w:r>
            <w:r w:rsidRPr="00402C2B">
              <w:rPr>
                <w:rFonts w:ascii="Arial" w:hAnsi="Arial" w:cs="Arial"/>
                <w:spacing w:val="-2"/>
                <w:sz w:val="24"/>
                <w:szCs w:val="24"/>
              </w:rPr>
              <w:t xml:space="preserve"> </w:t>
            </w:r>
            <w:r w:rsidRPr="00402C2B">
              <w:rPr>
                <w:rFonts w:ascii="Arial" w:hAnsi="Arial" w:cs="Arial"/>
                <w:sz w:val="24"/>
                <w:szCs w:val="24"/>
              </w:rPr>
              <w:t>al</w:t>
            </w:r>
            <w:r w:rsidRPr="00402C2B">
              <w:rPr>
                <w:rFonts w:ascii="Arial" w:hAnsi="Arial" w:cs="Arial"/>
                <w:spacing w:val="-2"/>
                <w:sz w:val="24"/>
                <w:szCs w:val="24"/>
              </w:rPr>
              <w:t xml:space="preserve"> </w:t>
            </w:r>
            <w:r w:rsidRPr="00402C2B">
              <w:rPr>
                <w:rFonts w:ascii="Arial" w:hAnsi="Arial" w:cs="Arial"/>
                <w:sz w:val="24"/>
                <w:szCs w:val="24"/>
              </w:rPr>
              <w:t>concursului</w:t>
            </w:r>
          </w:p>
        </w:tc>
        <w:tc>
          <w:tcPr>
            <w:tcW w:w="4961" w:type="dxa"/>
          </w:tcPr>
          <w:p w:rsidR="00F051FC" w:rsidRPr="00402C2B" w:rsidRDefault="00F051FC" w:rsidP="00131C2D">
            <w:pPr>
              <w:pStyle w:val="TableParagraph"/>
              <w:ind w:left="205" w:right="197"/>
              <w:jc w:val="right"/>
              <w:rPr>
                <w:rFonts w:ascii="Arial" w:hAnsi="Arial" w:cs="Arial"/>
                <w:sz w:val="24"/>
                <w:szCs w:val="24"/>
              </w:rPr>
            </w:pPr>
            <w:r w:rsidRPr="00402C2B">
              <w:rPr>
                <w:rFonts w:ascii="Arial" w:hAnsi="Arial" w:cs="Arial"/>
                <w:sz w:val="24"/>
                <w:szCs w:val="24"/>
                <w:shd w:val="clear" w:color="auto" w:fill="FFFFFF"/>
              </w:rPr>
              <w:t>12.12.2024, ora 12.00</w:t>
            </w:r>
          </w:p>
        </w:tc>
      </w:tr>
    </w:tbl>
    <w:p w:rsidR="00F051FC" w:rsidRPr="00402C2B" w:rsidRDefault="003140AD" w:rsidP="00F051FC">
      <w:pPr>
        <w:spacing w:after="0" w:line="240" w:lineRule="auto"/>
        <w:ind w:firstLine="708"/>
        <w:jc w:val="both"/>
        <w:rPr>
          <w:rFonts w:ascii="Arial" w:hAnsi="Arial" w:cs="Arial"/>
          <w:sz w:val="24"/>
          <w:szCs w:val="24"/>
        </w:rPr>
      </w:pPr>
      <w:r>
        <w:rPr>
          <w:rFonts w:ascii="Arial" w:hAnsi="Arial" w:cs="Arial"/>
          <w:sz w:val="24"/>
          <w:szCs w:val="24"/>
        </w:rPr>
        <w:pict>
          <v:rect id="_x0000_i1025" style="width:0;height:0" o:hralign="center" o:hrstd="t" o:hrnoshade="t" o:hr="t" fillcolor="#333" stroked="f"/>
        </w:pict>
      </w:r>
    </w:p>
    <w:p w:rsidR="00F051FC" w:rsidRPr="00402C2B" w:rsidRDefault="00F051FC" w:rsidP="00F051FC">
      <w:pPr>
        <w:spacing w:line="360" w:lineRule="auto"/>
        <w:ind w:left="765"/>
        <w:rPr>
          <w:rFonts w:ascii="Arial" w:hAnsi="Arial" w:cs="Arial"/>
          <w:sz w:val="24"/>
          <w:szCs w:val="24"/>
        </w:rPr>
      </w:pPr>
      <w:r w:rsidRPr="00402C2B">
        <w:rPr>
          <w:rFonts w:ascii="Arial" w:hAnsi="Arial" w:cs="Arial"/>
          <w:b/>
          <w:sz w:val="24"/>
          <w:szCs w:val="24"/>
        </w:rPr>
        <w:t>Nota ;</w:t>
      </w:r>
      <w:r w:rsidRPr="00402C2B">
        <w:rPr>
          <w:rFonts w:ascii="Arial" w:hAnsi="Arial" w:cs="Arial"/>
          <w:sz w:val="24"/>
          <w:szCs w:val="24"/>
        </w:rPr>
        <w:t xml:space="preserve">  In cazul in care dupa proba scrisa candidatii participanti dau declaratie la comisia de concurs ca nu vor depune contestatii cu privire la proba sustinuta, comisia de concurs poate organiza urmatoarea proba, la o data stabilita, cu acordul candidatilor.</w:t>
      </w:r>
    </w:p>
    <w:p w:rsidR="00F051FC" w:rsidRPr="00402C2B" w:rsidRDefault="00F051FC" w:rsidP="00F051FC">
      <w:pPr>
        <w:pStyle w:val="ListParagraph"/>
        <w:spacing w:line="360" w:lineRule="auto"/>
        <w:ind w:left="1530"/>
        <w:rPr>
          <w:rFonts w:ascii="Arial" w:hAnsi="Arial" w:cs="Arial"/>
          <w:sz w:val="24"/>
          <w:szCs w:val="24"/>
        </w:rPr>
      </w:pPr>
      <w:r w:rsidRPr="00402C2B">
        <w:rPr>
          <w:rFonts w:ascii="Arial" w:hAnsi="Arial" w:cs="Arial"/>
          <w:sz w:val="24"/>
          <w:szCs w:val="24"/>
        </w:rPr>
        <w:t xml:space="preserve">               </w:t>
      </w:r>
    </w:p>
    <w:p w:rsidR="00F051FC" w:rsidRPr="00402C2B" w:rsidRDefault="00F051FC" w:rsidP="00F051FC">
      <w:pPr>
        <w:pStyle w:val="ListParagraph"/>
        <w:spacing w:line="360" w:lineRule="auto"/>
        <w:ind w:left="1530"/>
        <w:rPr>
          <w:rFonts w:ascii="Arial" w:hAnsi="Arial" w:cs="Arial"/>
          <w:sz w:val="24"/>
          <w:szCs w:val="24"/>
        </w:rPr>
      </w:pPr>
    </w:p>
    <w:p w:rsidR="00F051FC" w:rsidRDefault="00D77816" w:rsidP="00F051FC">
      <w:pPr>
        <w:pStyle w:val="ListParagraph"/>
        <w:spacing w:line="360" w:lineRule="auto"/>
        <w:ind w:left="1530"/>
        <w:rPr>
          <w:rFonts w:ascii="Arial" w:hAnsi="Arial" w:cs="Arial"/>
          <w:b/>
          <w:sz w:val="24"/>
          <w:szCs w:val="24"/>
        </w:rPr>
      </w:pPr>
      <w:r>
        <w:rPr>
          <w:rFonts w:ascii="Arial" w:hAnsi="Arial" w:cs="Arial"/>
          <w:b/>
          <w:sz w:val="24"/>
          <w:szCs w:val="24"/>
        </w:rPr>
        <w:t xml:space="preserve">      </w:t>
      </w:r>
      <w:r w:rsidR="00F051FC" w:rsidRPr="00402C2B">
        <w:rPr>
          <w:rFonts w:ascii="Arial" w:hAnsi="Arial" w:cs="Arial"/>
          <w:b/>
          <w:sz w:val="24"/>
          <w:szCs w:val="24"/>
        </w:rPr>
        <w:t>TEMATICA</w:t>
      </w:r>
      <w:r w:rsidR="00F051FC">
        <w:rPr>
          <w:rFonts w:ascii="Arial" w:hAnsi="Arial" w:cs="Arial"/>
          <w:b/>
          <w:sz w:val="24"/>
          <w:szCs w:val="24"/>
        </w:rPr>
        <w:t xml:space="preserve"> pentru </w:t>
      </w:r>
      <w:r>
        <w:rPr>
          <w:rFonts w:ascii="Arial" w:hAnsi="Arial" w:cs="Arial"/>
          <w:b/>
          <w:sz w:val="24"/>
          <w:szCs w:val="24"/>
        </w:rPr>
        <w:t xml:space="preserve"> concurs/</w:t>
      </w:r>
      <w:r w:rsidR="00F051FC">
        <w:rPr>
          <w:rFonts w:ascii="Arial" w:hAnsi="Arial" w:cs="Arial"/>
          <w:b/>
          <w:sz w:val="24"/>
          <w:szCs w:val="24"/>
        </w:rPr>
        <w:t xml:space="preserve">examen de medic specialist specialitatea Obs </w:t>
      </w:r>
      <w:r>
        <w:rPr>
          <w:rFonts w:ascii="Arial" w:hAnsi="Arial" w:cs="Arial"/>
          <w:b/>
          <w:sz w:val="24"/>
          <w:szCs w:val="24"/>
        </w:rPr>
        <w:t>–</w:t>
      </w:r>
      <w:r w:rsidR="00F051FC">
        <w:rPr>
          <w:rFonts w:ascii="Arial" w:hAnsi="Arial" w:cs="Arial"/>
          <w:b/>
          <w:sz w:val="24"/>
          <w:szCs w:val="24"/>
        </w:rPr>
        <w:t xml:space="preserve"> ginecologie</w:t>
      </w:r>
    </w:p>
    <w:p w:rsidR="00D77816" w:rsidRPr="00402C2B" w:rsidRDefault="00D77816" w:rsidP="00F051FC">
      <w:pPr>
        <w:pStyle w:val="ListParagraph"/>
        <w:spacing w:line="360" w:lineRule="auto"/>
        <w:ind w:left="1530"/>
        <w:rPr>
          <w:rFonts w:ascii="Arial" w:hAnsi="Arial" w:cs="Arial"/>
          <w:b/>
          <w:sz w:val="24"/>
          <w:szCs w:val="24"/>
        </w:rPr>
      </w:pPr>
    </w:p>
    <w:p w:rsidR="00D77816" w:rsidRDefault="00D77816" w:rsidP="00F051FC">
      <w:pPr>
        <w:pStyle w:val="ListParagraph"/>
        <w:spacing w:line="360" w:lineRule="auto"/>
        <w:ind w:left="1530"/>
      </w:pPr>
      <w:r>
        <w:t xml:space="preserve"> A. PROBA SCRISĂ </w:t>
      </w:r>
    </w:p>
    <w:p w:rsidR="00D77816" w:rsidRDefault="00D77816" w:rsidP="00F051FC">
      <w:pPr>
        <w:pStyle w:val="ListParagraph"/>
        <w:spacing w:line="360" w:lineRule="auto"/>
        <w:ind w:left="1530"/>
      </w:pPr>
      <w:r>
        <w:t>B. PROBA CLINICĂ OBSTETRICĂ</w:t>
      </w:r>
    </w:p>
    <w:p w:rsidR="00D77816" w:rsidRDefault="001E03A7" w:rsidP="001E03A7">
      <w:pPr>
        <w:spacing w:line="360" w:lineRule="auto"/>
      </w:pPr>
      <w:r>
        <w:t xml:space="preserve">                              </w:t>
      </w:r>
      <w:r w:rsidR="00D77816">
        <w:t xml:space="preserve"> C. PROBA CLINICĂ GINECOLOGIE </w:t>
      </w:r>
    </w:p>
    <w:p w:rsidR="00D77816" w:rsidRDefault="00D77816" w:rsidP="00F051FC">
      <w:pPr>
        <w:pStyle w:val="ListParagraph"/>
        <w:spacing w:line="360" w:lineRule="auto"/>
        <w:ind w:left="1530"/>
      </w:pPr>
      <w:r>
        <w:t>D. PROBA PRACTICĂ</w:t>
      </w:r>
    </w:p>
    <w:p w:rsidR="00D77816" w:rsidRDefault="00D77816" w:rsidP="00F051FC">
      <w:pPr>
        <w:pStyle w:val="ListParagraph"/>
        <w:spacing w:line="360" w:lineRule="auto"/>
        <w:ind w:left="1530"/>
      </w:pPr>
      <w:r>
        <w:t xml:space="preserve"> A. PROBA SCRISĂ </w:t>
      </w:r>
    </w:p>
    <w:p w:rsidR="00D77816" w:rsidRDefault="00D77816" w:rsidP="00F051FC">
      <w:pPr>
        <w:pStyle w:val="ListParagraph"/>
        <w:spacing w:line="360" w:lineRule="auto"/>
        <w:ind w:left="1530"/>
      </w:pPr>
      <w:r>
        <w:t xml:space="preserve">1. Anatomia clinică și fiziologia organelor genitale </w:t>
      </w:r>
    </w:p>
    <w:p w:rsidR="00D77816" w:rsidRDefault="00D77816" w:rsidP="00F051FC">
      <w:pPr>
        <w:pStyle w:val="ListParagraph"/>
        <w:spacing w:line="360" w:lineRule="auto"/>
        <w:ind w:left="1530"/>
      </w:pPr>
      <w:r>
        <w:t xml:space="preserve">a. Noțiuni de anatomie (1, pg. 16-34) </w:t>
      </w:r>
    </w:p>
    <w:p w:rsidR="00D77816" w:rsidRDefault="00D77816" w:rsidP="00F051FC">
      <w:pPr>
        <w:pStyle w:val="ListParagraph"/>
        <w:spacing w:line="360" w:lineRule="auto"/>
        <w:ind w:left="1530"/>
      </w:pPr>
      <w:r>
        <w:t xml:space="preserve">b. Noțiuni de endocrinologie a reproducerii (2, pg. 400-435) </w:t>
      </w:r>
    </w:p>
    <w:p w:rsidR="00D77816" w:rsidRDefault="00D77816" w:rsidP="00F051FC">
      <w:pPr>
        <w:pStyle w:val="ListParagraph"/>
        <w:spacing w:line="360" w:lineRule="auto"/>
        <w:ind w:left="1530"/>
      </w:pPr>
      <w:r>
        <w:lastRenderedPageBreak/>
        <w:t>2. Sarcina normală</w:t>
      </w:r>
    </w:p>
    <w:p w:rsidR="00D77816" w:rsidRDefault="00D77816" w:rsidP="00F051FC">
      <w:pPr>
        <w:pStyle w:val="ListParagraph"/>
        <w:spacing w:line="360" w:lineRule="auto"/>
        <w:ind w:left="1530"/>
      </w:pPr>
      <w:r>
        <w:t xml:space="preserve"> a. Fiziologia maternă (1, pg. 46-72) </w:t>
      </w:r>
    </w:p>
    <w:p w:rsidR="00D77816" w:rsidRDefault="00D77816" w:rsidP="00F051FC">
      <w:pPr>
        <w:pStyle w:val="ListParagraph"/>
        <w:spacing w:line="360" w:lineRule="auto"/>
        <w:ind w:left="1530"/>
      </w:pPr>
      <w:r>
        <w:t xml:space="preserve">b. Consultația preconcepțională (1, pg. 156-165) </w:t>
      </w:r>
    </w:p>
    <w:p w:rsidR="00D77816" w:rsidRDefault="00D77816" w:rsidP="00F051FC">
      <w:pPr>
        <w:pStyle w:val="ListParagraph"/>
        <w:spacing w:line="360" w:lineRule="auto"/>
        <w:ind w:left="1530"/>
      </w:pPr>
      <w:r>
        <w:t>c. Îngrijirea prenatală (1, pg. 168-189)</w:t>
      </w:r>
    </w:p>
    <w:p w:rsidR="00D77816" w:rsidRDefault="00D77816" w:rsidP="00F051FC">
      <w:pPr>
        <w:pStyle w:val="ListParagraph"/>
        <w:spacing w:line="360" w:lineRule="auto"/>
        <w:ind w:left="1530"/>
      </w:pPr>
      <w:r>
        <w:t xml:space="preserve"> d. Diagnosticul prenatal (1, pg. 283-302) </w:t>
      </w:r>
    </w:p>
    <w:p w:rsidR="00D77816" w:rsidRDefault="00D77816" w:rsidP="00F051FC">
      <w:pPr>
        <w:pStyle w:val="ListParagraph"/>
        <w:spacing w:line="360" w:lineRule="auto"/>
        <w:ind w:left="1530"/>
      </w:pPr>
      <w:r>
        <w:t xml:space="preserve">3. Avortul (1, pg. 350-371) </w:t>
      </w:r>
    </w:p>
    <w:p w:rsidR="00D77816" w:rsidRDefault="00D77816" w:rsidP="00F051FC">
      <w:pPr>
        <w:pStyle w:val="ListParagraph"/>
        <w:spacing w:line="360" w:lineRule="auto"/>
        <w:ind w:left="1530"/>
      </w:pPr>
      <w:r>
        <w:t>4. Boala trofoblastică gestațională (2, pg. 898-917)</w:t>
      </w:r>
    </w:p>
    <w:p w:rsidR="00D77816" w:rsidRDefault="00D77816" w:rsidP="00F051FC">
      <w:pPr>
        <w:pStyle w:val="ListParagraph"/>
        <w:spacing w:line="360" w:lineRule="auto"/>
        <w:ind w:left="1530"/>
      </w:pPr>
      <w:r>
        <w:t xml:space="preserve"> 5. Hemoragiile obstetricale antepartum (3, pg. 335-347) </w:t>
      </w:r>
    </w:p>
    <w:p w:rsidR="00D77816" w:rsidRDefault="00D77816" w:rsidP="00F051FC">
      <w:pPr>
        <w:pStyle w:val="ListParagraph"/>
        <w:spacing w:line="360" w:lineRule="auto"/>
        <w:ind w:left="1530"/>
      </w:pPr>
      <w:r>
        <w:t xml:space="preserve">6. Complicații medicale și chirurgicale în sarcină (1, pg. 926 - 1282) </w:t>
      </w:r>
    </w:p>
    <w:p w:rsidR="00D77816" w:rsidRDefault="00D77816" w:rsidP="00F051FC">
      <w:pPr>
        <w:pStyle w:val="ListParagraph"/>
        <w:spacing w:line="360" w:lineRule="auto"/>
        <w:ind w:left="1530"/>
      </w:pPr>
      <w:r>
        <w:t xml:space="preserve">7. Ecografia în obstetrică si ginecologie (1, pg. 194 - 222), (4, pg. 805-833) </w:t>
      </w:r>
    </w:p>
    <w:p w:rsidR="00D77816" w:rsidRDefault="00D77816" w:rsidP="00F051FC">
      <w:pPr>
        <w:pStyle w:val="ListParagraph"/>
        <w:spacing w:line="360" w:lineRule="auto"/>
        <w:ind w:left="1530"/>
      </w:pPr>
      <w:r>
        <w:t>8. Medicină fetală</w:t>
      </w:r>
    </w:p>
    <w:p w:rsidR="00D77816" w:rsidRDefault="00D77816" w:rsidP="00F051FC">
      <w:pPr>
        <w:pStyle w:val="ListParagraph"/>
        <w:spacing w:line="360" w:lineRule="auto"/>
        <w:ind w:left="1530"/>
      </w:pPr>
      <w:r>
        <w:t xml:space="preserve"> a. Embriogeneza și dezvoltarea morfologică fetală (1, pg. 127-151)</w:t>
      </w:r>
    </w:p>
    <w:p w:rsidR="00D77816" w:rsidRDefault="00D77816" w:rsidP="00F051FC">
      <w:pPr>
        <w:pStyle w:val="ListParagraph"/>
        <w:spacing w:line="360" w:lineRule="auto"/>
        <w:ind w:left="1530"/>
      </w:pPr>
      <w:r>
        <w:t xml:space="preserve"> b. Genetică (1, pg. 259-280) </w:t>
      </w:r>
    </w:p>
    <w:p w:rsidR="00D77816" w:rsidRDefault="00D77816" w:rsidP="00F051FC">
      <w:pPr>
        <w:pStyle w:val="ListParagraph"/>
        <w:spacing w:line="360" w:lineRule="auto"/>
        <w:ind w:left="1530"/>
      </w:pPr>
      <w:r>
        <w:t xml:space="preserve">c. Teratologie (1, pg. 240-255) </w:t>
      </w:r>
    </w:p>
    <w:p w:rsidR="00D77816" w:rsidRDefault="00D77816" w:rsidP="00F051FC">
      <w:pPr>
        <w:pStyle w:val="ListParagraph"/>
        <w:spacing w:line="360" w:lineRule="auto"/>
        <w:ind w:left="1530"/>
      </w:pPr>
      <w:r>
        <w:t xml:space="preserve">d. Monitorizarea fetală antepartum și intrapartum (3, pg. 377-389) </w:t>
      </w:r>
    </w:p>
    <w:p w:rsidR="00D77816" w:rsidRDefault="00D77816" w:rsidP="00F051FC">
      <w:pPr>
        <w:pStyle w:val="ListParagraph"/>
        <w:spacing w:line="360" w:lineRule="auto"/>
        <w:ind w:left="1530"/>
      </w:pPr>
      <w:r>
        <w:t xml:space="preserve">e. Restricția de creștere fetală (1, pg. 874-884) </w:t>
      </w:r>
    </w:p>
    <w:p w:rsidR="00D77816" w:rsidRDefault="00D77816" w:rsidP="00F051FC">
      <w:pPr>
        <w:pStyle w:val="ListParagraph"/>
        <w:spacing w:line="360" w:lineRule="auto"/>
        <w:ind w:left="1530"/>
      </w:pPr>
      <w:r>
        <w:t>f. Suferința fetală (1, pg. 491-497)</w:t>
      </w:r>
    </w:p>
    <w:p w:rsidR="00D77816" w:rsidRDefault="00D77816" w:rsidP="00F051FC">
      <w:pPr>
        <w:pStyle w:val="ListParagraph"/>
        <w:spacing w:line="360" w:lineRule="auto"/>
        <w:ind w:left="1530"/>
      </w:pPr>
      <w:r>
        <w:t xml:space="preserve"> g. Moartea fetală (1, pg. 661-666) </w:t>
      </w:r>
    </w:p>
    <w:p w:rsidR="00D77816" w:rsidRDefault="00D77816" w:rsidP="00F051FC">
      <w:pPr>
        <w:pStyle w:val="ListParagraph"/>
        <w:spacing w:line="360" w:lineRule="auto"/>
        <w:ind w:left="1530"/>
      </w:pPr>
      <w:r w:rsidRPr="00D77816">
        <w:rPr>
          <w:b/>
        </w:rPr>
        <w:t>9</w:t>
      </w:r>
      <w:r>
        <w:t xml:space="preserve">. Nașterea normală și patologică </w:t>
      </w:r>
    </w:p>
    <w:p w:rsidR="00D77816" w:rsidRDefault="00D77816" w:rsidP="00F051FC">
      <w:pPr>
        <w:pStyle w:val="ListParagraph"/>
        <w:spacing w:line="360" w:lineRule="auto"/>
        <w:ind w:left="1530"/>
      </w:pPr>
      <w:r>
        <w:t xml:space="preserve">1. Nașterea normală (3, pg. 351-360) </w:t>
      </w:r>
    </w:p>
    <w:p w:rsidR="00D77816" w:rsidRDefault="00D77816" w:rsidP="00F051FC">
      <w:pPr>
        <w:pStyle w:val="ListParagraph"/>
        <w:spacing w:line="360" w:lineRule="auto"/>
        <w:ind w:left="1530"/>
      </w:pPr>
      <w:r>
        <w:t xml:space="preserve">2. Prezentațiile distocice (3, pg. 361-376) </w:t>
      </w:r>
    </w:p>
    <w:p w:rsidR="00D77816" w:rsidRDefault="00D77816" w:rsidP="00F051FC">
      <w:pPr>
        <w:pStyle w:val="ListParagraph"/>
        <w:spacing w:line="360" w:lineRule="auto"/>
        <w:ind w:left="1530"/>
      </w:pPr>
      <w:r>
        <w:t>3. Anomalii ale travaliului (3, pg. 391-406)</w:t>
      </w:r>
    </w:p>
    <w:p w:rsidR="00D77816" w:rsidRDefault="00D77816" w:rsidP="00F051FC">
      <w:pPr>
        <w:pStyle w:val="ListParagraph"/>
        <w:spacing w:line="360" w:lineRule="auto"/>
        <w:ind w:left="1530"/>
      </w:pPr>
      <w:r>
        <w:t xml:space="preserve"> 4. Nașterea vaginală operatorie (3, pg. 407-418)</w:t>
      </w:r>
    </w:p>
    <w:p w:rsidR="00D77816" w:rsidRDefault="00D77816" w:rsidP="00F051FC">
      <w:pPr>
        <w:pStyle w:val="ListParagraph"/>
        <w:spacing w:line="360" w:lineRule="auto"/>
        <w:ind w:left="1530"/>
      </w:pPr>
      <w:r>
        <w:t xml:space="preserve"> 5. Analgezia si anestezia in obstetrica (3, pg. 557-563) </w:t>
      </w:r>
    </w:p>
    <w:p w:rsidR="00D77816" w:rsidRDefault="00D77816" w:rsidP="00F051FC">
      <w:pPr>
        <w:pStyle w:val="ListParagraph"/>
        <w:spacing w:line="360" w:lineRule="auto"/>
        <w:ind w:left="1530"/>
      </w:pPr>
      <w:r>
        <w:t xml:space="preserve">6. Hemoragia postpartum (3, pg. 511-532) </w:t>
      </w:r>
    </w:p>
    <w:p w:rsidR="00D77816" w:rsidRDefault="00D77816" w:rsidP="00F051FC">
      <w:pPr>
        <w:pStyle w:val="ListParagraph"/>
        <w:spacing w:line="360" w:lineRule="auto"/>
        <w:ind w:left="1530"/>
      </w:pPr>
      <w:r>
        <w:t xml:space="preserve">7. Nou-născutul. Îngrijiri acordate nou-născutului (1, pg. 624-635) </w:t>
      </w:r>
    </w:p>
    <w:p w:rsidR="00D77816" w:rsidRDefault="00D77816" w:rsidP="00F051FC">
      <w:pPr>
        <w:pStyle w:val="ListParagraph"/>
        <w:spacing w:line="360" w:lineRule="auto"/>
        <w:ind w:left="1530"/>
      </w:pPr>
      <w:r w:rsidRPr="00D77816">
        <w:rPr>
          <w:b/>
        </w:rPr>
        <w:t>10</w:t>
      </w:r>
      <w:r>
        <w:t xml:space="preserve">. Anemia fetală. Alloimunizarea (1, pg. 306-313) </w:t>
      </w:r>
    </w:p>
    <w:p w:rsidR="00D77816" w:rsidRDefault="00D77816" w:rsidP="00F051FC">
      <w:pPr>
        <w:pStyle w:val="ListParagraph"/>
        <w:spacing w:line="360" w:lineRule="auto"/>
        <w:ind w:left="1530"/>
      </w:pPr>
      <w:r>
        <w:t xml:space="preserve">11. Afecțiuni hipertensive în sarcină (1, pg. 728-770) </w:t>
      </w:r>
    </w:p>
    <w:p w:rsidR="00D77816" w:rsidRDefault="00D77816" w:rsidP="00F051FC">
      <w:pPr>
        <w:pStyle w:val="ListParagraph"/>
        <w:spacing w:line="360" w:lineRule="auto"/>
        <w:ind w:left="1530"/>
      </w:pPr>
      <w:r>
        <w:t>12. Sarcina multiplă (1, pg. 891-920)</w:t>
      </w:r>
    </w:p>
    <w:p w:rsidR="00D77816" w:rsidRDefault="00D77816" w:rsidP="00F051FC">
      <w:pPr>
        <w:pStyle w:val="ListParagraph"/>
        <w:spacing w:line="360" w:lineRule="auto"/>
        <w:ind w:left="1530"/>
      </w:pPr>
      <w:r>
        <w:t xml:space="preserve"> 13. Nasterea înainte de termen (1, pg. 829 – 855) </w:t>
      </w:r>
    </w:p>
    <w:p w:rsidR="00D77816" w:rsidRDefault="00D77816" w:rsidP="00F051FC">
      <w:pPr>
        <w:pStyle w:val="ListParagraph"/>
        <w:spacing w:line="360" w:lineRule="auto"/>
        <w:ind w:left="1530"/>
      </w:pPr>
      <w:r>
        <w:t xml:space="preserve">14. Sarcina prelungită (1, pg. 862 – 870) </w:t>
      </w:r>
    </w:p>
    <w:p w:rsidR="00D77816" w:rsidRDefault="00D77816" w:rsidP="00F051FC">
      <w:pPr>
        <w:pStyle w:val="ListParagraph"/>
        <w:spacing w:line="360" w:lineRule="auto"/>
        <w:ind w:left="1530"/>
      </w:pPr>
      <w:r>
        <w:t>15. Patologia anexelor fetale</w:t>
      </w:r>
    </w:p>
    <w:p w:rsidR="00D77816" w:rsidRDefault="00D77816" w:rsidP="00F051FC">
      <w:pPr>
        <w:pStyle w:val="ListParagraph"/>
        <w:spacing w:line="360" w:lineRule="auto"/>
        <w:ind w:left="1530"/>
      </w:pPr>
      <w:r>
        <w:t xml:space="preserve"> a. Anomaliile placentare, ale membranelor amniotice și ale cordonului ombilical (1, pg. 116 – 124) </w:t>
      </w:r>
    </w:p>
    <w:p w:rsidR="00D77816" w:rsidRDefault="00D77816" w:rsidP="00F051FC">
      <w:pPr>
        <w:pStyle w:val="ListParagraph"/>
        <w:spacing w:line="360" w:lineRule="auto"/>
        <w:ind w:left="1530"/>
      </w:pPr>
      <w:r>
        <w:lastRenderedPageBreak/>
        <w:t xml:space="preserve">b. Lichidul amniotic (1, pg. 231-238) </w:t>
      </w:r>
    </w:p>
    <w:p w:rsidR="00D77816" w:rsidRDefault="00D77816" w:rsidP="00F051FC">
      <w:pPr>
        <w:pStyle w:val="ListParagraph"/>
        <w:spacing w:line="360" w:lineRule="auto"/>
        <w:ind w:left="1530"/>
      </w:pPr>
      <w:r>
        <w:t>16. Lehuzia a. Lehuzia fiziologică (1, pg. 668 – 679) b. Complicațiile puerperale (1, pg. 682 – 692)</w:t>
      </w:r>
    </w:p>
    <w:p w:rsidR="00D77816" w:rsidRDefault="00D77816" w:rsidP="00F051FC">
      <w:pPr>
        <w:pStyle w:val="ListParagraph"/>
        <w:spacing w:line="360" w:lineRule="auto"/>
        <w:ind w:left="1530"/>
      </w:pPr>
      <w:r>
        <w:t xml:space="preserve"> 17. Urgențe vitale în obstetrică </w:t>
      </w:r>
    </w:p>
    <w:p w:rsidR="00D77816" w:rsidRDefault="00D77816" w:rsidP="00F051FC">
      <w:pPr>
        <w:pStyle w:val="ListParagraph"/>
        <w:spacing w:line="360" w:lineRule="auto"/>
        <w:ind w:left="1530"/>
      </w:pPr>
      <w:r>
        <w:t xml:space="preserve">a. Sepsisul și șocul în obstetrică (5, pg. 223-239) </w:t>
      </w:r>
    </w:p>
    <w:p w:rsidR="00D77816" w:rsidRDefault="00D77816" w:rsidP="00F051FC">
      <w:pPr>
        <w:pStyle w:val="ListParagraph"/>
        <w:spacing w:line="360" w:lineRule="auto"/>
        <w:ind w:left="1530"/>
      </w:pPr>
      <w:r>
        <w:t xml:space="preserve">b. Embolia cu lichid amniotic (5, pg. 243-257) </w:t>
      </w:r>
    </w:p>
    <w:p w:rsidR="00D77816" w:rsidRDefault="00D77816" w:rsidP="00F051FC">
      <w:pPr>
        <w:pStyle w:val="ListParagraph"/>
        <w:spacing w:line="360" w:lineRule="auto"/>
        <w:ind w:left="1530"/>
      </w:pPr>
      <w:r>
        <w:t xml:space="preserve">c. Colapsul matern peripartum (5, pg. 265-287) </w:t>
      </w:r>
    </w:p>
    <w:p w:rsidR="00D77816" w:rsidRDefault="00D77816" w:rsidP="00F051FC">
      <w:pPr>
        <w:pStyle w:val="ListParagraph"/>
        <w:spacing w:line="360" w:lineRule="auto"/>
        <w:ind w:left="1530"/>
      </w:pPr>
      <w:r>
        <w:t xml:space="preserve">18. Sindroame în ginecologie </w:t>
      </w:r>
    </w:p>
    <w:p w:rsidR="00D77816" w:rsidRDefault="00D77816" w:rsidP="00F051FC">
      <w:pPr>
        <w:pStyle w:val="ListParagraph"/>
        <w:spacing w:line="360" w:lineRule="auto"/>
        <w:ind w:left="1530"/>
      </w:pPr>
      <w:r>
        <w:t>1. Tulburările de ciclu menstrual: Sângerarea uterină anormală - menoragia, metroragii disfuncționale (2, pg. 219-240), amenoreea (2, pg. 440-457)</w:t>
      </w:r>
    </w:p>
    <w:p w:rsidR="00D77816" w:rsidRDefault="00D77816" w:rsidP="00F051FC">
      <w:pPr>
        <w:pStyle w:val="ListParagraph"/>
        <w:spacing w:line="360" w:lineRule="auto"/>
        <w:ind w:left="1530"/>
      </w:pPr>
      <w:r>
        <w:t xml:space="preserve"> 2. Durerea pelvină (2, pg. 304-328) </w:t>
      </w:r>
    </w:p>
    <w:p w:rsidR="00D77816" w:rsidRDefault="00D77816" w:rsidP="00F051FC">
      <w:pPr>
        <w:pStyle w:val="ListParagraph"/>
        <w:spacing w:line="360" w:lineRule="auto"/>
        <w:ind w:left="1530"/>
      </w:pPr>
      <w:r>
        <w:t xml:space="preserve">19. Infecțiile ginecologice (2, pg. 64-107) </w:t>
      </w:r>
    </w:p>
    <w:p w:rsidR="00D77816" w:rsidRDefault="00D77816" w:rsidP="00F051FC">
      <w:pPr>
        <w:pStyle w:val="ListParagraph"/>
        <w:spacing w:line="360" w:lineRule="auto"/>
        <w:ind w:left="1530"/>
      </w:pPr>
      <w:r>
        <w:t xml:space="preserve">20. Sarcina extrauterină (2, pg. 198-215) </w:t>
      </w:r>
    </w:p>
    <w:p w:rsidR="00D77816" w:rsidRDefault="00D77816" w:rsidP="00F051FC">
      <w:pPr>
        <w:pStyle w:val="ListParagraph"/>
        <w:spacing w:line="360" w:lineRule="auto"/>
        <w:ind w:left="1530"/>
      </w:pPr>
      <w:r>
        <w:t>21. Endometrioza (2, pg. 281-298)</w:t>
      </w:r>
    </w:p>
    <w:p w:rsidR="00D77816" w:rsidRDefault="00D77816" w:rsidP="00F051FC">
      <w:pPr>
        <w:pStyle w:val="ListParagraph"/>
        <w:spacing w:line="360" w:lineRule="auto"/>
        <w:ind w:left="1530"/>
      </w:pPr>
      <w:r>
        <w:t xml:space="preserve"> 22. Anomaliile congenitale ale organelor genitale (2, pg. 481-503) </w:t>
      </w:r>
    </w:p>
    <w:p w:rsidR="00D77816" w:rsidRDefault="00D77816" w:rsidP="00F051FC">
      <w:pPr>
        <w:pStyle w:val="ListParagraph"/>
        <w:spacing w:line="360" w:lineRule="auto"/>
        <w:ind w:left="1530"/>
      </w:pPr>
      <w:r>
        <w:t xml:space="preserve">23. Tulburările de statică pelvină: Incontinența urinară (2, pg. 606-632) si Prolapsul organelor pelvine (2, pg. 633-658) </w:t>
      </w:r>
    </w:p>
    <w:p w:rsidR="00D77816" w:rsidRDefault="00D77816" w:rsidP="00F051FC">
      <w:pPr>
        <w:pStyle w:val="ListParagraph"/>
        <w:spacing w:line="360" w:lineRule="auto"/>
        <w:ind w:left="1530"/>
      </w:pPr>
      <w:r>
        <w:t>24. Patologia benignă și preinvazivă ginecologică</w:t>
      </w:r>
    </w:p>
    <w:p w:rsidR="00D77816" w:rsidRDefault="00D77816" w:rsidP="00F051FC">
      <w:pPr>
        <w:pStyle w:val="ListParagraph"/>
        <w:spacing w:line="360" w:lineRule="auto"/>
        <w:ind w:left="1530"/>
      </w:pPr>
      <w:r>
        <w:t xml:space="preserve"> 1. Patologia benigna si preinvaziva a tractului reproducător inferior (2, pg. 110-128; 730-763) </w:t>
      </w:r>
    </w:p>
    <w:p w:rsidR="00D77816" w:rsidRDefault="00D77816" w:rsidP="00F051FC">
      <w:pPr>
        <w:pStyle w:val="ListParagraph"/>
        <w:spacing w:line="360" w:lineRule="auto"/>
        <w:ind w:left="1530"/>
      </w:pPr>
      <w:r>
        <w:t xml:space="preserve">2. Tumorile uterine (2, pg. 246-261) </w:t>
      </w:r>
    </w:p>
    <w:p w:rsidR="00D77816" w:rsidRDefault="00D77816" w:rsidP="00F051FC">
      <w:pPr>
        <w:pStyle w:val="ListParagraph"/>
        <w:spacing w:line="360" w:lineRule="auto"/>
        <w:ind w:left="1530"/>
      </w:pPr>
      <w:r>
        <w:t xml:space="preserve">3. Tumorile ovariene și tubare (2, pg. 262-274) </w:t>
      </w:r>
    </w:p>
    <w:p w:rsidR="00D77816" w:rsidRDefault="00D77816" w:rsidP="00F051FC">
      <w:pPr>
        <w:pStyle w:val="ListParagraph"/>
        <w:spacing w:line="360" w:lineRule="auto"/>
        <w:ind w:left="1530"/>
      </w:pPr>
      <w:r>
        <w:t xml:space="preserve">4. Patologia benignă și preinvazivă a sânului (2, pg. 333-345) </w:t>
      </w:r>
    </w:p>
    <w:p w:rsidR="00D77816" w:rsidRDefault="00D77816" w:rsidP="00F051FC">
      <w:pPr>
        <w:pStyle w:val="ListParagraph"/>
        <w:spacing w:line="360" w:lineRule="auto"/>
        <w:ind w:left="1530"/>
      </w:pPr>
      <w:r>
        <w:t xml:space="preserve">25. Cancerele ginecologice </w:t>
      </w:r>
    </w:p>
    <w:p w:rsidR="00D77816" w:rsidRDefault="00D77816" w:rsidP="00F051FC">
      <w:pPr>
        <w:pStyle w:val="ListParagraph"/>
        <w:spacing w:line="360" w:lineRule="auto"/>
        <w:ind w:left="1530"/>
      </w:pPr>
      <w:r>
        <w:t>1. Cancerul de col uterin (2, pg. 769-789)</w:t>
      </w:r>
    </w:p>
    <w:p w:rsidR="00D77816" w:rsidRDefault="00D77816" w:rsidP="00F051FC">
      <w:pPr>
        <w:pStyle w:val="ListParagraph"/>
        <w:spacing w:line="360" w:lineRule="auto"/>
        <w:ind w:left="1530"/>
      </w:pPr>
      <w:r>
        <w:t xml:space="preserve"> 2. Cancerul vulvar (2, pg. 793-806) </w:t>
      </w:r>
    </w:p>
    <w:p w:rsidR="00D77816" w:rsidRDefault="00D77816" w:rsidP="00F051FC">
      <w:pPr>
        <w:pStyle w:val="ListParagraph"/>
        <w:spacing w:line="360" w:lineRule="auto"/>
        <w:ind w:left="1530"/>
      </w:pPr>
      <w:r>
        <w:t xml:space="preserve">3. Cancerul vaginal (2, pg. 808-815) </w:t>
      </w:r>
    </w:p>
    <w:p w:rsidR="00D77816" w:rsidRDefault="00D77816" w:rsidP="00F051FC">
      <w:pPr>
        <w:pStyle w:val="ListParagraph"/>
        <w:spacing w:line="360" w:lineRule="auto"/>
        <w:ind w:left="1530"/>
      </w:pPr>
      <w:r>
        <w:t xml:space="preserve">4. Cancerul de corp uterin. Cancerul endometrial (2, pg. 817-834). Sarcoamele uterine (2, pg. 839-850) </w:t>
      </w:r>
    </w:p>
    <w:p w:rsidR="00D77816" w:rsidRDefault="00D77816" w:rsidP="00F051FC">
      <w:pPr>
        <w:pStyle w:val="ListParagraph"/>
        <w:spacing w:line="360" w:lineRule="auto"/>
        <w:ind w:left="1530"/>
      </w:pPr>
      <w:r>
        <w:t xml:space="preserve">5. Cancerul de ovar: Cancerul epitelial ovarian (2, pg. 853-874). Tumorile celulelor germinale ovariene și stromale ale cordoanelor sexuale (2, pg. 879-894) </w:t>
      </w:r>
    </w:p>
    <w:p w:rsidR="00D77816" w:rsidRDefault="00D77816" w:rsidP="00F051FC">
      <w:pPr>
        <w:pStyle w:val="ListParagraph"/>
        <w:spacing w:line="360" w:lineRule="auto"/>
        <w:ind w:left="1530"/>
      </w:pPr>
      <w:r>
        <w:t xml:space="preserve">6. Cancerul de sân (2, pg. 345-352) </w:t>
      </w:r>
    </w:p>
    <w:p w:rsidR="00D77816" w:rsidRDefault="00D77816" w:rsidP="00F051FC">
      <w:pPr>
        <w:pStyle w:val="ListParagraph"/>
        <w:spacing w:line="360" w:lineRule="auto"/>
        <w:ind w:left="1530"/>
      </w:pPr>
      <w:r>
        <w:t xml:space="preserve">26. Ginecologie pediatrică (2, pg. 382-397) </w:t>
      </w:r>
    </w:p>
    <w:p w:rsidR="00D77816" w:rsidRDefault="00D77816" w:rsidP="00F051FC">
      <w:pPr>
        <w:pStyle w:val="ListParagraph"/>
        <w:spacing w:line="360" w:lineRule="auto"/>
        <w:ind w:left="1530"/>
      </w:pPr>
      <w:r>
        <w:t xml:space="preserve">27. Menopauza (2, pg. 554-586, 588-600) </w:t>
      </w:r>
    </w:p>
    <w:p w:rsidR="00D77816" w:rsidRDefault="00D77816" w:rsidP="00F051FC">
      <w:pPr>
        <w:pStyle w:val="ListParagraph"/>
        <w:spacing w:line="360" w:lineRule="auto"/>
        <w:ind w:left="1530"/>
      </w:pPr>
      <w:r>
        <w:lastRenderedPageBreak/>
        <w:t xml:space="preserve">28. Evaluarea cuplului infertil (2, pg. 507-526) </w:t>
      </w:r>
    </w:p>
    <w:p w:rsidR="00D77816" w:rsidRDefault="00D77816" w:rsidP="00F051FC">
      <w:pPr>
        <w:pStyle w:val="ListParagraph"/>
        <w:spacing w:line="360" w:lineRule="auto"/>
        <w:ind w:left="1530"/>
      </w:pPr>
      <w:r>
        <w:t xml:space="preserve">29. Contracepție și sterilitate (2, pg. 132-149 si 152-164) </w:t>
      </w:r>
    </w:p>
    <w:p w:rsidR="00D77816" w:rsidRDefault="00D77816" w:rsidP="00F051FC">
      <w:pPr>
        <w:pStyle w:val="ListParagraph"/>
        <w:spacing w:line="360" w:lineRule="auto"/>
        <w:ind w:left="1530"/>
      </w:pPr>
    </w:p>
    <w:p w:rsidR="00D77816" w:rsidRDefault="00D77816" w:rsidP="00F051FC">
      <w:pPr>
        <w:pStyle w:val="ListParagraph"/>
        <w:spacing w:line="360" w:lineRule="auto"/>
        <w:ind w:left="1530"/>
      </w:pPr>
      <w:r>
        <w:rPr>
          <w:b/>
        </w:rPr>
        <w:t xml:space="preserve">                                                              </w:t>
      </w:r>
      <w:r w:rsidRPr="00D77816">
        <w:rPr>
          <w:b/>
        </w:rPr>
        <w:t>Bibliografie</w:t>
      </w:r>
      <w:r>
        <w:t xml:space="preserve"> </w:t>
      </w:r>
    </w:p>
    <w:p w:rsidR="00D77816" w:rsidRDefault="00D77816" w:rsidP="00F051FC">
      <w:pPr>
        <w:pStyle w:val="ListParagraph"/>
        <w:spacing w:line="360" w:lineRule="auto"/>
        <w:ind w:left="1530"/>
      </w:pPr>
      <w:r>
        <w:t>1. Williams Obstetrică, Ed. a 24-a, Tratat F. Cunningham, Kenneth Leveno, Steven Bloom, Catherine Spong, Jodi Dashe, Barbara Hoffman, Brian casey, Jeanne Sheffield, Coordonatorul ediției în limba română Prof. Dr. Radu Vlădăreanu. Editura Hipocrate, București, 2017.</w:t>
      </w:r>
    </w:p>
    <w:p w:rsidR="00D77816" w:rsidRDefault="00D77816" w:rsidP="00F051FC">
      <w:pPr>
        <w:pStyle w:val="ListParagraph"/>
        <w:spacing w:line="360" w:lineRule="auto"/>
        <w:ind w:left="1530"/>
      </w:pPr>
      <w:r>
        <w:t xml:space="preserve"> 2. Williams Ginecologie, Ed. a II-a, Hoffman, Schorge, Schaffer, Halvorson, Bradshaw, Cunningham, Coordonatorul ediției în limba română Prof. Dr. Radu Vlădăreanu, Editura Hipocrate, București, 2015. </w:t>
      </w:r>
    </w:p>
    <w:p w:rsidR="00D77816" w:rsidRDefault="00D77816" w:rsidP="00F051FC">
      <w:pPr>
        <w:pStyle w:val="ListParagraph"/>
        <w:spacing w:line="360" w:lineRule="auto"/>
        <w:ind w:left="1530"/>
      </w:pPr>
      <w:r>
        <w:t xml:space="preserve">3. Tratat de chirurgie, Ed. a II-a, Vol. V Obstetrică și Ginecologie, sub redacția Irinel Popescu, Constantin Ciuce, Coordonator: Gheorghe Peltecu, Editura Academiei Romane, București, 2014. </w:t>
      </w:r>
    </w:p>
    <w:p w:rsidR="00D77816" w:rsidRDefault="00D77816" w:rsidP="00F051FC">
      <w:pPr>
        <w:pStyle w:val="ListParagraph"/>
        <w:spacing w:line="360" w:lineRule="auto"/>
        <w:ind w:left="1530"/>
      </w:pPr>
      <w:r>
        <w:t>4. Callen, Ultrasonografie în Obstetrică și Ginecologie. Mary Norton, Leslie Scoutt, Vickie Feldstein. Ed. a 6-a, coordonată în limba română: Radu Vlădăreanu, București, Editura Hipocrate, 2017.</w:t>
      </w:r>
    </w:p>
    <w:p w:rsidR="00D77816" w:rsidRDefault="00D77816" w:rsidP="00F051FC">
      <w:pPr>
        <w:pStyle w:val="ListParagraph"/>
        <w:spacing w:line="360" w:lineRule="auto"/>
        <w:ind w:left="1530"/>
      </w:pPr>
      <w:r>
        <w:t xml:space="preserve"> 5. Urgențele obstetricale intrapartum, Editori: Gheorghe Peltecu, Anca Maria Panaitescu, Radu Botezatu, George Iancu, Editura Academiei Române, 2017. </w:t>
      </w:r>
    </w:p>
    <w:p w:rsidR="00D77816" w:rsidRDefault="00D77816" w:rsidP="00F051FC">
      <w:pPr>
        <w:pStyle w:val="ListParagraph"/>
        <w:spacing w:line="360" w:lineRule="auto"/>
        <w:ind w:left="1530"/>
      </w:pPr>
    </w:p>
    <w:p w:rsidR="00D77816" w:rsidRDefault="00D77816" w:rsidP="00F051FC">
      <w:pPr>
        <w:pStyle w:val="ListParagraph"/>
        <w:spacing w:line="360" w:lineRule="auto"/>
        <w:ind w:left="1530"/>
      </w:pPr>
      <w:r>
        <w:t xml:space="preserve">B. PROBA CLINICĂ OBSTETRICĂ </w:t>
      </w:r>
    </w:p>
    <w:p w:rsidR="00D77816" w:rsidRDefault="00D77816" w:rsidP="00F051FC">
      <w:pPr>
        <w:pStyle w:val="ListParagraph"/>
        <w:spacing w:line="360" w:lineRule="auto"/>
        <w:ind w:left="1530"/>
      </w:pPr>
      <w:r>
        <w:t xml:space="preserve">C. PROBA CLINICĂ GINECOLOGIE </w:t>
      </w:r>
    </w:p>
    <w:p w:rsidR="00D77816" w:rsidRDefault="00D77816" w:rsidP="00F051FC">
      <w:pPr>
        <w:pStyle w:val="ListParagraph"/>
        <w:spacing w:line="360" w:lineRule="auto"/>
        <w:ind w:left="1530"/>
      </w:pPr>
      <w:r>
        <w:t xml:space="preserve">D. PROBA PRACTICĂ </w:t>
      </w:r>
    </w:p>
    <w:p w:rsidR="00D77816" w:rsidRDefault="00D77816" w:rsidP="00F051FC">
      <w:pPr>
        <w:pStyle w:val="ListParagraph"/>
        <w:spacing w:line="360" w:lineRule="auto"/>
        <w:ind w:left="1530"/>
      </w:pPr>
      <w:r>
        <w:t>1. Ecografia în obstetrică și ginecologie</w:t>
      </w:r>
    </w:p>
    <w:p w:rsidR="00D77816" w:rsidRDefault="00D77816" w:rsidP="00F051FC">
      <w:pPr>
        <w:pStyle w:val="ListParagraph"/>
        <w:spacing w:line="360" w:lineRule="auto"/>
        <w:ind w:left="1530"/>
      </w:pPr>
      <w:r>
        <w:t xml:space="preserve"> 2. Monitorizarea cardiotocografică</w:t>
      </w:r>
    </w:p>
    <w:p w:rsidR="00D77816" w:rsidRDefault="00D77816" w:rsidP="00F051FC">
      <w:pPr>
        <w:pStyle w:val="ListParagraph"/>
        <w:spacing w:line="360" w:lineRule="auto"/>
        <w:ind w:left="1530"/>
      </w:pPr>
      <w:r>
        <w:t xml:space="preserve"> 3. Asistența la naștere în prezentațiile craniene și pelviană, epiziotomia/rafia </w:t>
      </w:r>
    </w:p>
    <w:p w:rsidR="00D77816" w:rsidRDefault="00D77816" w:rsidP="00F051FC">
      <w:pPr>
        <w:pStyle w:val="ListParagraph"/>
        <w:spacing w:line="360" w:lineRule="auto"/>
        <w:ind w:left="1530"/>
      </w:pPr>
      <w:r>
        <w:t>4. Aplicația de forceps în OP, OS, OIDA, OISA</w:t>
      </w:r>
    </w:p>
    <w:p w:rsidR="00D77816" w:rsidRDefault="00D77816" w:rsidP="00F051FC">
      <w:pPr>
        <w:pStyle w:val="ListParagraph"/>
        <w:spacing w:line="360" w:lineRule="auto"/>
        <w:ind w:left="1530"/>
      </w:pPr>
      <w:r>
        <w:t xml:space="preserve"> 5. Aplicația vidextractorului </w:t>
      </w:r>
    </w:p>
    <w:p w:rsidR="00D77816" w:rsidRDefault="00D77816" w:rsidP="00F051FC">
      <w:pPr>
        <w:pStyle w:val="ListParagraph"/>
        <w:spacing w:line="360" w:lineRule="auto"/>
        <w:ind w:left="1530"/>
      </w:pPr>
      <w:r>
        <w:t xml:space="preserve">6. Versiunea internă </w:t>
      </w:r>
    </w:p>
    <w:p w:rsidR="00D77816" w:rsidRDefault="00D77816" w:rsidP="00F051FC">
      <w:pPr>
        <w:pStyle w:val="ListParagraph"/>
        <w:spacing w:line="360" w:lineRule="auto"/>
        <w:ind w:left="1530"/>
      </w:pPr>
      <w:r>
        <w:t xml:space="preserve">7. Manevre în cazul distociei de umeri </w:t>
      </w:r>
    </w:p>
    <w:p w:rsidR="00D77816" w:rsidRDefault="00D77816" w:rsidP="00F051FC">
      <w:pPr>
        <w:pStyle w:val="ListParagraph"/>
        <w:spacing w:line="360" w:lineRule="auto"/>
        <w:ind w:left="1530"/>
      </w:pPr>
      <w:r>
        <w:t xml:space="preserve">8. Operația cezariană </w:t>
      </w:r>
    </w:p>
    <w:p w:rsidR="00D77816" w:rsidRDefault="00D77816" w:rsidP="00F051FC">
      <w:pPr>
        <w:pStyle w:val="ListParagraph"/>
        <w:spacing w:line="360" w:lineRule="auto"/>
        <w:ind w:left="1530"/>
      </w:pPr>
      <w:r>
        <w:t xml:space="preserve">9. Cerclajul colului uterin </w:t>
      </w:r>
    </w:p>
    <w:p w:rsidR="00D77816" w:rsidRDefault="00D77816" w:rsidP="00F051FC">
      <w:pPr>
        <w:pStyle w:val="ListParagraph"/>
        <w:spacing w:line="360" w:lineRule="auto"/>
        <w:ind w:left="1530"/>
      </w:pPr>
      <w:r>
        <w:t>10. Lacerațiile cervicale și perineale postpartum</w:t>
      </w:r>
    </w:p>
    <w:p w:rsidR="00D77816" w:rsidRDefault="00D77816" w:rsidP="00F051FC">
      <w:pPr>
        <w:pStyle w:val="ListParagraph"/>
        <w:spacing w:line="360" w:lineRule="auto"/>
        <w:ind w:left="1530"/>
      </w:pPr>
      <w:r>
        <w:t xml:space="preserve"> 11. Intervenții biopsice, ablative și distructive la nivelul colului uterin </w:t>
      </w:r>
    </w:p>
    <w:p w:rsidR="00D77816" w:rsidRDefault="00D77816" w:rsidP="00F051FC">
      <w:pPr>
        <w:pStyle w:val="ListParagraph"/>
        <w:spacing w:line="360" w:lineRule="auto"/>
        <w:ind w:left="1530"/>
      </w:pPr>
      <w:r>
        <w:lastRenderedPageBreak/>
        <w:t xml:space="preserve">12. Colposcopia </w:t>
      </w:r>
    </w:p>
    <w:p w:rsidR="00D77816" w:rsidRDefault="00D77816" w:rsidP="00F051FC">
      <w:pPr>
        <w:pStyle w:val="ListParagraph"/>
        <w:spacing w:line="360" w:lineRule="auto"/>
        <w:ind w:left="1530"/>
      </w:pPr>
      <w:r>
        <w:t xml:space="preserve">13. Recoltarea probelor cervico-vaginale </w:t>
      </w:r>
    </w:p>
    <w:p w:rsidR="00D77816" w:rsidRDefault="00D77816" w:rsidP="00F051FC">
      <w:pPr>
        <w:pStyle w:val="ListParagraph"/>
        <w:spacing w:line="360" w:lineRule="auto"/>
        <w:ind w:left="1530"/>
      </w:pPr>
      <w:r>
        <w:t xml:space="preserve">14. Chiuretajul uterin </w:t>
      </w:r>
    </w:p>
    <w:p w:rsidR="00D77816" w:rsidRDefault="00D77816" w:rsidP="00F051FC">
      <w:pPr>
        <w:pStyle w:val="ListParagraph"/>
        <w:spacing w:line="360" w:lineRule="auto"/>
        <w:ind w:left="1530"/>
      </w:pPr>
      <w:r>
        <w:t xml:space="preserve">15. Laparoscopia diagnostică (inclusiv cromopertubație) </w:t>
      </w:r>
    </w:p>
    <w:p w:rsidR="00D77816" w:rsidRDefault="00D77816" w:rsidP="00F051FC">
      <w:pPr>
        <w:pStyle w:val="ListParagraph"/>
        <w:spacing w:line="360" w:lineRule="auto"/>
        <w:ind w:left="1530"/>
      </w:pPr>
      <w:r>
        <w:t xml:space="preserve">16. Histeroscopia diagnostică </w:t>
      </w:r>
    </w:p>
    <w:p w:rsidR="00D77816" w:rsidRDefault="00D77816" w:rsidP="00F051FC">
      <w:pPr>
        <w:pStyle w:val="ListParagraph"/>
        <w:spacing w:line="360" w:lineRule="auto"/>
        <w:ind w:left="1530"/>
      </w:pPr>
      <w:r>
        <w:t xml:space="preserve">17. Laparoscopia operatorie (adezioliză, sterilizarea tubară, salpingostomie, salpingectomie, chistectomie ovariană) </w:t>
      </w:r>
    </w:p>
    <w:p w:rsidR="00D77816" w:rsidRDefault="00D77816" w:rsidP="00F051FC">
      <w:pPr>
        <w:pStyle w:val="ListParagraph"/>
        <w:spacing w:line="360" w:lineRule="auto"/>
        <w:ind w:left="1530"/>
      </w:pPr>
      <w:r>
        <w:t>18. Histeroscopia operatorie (rezecție de polip, miom tip 0-1, &lt; 4 cm)</w:t>
      </w:r>
    </w:p>
    <w:p w:rsidR="00D77816" w:rsidRDefault="00D77816" w:rsidP="00F051FC">
      <w:pPr>
        <w:pStyle w:val="ListParagraph"/>
        <w:spacing w:line="360" w:lineRule="auto"/>
        <w:ind w:left="1530"/>
      </w:pPr>
      <w:r>
        <w:t xml:space="preserve"> 19. Investigații în cazul prolapsului genital și IUE (scorul POP-Q) </w:t>
      </w:r>
    </w:p>
    <w:p w:rsidR="00D77816" w:rsidRDefault="00D77816" w:rsidP="00F051FC">
      <w:pPr>
        <w:pStyle w:val="ListParagraph"/>
        <w:spacing w:line="360" w:lineRule="auto"/>
        <w:ind w:left="1530"/>
      </w:pPr>
      <w:r>
        <w:t xml:space="preserve">20. Tratamentul chirurgical al tumorilor benigne ale sânului </w:t>
      </w:r>
    </w:p>
    <w:p w:rsidR="00D77816" w:rsidRDefault="00D77816" w:rsidP="00F051FC">
      <w:pPr>
        <w:pStyle w:val="ListParagraph"/>
        <w:spacing w:line="360" w:lineRule="auto"/>
        <w:ind w:left="1530"/>
      </w:pPr>
      <w:r>
        <w:t xml:space="preserve">21. Colporafia anterioară. Colpoperineorafia. </w:t>
      </w:r>
    </w:p>
    <w:p w:rsidR="00D77816" w:rsidRDefault="00D77816" w:rsidP="00F051FC">
      <w:pPr>
        <w:pStyle w:val="ListParagraph"/>
        <w:spacing w:line="360" w:lineRule="auto"/>
        <w:ind w:left="1530"/>
      </w:pPr>
      <w:r>
        <w:t xml:space="preserve">22. Anexectomia </w:t>
      </w:r>
    </w:p>
    <w:p w:rsidR="00D77816" w:rsidRDefault="00D77816" w:rsidP="00F051FC">
      <w:pPr>
        <w:pStyle w:val="ListParagraph"/>
        <w:spacing w:line="360" w:lineRule="auto"/>
        <w:ind w:left="1530"/>
      </w:pPr>
      <w:r>
        <w:t xml:space="preserve">23. Miomectomia </w:t>
      </w:r>
    </w:p>
    <w:p w:rsidR="00D77816" w:rsidRDefault="00D77816" w:rsidP="00F051FC">
      <w:pPr>
        <w:pStyle w:val="ListParagraph"/>
        <w:spacing w:line="360" w:lineRule="auto"/>
        <w:ind w:left="1530"/>
      </w:pPr>
      <w:r>
        <w:t xml:space="preserve">24. Histerectomia abdominală în patologia benignă a uterului </w:t>
      </w:r>
    </w:p>
    <w:p w:rsidR="00D77816" w:rsidRDefault="00D77816" w:rsidP="00F051FC">
      <w:pPr>
        <w:pStyle w:val="ListParagraph"/>
        <w:spacing w:line="360" w:lineRule="auto"/>
        <w:ind w:left="1530"/>
      </w:pPr>
      <w:r>
        <w:t xml:space="preserve">25. Histerectomia vaginală </w:t>
      </w:r>
    </w:p>
    <w:p w:rsidR="00D77816" w:rsidRDefault="00D77816" w:rsidP="00F051FC">
      <w:pPr>
        <w:pStyle w:val="ListParagraph"/>
        <w:spacing w:line="360" w:lineRule="auto"/>
        <w:ind w:left="1530"/>
      </w:pPr>
      <w:r>
        <w:t xml:space="preserve">26. Marsupializarea/excizia de chist/abces (vulvar) </w:t>
      </w:r>
    </w:p>
    <w:p w:rsidR="00D77816" w:rsidRDefault="00D77816" w:rsidP="00F051FC">
      <w:pPr>
        <w:pStyle w:val="ListParagraph"/>
        <w:spacing w:line="360" w:lineRule="auto"/>
        <w:ind w:left="1530"/>
      </w:pPr>
      <w:r>
        <w:t>27. Tratamentul plăgii complicate</w:t>
      </w:r>
    </w:p>
    <w:p w:rsidR="00D77816" w:rsidRDefault="00D77816" w:rsidP="00F051FC">
      <w:pPr>
        <w:pStyle w:val="ListParagraph"/>
        <w:spacing w:line="360" w:lineRule="auto"/>
        <w:ind w:left="1530"/>
      </w:pPr>
      <w:r>
        <w:t xml:space="preserve"> 28. Inserție de DIU </w:t>
      </w:r>
    </w:p>
    <w:p w:rsidR="00F051FC" w:rsidRPr="00402C2B" w:rsidRDefault="00D77816" w:rsidP="00F051FC">
      <w:pPr>
        <w:pStyle w:val="ListParagraph"/>
        <w:spacing w:line="360" w:lineRule="auto"/>
        <w:ind w:left="1530"/>
        <w:rPr>
          <w:rFonts w:ascii="Arial" w:hAnsi="Arial" w:cs="Arial"/>
          <w:b/>
          <w:sz w:val="24"/>
          <w:szCs w:val="24"/>
        </w:rPr>
      </w:pPr>
      <w:r>
        <w:t>29. Plasarea unui pesar (în caz de prolaps sau amenințare de naștere prematură) Pt conformitate: Prof. Univ. Dr. Radu Vladareanu Prof.Univ.Dr. Nicolae Suciu Presedintele Societatii de Obstetrica Presedintele Comisiei Consultative si Ginecologie din Romania de O-G a Ministerului Sanatatii</w:t>
      </w:r>
    </w:p>
    <w:p w:rsidR="00F051FC" w:rsidRPr="00402C2B" w:rsidRDefault="00F051FC" w:rsidP="00F051FC">
      <w:pPr>
        <w:pStyle w:val="ListParagraph"/>
        <w:spacing w:line="360" w:lineRule="auto"/>
        <w:ind w:left="1530"/>
        <w:rPr>
          <w:rFonts w:ascii="Arial" w:hAnsi="Arial" w:cs="Arial"/>
          <w:sz w:val="24"/>
          <w:szCs w:val="24"/>
        </w:rPr>
      </w:pPr>
    </w:p>
    <w:p w:rsidR="00F051FC" w:rsidRPr="00402C2B" w:rsidRDefault="00F051FC" w:rsidP="00F051FC">
      <w:pPr>
        <w:spacing w:line="360" w:lineRule="auto"/>
        <w:ind w:left="360" w:firstLine="348"/>
        <w:jc w:val="both"/>
        <w:rPr>
          <w:rFonts w:ascii="Arial" w:hAnsi="Arial" w:cs="Arial"/>
          <w:sz w:val="24"/>
          <w:szCs w:val="24"/>
        </w:rPr>
      </w:pPr>
      <w:r w:rsidRPr="00402C2B">
        <w:rPr>
          <w:rFonts w:ascii="Arial" w:hAnsi="Arial" w:cs="Arial"/>
          <w:sz w:val="24"/>
          <w:szCs w:val="24"/>
        </w:rPr>
        <w:t xml:space="preserve">   Informații suplimentare se pot obține la telefon: 0231/613240, int. 2078 la adresa de e-mail: spitaldorohoi@gmail.com și pe website: http://www.spitaldorohoi.ro, persoană</w:t>
      </w:r>
      <w:r w:rsidR="00D77816">
        <w:rPr>
          <w:rFonts w:ascii="Arial" w:hAnsi="Arial" w:cs="Arial"/>
          <w:sz w:val="24"/>
          <w:szCs w:val="24"/>
        </w:rPr>
        <w:t xml:space="preserve"> de contact:  ec. Pricopi Maria Daniela  având funcția  de  economist  in  cadrul </w:t>
      </w:r>
      <w:r w:rsidRPr="00402C2B">
        <w:rPr>
          <w:rFonts w:ascii="Arial" w:hAnsi="Arial" w:cs="Arial"/>
          <w:sz w:val="24"/>
          <w:szCs w:val="24"/>
        </w:rPr>
        <w:t xml:space="preserve"> Serviciu</w:t>
      </w:r>
      <w:r w:rsidR="00D77816">
        <w:rPr>
          <w:rFonts w:ascii="Arial" w:hAnsi="Arial" w:cs="Arial"/>
          <w:sz w:val="24"/>
          <w:szCs w:val="24"/>
        </w:rPr>
        <w:t xml:space="preserve">lui </w:t>
      </w:r>
      <w:r w:rsidRPr="00402C2B">
        <w:rPr>
          <w:rFonts w:ascii="Arial" w:hAnsi="Arial" w:cs="Arial"/>
          <w:sz w:val="24"/>
          <w:szCs w:val="24"/>
        </w:rPr>
        <w:t xml:space="preserve"> RUNOS.</w:t>
      </w:r>
    </w:p>
    <w:p w:rsidR="00F051FC" w:rsidRPr="00402C2B" w:rsidRDefault="00F051FC" w:rsidP="00F051FC">
      <w:pPr>
        <w:spacing w:line="360" w:lineRule="auto"/>
        <w:ind w:left="360" w:firstLine="348"/>
        <w:jc w:val="both"/>
        <w:rPr>
          <w:rFonts w:ascii="Arial" w:hAnsi="Arial" w:cs="Arial"/>
          <w:sz w:val="24"/>
          <w:szCs w:val="24"/>
        </w:rPr>
      </w:pPr>
    </w:p>
    <w:p w:rsidR="00F051FC" w:rsidRPr="00402C2B" w:rsidRDefault="00F051FC" w:rsidP="00F051FC">
      <w:pPr>
        <w:spacing w:line="360" w:lineRule="auto"/>
        <w:ind w:left="360" w:firstLine="348"/>
        <w:jc w:val="both"/>
        <w:rPr>
          <w:rFonts w:ascii="Arial" w:hAnsi="Arial" w:cs="Arial"/>
          <w:sz w:val="24"/>
          <w:szCs w:val="24"/>
        </w:rPr>
      </w:pPr>
    </w:p>
    <w:p w:rsidR="00F051FC" w:rsidRPr="00402C2B" w:rsidRDefault="00F051FC" w:rsidP="00F051FC">
      <w:pPr>
        <w:tabs>
          <w:tab w:val="center" w:pos="709"/>
          <w:tab w:val="right" w:pos="9072"/>
        </w:tabs>
        <w:spacing w:after="0"/>
        <w:jc w:val="center"/>
        <w:rPr>
          <w:rFonts w:ascii="Arial" w:hAnsi="Arial" w:cs="Arial"/>
          <w:sz w:val="24"/>
          <w:szCs w:val="24"/>
        </w:rPr>
      </w:pPr>
      <w:r w:rsidRPr="00402C2B">
        <w:rPr>
          <w:rFonts w:ascii="Arial" w:hAnsi="Arial" w:cs="Arial"/>
          <w:sz w:val="24"/>
          <w:szCs w:val="24"/>
        </w:rPr>
        <w:t>MANAGER,</w:t>
      </w:r>
    </w:p>
    <w:p w:rsidR="00F051FC" w:rsidRPr="00402C2B" w:rsidRDefault="00F051FC" w:rsidP="00F051FC">
      <w:pPr>
        <w:tabs>
          <w:tab w:val="center" w:pos="709"/>
          <w:tab w:val="right" w:pos="9072"/>
        </w:tabs>
        <w:spacing w:after="0"/>
        <w:jc w:val="center"/>
        <w:rPr>
          <w:rFonts w:ascii="Arial" w:hAnsi="Arial" w:cs="Arial"/>
          <w:sz w:val="24"/>
          <w:szCs w:val="24"/>
        </w:rPr>
      </w:pPr>
      <w:r w:rsidRPr="00402C2B">
        <w:rPr>
          <w:rFonts w:ascii="Arial" w:hAnsi="Arial" w:cs="Arial"/>
          <w:sz w:val="24"/>
          <w:szCs w:val="24"/>
        </w:rPr>
        <w:t>Dr. Andries Valerian</w:t>
      </w:r>
    </w:p>
    <w:p w:rsidR="00F051FC" w:rsidRPr="00402C2B" w:rsidRDefault="00F051FC" w:rsidP="00F051FC">
      <w:pPr>
        <w:tabs>
          <w:tab w:val="center" w:pos="709"/>
          <w:tab w:val="right" w:pos="9072"/>
        </w:tabs>
        <w:spacing w:after="0"/>
        <w:jc w:val="both"/>
        <w:rPr>
          <w:rFonts w:ascii="Arial" w:hAnsi="Arial" w:cs="Arial"/>
          <w:sz w:val="24"/>
          <w:szCs w:val="24"/>
        </w:rPr>
      </w:pPr>
    </w:p>
    <w:p w:rsidR="00F051FC" w:rsidRPr="00402C2B" w:rsidRDefault="00F051FC" w:rsidP="00F051FC">
      <w:pPr>
        <w:tabs>
          <w:tab w:val="center" w:pos="709"/>
          <w:tab w:val="right" w:pos="9072"/>
        </w:tabs>
        <w:spacing w:after="0"/>
        <w:jc w:val="both"/>
        <w:rPr>
          <w:rFonts w:ascii="Arial" w:hAnsi="Arial" w:cs="Arial"/>
          <w:sz w:val="24"/>
          <w:szCs w:val="24"/>
        </w:rPr>
      </w:pPr>
    </w:p>
    <w:p w:rsidR="00F051FC" w:rsidRPr="00402C2B" w:rsidRDefault="00F051FC" w:rsidP="00F051FC">
      <w:pPr>
        <w:tabs>
          <w:tab w:val="center" w:pos="709"/>
          <w:tab w:val="right" w:pos="9072"/>
        </w:tabs>
        <w:spacing w:after="0"/>
        <w:jc w:val="both"/>
        <w:rPr>
          <w:rFonts w:ascii="Arial" w:hAnsi="Arial" w:cs="Arial"/>
          <w:sz w:val="24"/>
          <w:szCs w:val="24"/>
        </w:rPr>
      </w:pPr>
    </w:p>
    <w:p w:rsidR="00762746" w:rsidRDefault="00762746"/>
    <w:sectPr w:rsidR="0076274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D3DF5"/>
    <w:multiLevelType w:val="hybridMultilevel"/>
    <w:tmpl w:val="0B1C9636"/>
    <w:lvl w:ilvl="0" w:tplc="59FEBDBA">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1FC"/>
    <w:rsid w:val="001E03A7"/>
    <w:rsid w:val="0024547C"/>
    <w:rsid w:val="003140AD"/>
    <w:rsid w:val="00762746"/>
    <w:rsid w:val="00C029A7"/>
    <w:rsid w:val="00D77816"/>
    <w:rsid w:val="00F051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1FC"/>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051FC"/>
    <w:rPr>
      <w:color w:val="0000FF"/>
      <w:u w:val="single"/>
    </w:rPr>
  </w:style>
  <w:style w:type="paragraph" w:customStyle="1" w:styleId="TableParagraph">
    <w:name w:val="Table Paragraph"/>
    <w:basedOn w:val="Normal"/>
    <w:uiPriority w:val="1"/>
    <w:qFormat/>
    <w:rsid w:val="00F051FC"/>
    <w:pPr>
      <w:widowControl w:val="0"/>
      <w:autoSpaceDE w:val="0"/>
      <w:autoSpaceDN w:val="0"/>
      <w:spacing w:after="0" w:line="240" w:lineRule="auto"/>
      <w:ind w:left="171"/>
    </w:pPr>
    <w:rPr>
      <w:rFonts w:ascii="Times New Roman" w:eastAsia="Times New Roman" w:hAnsi="Times New Roman"/>
    </w:rPr>
  </w:style>
  <w:style w:type="paragraph" w:customStyle="1" w:styleId="al">
    <w:name w:val="a_l"/>
    <w:basedOn w:val="Normal"/>
    <w:rsid w:val="00F051FC"/>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F051FC"/>
    <w:pPr>
      <w:ind w:left="720"/>
      <w:contextualSpacing/>
    </w:pPr>
  </w:style>
  <w:style w:type="paragraph" w:styleId="BalloonText">
    <w:name w:val="Balloon Text"/>
    <w:basedOn w:val="Normal"/>
    <w:link w:val="BalloonTextChar"/>
    <w:uiPriority w:val="99"/>
    <w:semiHidden/>
    <w:unhideWhenUsed/>
    <w:rsid w:val="00F05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1FC"/>
    <w:rPr>
      <w:rFonts w:ascii="Tahoma" w:eastAsia="Calibri"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1FC"/>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051FC"/>
    <w:rPr>
      <w:color w:val="0000FF"/>
      <w:u w:val="single"/>
    </w:rPr>
  </w:style>
  <w:style w:type="paragraph" w:customStyle="1" w:styleId="TableParagraph">
    <w:name w:val="Table Paragraph"/>
    <w:basedOn w:val="Normal"/>
    <w:uiPriority w:val="1"/>
    <w:qFormat/>
    <w:rsid w:val="00F051FC"/>
    <w:pPr>
      <w:widowControl w:val="0"/>
      <w:autoSpaceDE w:val="0"/>
      <w:autoSpaceDN w:val="0"/>
      <w:spacing w:after="0" w:line="240" w:lineRule="auto"/>
      <w:ind w:left="171"/>
    </w:pPr>
    <w:rPr>
      <w:rFonts w:ascii="Times New Roman" w:eastAsia="Times New Roman" w:hAnsi="Times New Roman"/>
    </w:rPr>
  </w:style>
  <w:style w:type="paragraph" w:customStyle="1" w:styleId="al">
    <w:name w:val="a_l"/>
    <w:basedOn w:val="Normal"/>
    <w:rsid w:val="00F051FC"/>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F051FC"/>
    <w:pPr>
      <w:ind w:left="720"/>
      <w:contextualSpacing/>
    </w:pPr>
  </w:style>
  <w:style w:type="paragraph" w:styleId="BalloonText">
    <w:name w:val="Balloon Text"/>
    <w:basedOn w:val="Normal"/>
    <w:link w:val="BalloonTextChar"/>
    <w:uiPriority w:val="99"/>
    <w:semiHidden/>
    <w:unhideWhenUsed/>
    <w:rsid w:val="00F051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1FC"/>
    <w:rPr>
      <w:rFonts w:ascii="Tahoma" w:eastAsia="Calibri"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i2tknjxgq/codul-muncii-din-2003?d=2023-03-05" TargetMode="External"/><Relationship Id="rId13" Type="http://schemas.openxmlformats.org/officeDocument/2006/relationships/hyperlink" Target="https://lege5.ro/Gratuit/gezdsnbqhezds/hotararea-nr-1336-2022-pentru-aprobarea-regulamentului-cadru-privind-organizarea-si-dezvoltarea-carierei-personalului-contractual-din-sectorul-bugetar-platit-din-fonduri-publice?d=2023-03-05" TargetMode="External"/><Relationship Id="rId18" Type="http://schemas.openxmlformats.org/officeDocument/2006/relationships/hyperlink" Target="https://lege5.ro/Gratuit/g42tmnjsgi/legea-nr-95-2006-privind-reforma-in-domeniul-sanatatii?pid=82051472&amp;d=2023-03-05" TargetMode="External"/><Relationship Id="rId26"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3-05" TargetMode="External"/><Relationship Id="rId3" Type="http://schemas.microsoft.com/office/2007/relationships/stylesWithEffects" Target="stylesWithEffects.xml"/><Relationship Id="rId21"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3-05" TargetMode="External"/><Relationship Id="rId7" Type="http://schemas.openxmlformats.org/officeDocument/2006/relationships/hyperlink" Target="https://lege5.ro/Gratuit/gi2tknjqge/legea-nr-53-2003-privind-codul-muncii?d=2023-03-05" TargetMode="External"/><Relationship Id="rId12" Type="http://schemas.openxmlformats.org/officeDocument/2006/relationships/hyperlink" Target="https://lege5.ro/Gratuit/gezdsnbqhezds/hotararea-nr-1336-2022-pentru-aprobarea-regulamentului-cadru-privind-organizarea-si-dezvoltarea-carierei-personalului-contractual-din-sectorul-bugetar-platit-din-fonduri-publice?pid=505558071&amp;d=2023-03-05" TargetMode="External"/><Relationship Id="rId17" Type="http://schemas.openxmlformats.org/officeDocument/2006/relationships/hyperlink" Target="https://lege5.ro/Gratuit/g42tmnjsgi/legea-nr-95-2006-privind-reforma-in-domeniul-sanatatii?pid=277948145&amp;d=2023-03-05" TargetMode="External"/><Relationship Id="rId25"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0&amp;d=2023-03-05" TargetMode="External"/><Relationship Id="rId2" Type="http://schemas.openxmlformats.org/officeDocument/2006/relationships/styles" Target="styles.xml"/><Relationship Id="rId16" Type="http://schemas.openxmlformats.org/officeDocument/2006/relationships/hyperlink" Target="https://lege5.ro/Gratuit/g42tmnjsgi/legea-nr-95-2006-privind-reforma-in-domeniul-sanatatii?pid=507743990&amp;d=2023-03-05" TargetMode="External"/><Relationship Id="rId20"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3-05" TargetMode="External"/><Relationship Id="rId29"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3-05"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ege5.ro/Gratuit/gezdsnbqhezds/hotararea-nr-1336-2022-pentru-aprobarea-regulamentului-cadru-privind-organizarea-si-dezvoltarea-carierei-personalului-contractual-din-sectorul-bugetar-platit-din-fonduri-publice?pid=505557683&amp;d=2023-03-05" TargetMode="External"/><Relationship Id="rId24" Type="http://schemas.openxmlformats.org/officeDocument/2006/relationships/hyperlink" Target="https://lege5.ro/Gratuit/geytinbqge/legea-nr-76-2008-privind-organizarea-si-functionarea-sistemului-national-de-date-genetice-judiciare?d=2023-03-0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ege5.ro/Gratuit/g42tmnjsgi/legea-nr-95-2006-privind-reforma-in-domeniul-sanatatii?pid=82050518&amp;d=2023-03-05" TargetMode="External"/><Relationship Id="rId23"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3-05" TargetMode="External"/><Relationship Id="rId28"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3-05" TargetMode="External"/><Relationship Id="rId10" Type="http://schemas.openxmlformats.org/officeDocument/2006/relationships/hyperlink" Target="https://lege5.ro/Gratuit/geytinbqge/legea-nr-76-2008-privind-organizarea-si-functionarea-sistemului-national-de-date-genetice-judiciare?d=2023-03-05" TargetMode="External"/><Relationship Id="rId19" Type="http://schemas.openxmlformats.org/officeDocument/2006/relationships/hyperlink" Target="https://lege5.ro/Gratuit/g42tmnjsgi/legea-nr-95-2006-privind-reforma-in-domeniul-sanatatii?pid=82051473&amp;d=2023-03-0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3-05" TargetMode="External"/><Relationship Id="rId14" Type="http://schemas.openxmlformats.org/officeDocument/2006/relationships/hyperlink" Target="https://lege5.ro/Gratuit/g42tmnjsgi/legea-nr-95-2006-privind-reforma-in-domeniul-sanatatii?pid=82050517&amp;d=2023-03-05" TargetMode="External"/><Relationship Id="rId22" Type="http://schemas.openxmlformats.org/officeDocument/2006/relationships/hyperlink" Target="https://lege5.ro/Gratuit/geztenjqgm3tq/metodologia-de-calcul-al-punctajului-rezultat-din-analiza-si-evaluarea-activitatii-profesionale-si-stiintifice-pentru-proba-suplimentara-de-departajare-proba-d-din-26012023?d=2023-03-05" TargetMode="External"/><Relationship Id="rId27"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38&amp;d=2023-03-05" TargetMode="External"/><Relationship Id="rId30"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3&amp;d=2023-03-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3467</Words>
  <Characters>19763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 Merauti</dc:creator>
  <cp:lastModifiedBy>salarizare 3</cp:lastModifiedBy>
  <cp:revision>2</cp:revision>
  <cp:lastPrinted>2024-11-11T07:29:00Z</cp:lastPrinted>
  <dcterms:created xsi:type="dcterms:W3CDTF">2024-11-11T11:03:00Z</dcterms:created>
  <dcterms:modified xsi:type="dcterms:W3CDTF">2024-11-11T11:03:00Z</dcterms:modified>
</cp:coreProperties>
</file>