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424A97">
        <w:trPr>
          <w:trHeight w:val="901"/>
          <w:jc w:val="center"/>
        </w:trPr>
        <w:tc>
          <w:tcPr>
            <w:tcW w:w="5850" w:type="dxa"/>
            <w:gridSpan w:val="2"/>
          </w:tcPr>
          <w:p w14:paraId="2900900F"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424A97">
            <w:pPr>
              <w:jc w:val="center"/>
              <w:rPr>
                <w:rFonts w:ascii="Times New Roman" w:hAnsi="Times New Roman"/>
                <w:sz w:val="16"/>
                <w:szCs w:val="16"/>
              </w:rPr>
            </w:pPr>
          </w:p>
          <w:p w14:paraId="3E32D788"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424A97">
            <w:pPr>
              <w:jc w:val="center"/>
              <w:rPr>
                <w:rFonts w:ascii="Times New Roman" w:hAnsi="Times New Roman"/>
                <w:sz w:val="16"/>
                <w:szCs w:val="16"/>
              </w:rPr>
            </w:pPr>
          </w:p>
        </w:tc>
      </w:tr>
      <w:tr w:rsidR="00FF664D" w:rsidRPr="00217E0A" w14:paraId="4CD1E4B8" w14:textId="77777777" w:rsidTr="00424A97">
        <w:trPr>
          <w:trHeight w:val="691"/>
          <w:jc w:val="center"/>
        </w:trPr>
        <w:tc>
          <w:tcPr>
            <w:tcW w:w="5490" w:type="dxa"/>
          </w:tcPr>
          <w:p w14:paraId="355C8D3C" w14:textId="77777777" w:rsidR="00FF664D" w:rsidRDefault="00FF664D" w:rsidP="00424A97">
            <w:pPr>
              <w:rPr>
                <w:rFonts w:ascii="Times New Roman" w:hAnsi="Times New Roman"/>
                <w:sz w:val="22"/>
                <w:szCs w:val="22"/>
              </w:rPr>
            </w:pPr>
          </w:p>
          <w:p w14:paraId="3AA303F9" w14:textId="77777777" w:rsidR="00180EF3" w:rsidRPr="00217E0A" w:rsidRDefault="00180EF3" w:rsidP="00424A97">
            <w:pPr>
              <w:rPr>
                <w:rFonts w:ascii="Times New Roman" w:hAnsi="Times New Roman"/>
                <w:sz w:val="22"/>
                <w:szCs w:val="22"/>
              </w:rPr>
            </w:pPr>
          </w:p>
        </w:tc>
        <w:tc>
          <w:tcPr>
            <w:tcW w:w="5175" w:type="dxa"/>
            <w:gridSpan w:val="2"/>
          </w:tcPr>
          <w:p w14:paraId="1ADC44BF" w14:textId="77777777" w:rsidR="00405D5F" w:rsidRDefault="00405D5F" w:rsidP="00424A97">
            <w:pPr>
              <w:jc w:val="center"/>
              <w:rPr>
                <w:rFonts w:ascii="Times New Roman" w:hAnsi="Times New Roman"/>
                <w:b/>
                <w:sz w:val="22"/>
                <w:szCs w:val="22"/>
              </w:rPr>
            </w:pPr>
          </w:p>
          <w:p w14:paraId="0F460C56" w14:textId="77777777" w:rsidR="00405D5F" w:rsidRDefault="00405D5F" w:rsidP="00424A97">
            <w:pPr>
              <w:jc w:val="center"/>
              <w:rPr>
                <w:rFonts w:ascii="Times New Roman" w:hAnsi="Times New Roman"/>
                <w:b/>
                <w:sz w:val="22"/>
                <w:szCs w:val="22"/>
              </w:rPr>
            </w:pPr>
          </w:p>
          <w:p w14:paraId="0D53F485" w14:textId="77777777" w:rsidR="00FF664D" w:rsidRPr="00217E0A" w:rsidRDefault="00FF664D" w:rsidP="00424A97">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424A97">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004E8808" w14:textId="77777777" w:rsidR="002626EE" w:rsidRDefault="00FF664D" w:rsidP="002626EE">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174F354B" w14:textId="517D894C" w:rsidR="001F54EB" w:rsidRPr="004B1BF4" w:rsidRDefault="002626EE" w:rsidP="002626EE">
      <w:pPr>
        <w:spacing w:line="276" w:lineRule="auto"/>
        <w:ind w:firstLine="720"/>
        <w:jc w:val="both"/>
        <w:rPr>
          <w:rFonts w:ascii="Times New Roman" w:hAnsi="Times New Roman"/>
          <w:sz w:val="28"/>
          <w:szCs w:val="28"/>
          <w:lang w:val="en-US"/>
        </w:rPr>
      </w:pPr>
      <w:r w:rsidRPr="004B1BF4">
        <w:rPr>
          <w:rFonts w:ascii="Times New Roman" w:hAnsi="Times New Roman"/>
          <w:sz w:val="28"/>
          <w:szCs w:val="28"/>
          <w:lang w:val="en-US"/>
        </w:rPr>
        <w:t>-</w:t>
      </w:r>
      <w:r w:rsidR="008D4F42" w:rsidRPr="004B1BF4">
        <w:rPr>
          <w:rFonts w:ascii="Times New Roman" w:hAnsi="Times New Roman"/>
          <w:b/>
          <w:sz w:val="22"/>
          <w:szCs w:val="22"/>
        </w:rPr>
        <w:t xml:space="preserve"> Medic </w:t>
      </w:r>
      <w:r w:rsidR="001F54EB" w:rsidRPr="004B1BF4">
        <w:rPr>
          <w:rFonts w:ascii="Times New Roman" w:hAnsi="Times New Roman"/>
          <w:b/>
          <w:sz w:val="22"/>
          <w:szCs w:val="22"/>
        </w:rPr>
        <w:t>specialist</w:t>
      </w:r>
      <w:r w:rsidR="001F6539" w:rsidRPr="004B1BF4">
        <w:rPr>
          <w:rFonts w:ascii="Times New Roman" w:hAnsi="Times New Roman"/>
          <w:b/>
          <w:sz w:val="22"/>
          <w:szCs w:val="22"/>
        </w:rPr>
        <w:t xml:space="preserve"> (personal civil contractual)</w:t>
      </w:r>
      <w:r w:rsidR="001F54EB" w:rsidRPr="004B1BF4">
        <w:rPr>
          <w:rFonts w:ascii="Times New Roman" w:hAnsi="Times New Roman"/>
          <w:b/>
          <w:sz w:val="22"/>
          <w:szCs w:val="22"/>
        </w:rPr>
        <w:t xml:space="preserve">, specialitatea </w:t>
      </w:r>
      <w:r w:rsidR="00B32B51">
        <w:rPr>
          <w:rFonts w:ascii="Times New Roman" w:hAnsi="Times New Roman"/>
          <w:b/>
          <w:sz w:val="22"/>
          <w:szCs w:val="22"/>
        </w:rPr>
        <w:t>medicină de laborator</w:t>
      </w:r>
      <w:r w:rsidR="001F54EB" w:rsidRPr="004B1BF4">
        <w:rPr>
          <w:rFonts w:ascii="Times New Roman" w:hAnsi="Times New Roman"/>
          <w:b/>
          <w:sz w:val="22"/>
          <w:szCs w:val="22"/>
        </w:rPr>
        <w:t xml:space="preserve">– </w:t>
      </w:r>
      <w:r w:rsidR="00B32B51">
        <w:rPr>
          <w:rFonts w:ascii="Times New Roman" w:hAnsi="Times New Roman"/>
          <w:b/>
          <w:bCs/>
          <w:sz w:val="22"/>
          <w:szCs w:val="22"/>
        </w:rPr>
        <w:t>Laboratorul de analize medicale</w:t>
      </w:r>
      <w:r w:rsidR="006E2FFB" w:rsidRPr="004B1BF4">
        <w:rPr>
          <w:rFonts w:ascii="Times New Roman" w:hAnsi="Times New Roman"/>
          <w:sz w:val="22"/>
          <w:szCs w:val="22"/>
        </w:rPr>
        <w:t xml:space="preserve"> </w:t>
      </w:r>
      <w:r w:rsidR="00CF25E1" w:rsidRPr="004B1BF4">
        <w:rPr>
          <w:rFonts w:ascii="Times New Roman" w:hAnsi="Times New Roman"/>
          <w:b/>
          <w:sz w:val="22"/>
          <w:szCs w:val="22"/>
        </w:rPr>
        <w:t xml:space="preserve">– 1 post – timp de lucru  - </w:t>
      </w:r>
      <w:r w:rsidR="008D4F42" w:rsidRPr="004B1BF4">
        <w:rPr>
          <w:rFonts w:ascii="Times New Roman" w:hAnsi="Times New Roman"/>
          <w:b/>
          <w:sz w:val="22"/>
          <w:szCs w:val="22"/>
        </w:rPr>
        <w:t>7</w:t>
      </w:r>
      <w:r w:rsidR="00CF25E1" w:rsidRPr="004B1BF4">
        <w:rPr>
          <w:rFonts w:ascii="Times New Roman" w:hAnsi="Times New Roman"/>
          <w:b/>
          <w:sz w:val="22"/>
          <w:szCs w:val="22"/>
        </w:rPr>
        <w:t>/zi, 3</w:t>
      </w:r>
      <w:r w:rsidR="008D4F42" w:rsidRPr="004B1BF4">
        <w:rPr>
          <w:rFonts w:ascii="Times New Roman" w:hAnsi="Times New Roman"/>
          <w:b/>
          <w:sz w:val="22"/>
          <w:szCs w:val="22"/>
        </w:rPr>
        <w:t>5</w:t>
      </w:r>
      <w:r w:rsidR="001F54EB" w:rsidRPr="004B1BF4">
        <w:rPr>
          <w:rFonts w:ascii="Times New Roman" w:hAnsi="Times New Roman"/>
          <w:b/>
          <w:sz w:val="22"/>
          <w:szCs w:val="22"/>
        </w:rPr>
        <w:t xml:space="preserve"> ore/săptămână</w:t>
      </w:r>
      <w:r w:rsidR="001F54EB" w:rsidRPr="004B1BF4">
        <w:rPr>
          <w:rFonts w:ascii="Times New Roman" w:hAnsi="Times New Roman"/>
          <w:b/>
          <w:sz w:val="22"/>
          <w:szCs w:val="22"/>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F26CD8">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01F2FCE6" w:rsidR="00BA50FA" w:rsidRPr="00EB0FC7" w:rsidRDefault="00BA50FA" w:rsidP="00F26CD8">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B32B51">
        <w:rPr>
          <w:rFonts w:ascii="Times New Roman" w:hAnsi="Times New Roman"/>
          <w:sz w:val="22"/>
          <w:szCs w:val="22"/>
        </w:rPr>
        <w:t>medicină de laborator</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2F8AF154" w14:textId="679A729F" w:rsidR="00CE616B" w:rsidRDefault="00BA50FA" w:rsidP="00F26CD8">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B2C24CA" w14:textId="77777777" w:rsidR="002F3CB9" w:rsidRPr="00BA50FA" w:rsidRDefault="002F3CB9" w:rsidP="002F3CB9">
      <w:pPr>
        <w:ind w:firstLine="720"/>
        <w:jc w:val="both"/>
        <w:rPr>
          <w:rFonts w:ascii="Times New Roman" w:hAnsi="Times New Roman"/>
          <w:sz w:val="22"/>
          <w:szCs w:val="22"/>
        </w:rPr>
      </w:pP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45DB86CB"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w:t>
      </w:r>
      <w:r w:rsidR="0049020B">
        <w:rPr>
          <w:rFonts w:ascii="Times New Roman" w:hAnsi="Times New Roman"/>
          <w:sz w:val="22"/>
          <w:szCs w:val="22"/>
        </w:rPr>
        <w:t xml:space="preserve"> </w:t>
      </w:r>
      <w:r w:rsidR="0049020B" w:rsidRPr="0049020B">
        <w:rPr>
          <w:rFonts w:ascii="Times New Roman" w:hAnsi="Times New Roman"/>
          <w:b/>
          <w:bCs/>
          <w:sz w:val="22"/>
          <w:szCs w:val="22"/>
        </w:rPr>
        <w:t>(însoțit de suplimentul la diplomă)</w:t>
      </w:r>
      <w:r>
        <w:rPr>
          <w:rFonts w:ascii="Times New Roman" w:hAnsi="Times New Roman"/>
          <w:sz w:val="22"/>
          <w:szCs w:val="22"/>
        </w:rPr>
        <w:t xml:space="preserve">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lastRenderedPageBreak/>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la sediul S.U.U.M.C. “Dr.Carol</w:t>
      </w:r>
      <w:r w:rsidRPr="00B87D94">
        <w:rPr>
          <w:rFonts w:ascii="Times New Roman" w:hAnsi="Times New Roman"/>
          <w:sz w:val="22"/>
          <w:szCs w:val="22"/>
        </w:rPr>
        <w:t xml:space="preserve"> Davila”</w:t>
      </w:r>
    </w:p>
    <w:p w14:paraId="3ECF97B1" w14:textId="77777777"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 xml:space="preserve">(Pavilion </w:t>
      </w:r>
      <w:r w:rsidR="00045B04">
        <w:rPr>
          <w:rFonts w:ascii="Times New Roman" w:hAnsi="Times New Roman"/>
          <w:sz w:val="22"/>
          <w:szCs w:val="22"/>
        </w:rPr>
        <w:t>Comandament etaj.1 camera 1-2</w:t>
      </w:r>
      <w:r w:rsidRPr="00B87D94">
        <w:rPr>
          <w:rFonts w:ascii="Times New Roman" w:hAnsi="Times New Roman"/>
          <w:sz w:val="22"/>
          <w:szCs w:val="22"/>
        </w:rPr>
        <w:t xml:space="preserve">, telefon 021.319.30.51 – 60, interior </w:t>
      </w:r>
      <w:r w:rsidR="00045B04">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2F50E888"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w:t>
      </w:r>
      <w:r w:rsidRPr="00DE33EE">
        <w:rPr>
          <w:rFonts w:ascii="Times New Roman" w:hAnsi="Times New Roman"/>
          <w:sz w:val="22"/>
          <w:szCs w:val="22"/>
        </w:rPr>
        <w:t xml:space="preserve">perioada </w:t>
      </w:r>
      <w:r w:rsidR="00B32B51">
        <w:rPr>
          <w:rFonts w:ascii="Times New Roman" w:hAnsi="Times New Roman"/>
          <w:b/>
          <w:sz w:val="22"/>
          <w:szCs w:val="22"/>
        </w:rPr>
        <w:t>14</w:t>
      </w:r>
      <w:r w:rsidR="00CE760A">
        <w:rPr>
          <w:rFonts w:ascii="Times New Roman" w:hAnsi="Times New Roman"/>
          <w:b/>
          <w:sz w:val="22"/>
          <w:szCs w:val="22"/>
        </w:rPr>
        <w:t>.0</w:t>
      </w:r>
      <w:r w:rsidR="00B32B51">
        <w:rPr>
          <w:rFonts w:ascii="Times New Roman" w:hAnsi="Times New Roman"/>
          <w:b/>
          <w:sz w:val="22"/>
          <w:szCs w:val="22"/>
        </w:rPr>
        <w:t>6</w:t>
      </w:r>
      <w:r w:rsidR="00CE760A">
        <w:rPr>
          <w:rFonts w:ascii="Times New Roman" w:hAnsi="Times New Roman"/>
          <w:b/>
          <w:sz w:val="22"/>
          <w:szCs w:val="22"/>
        </w:rPr>
        <w:t>.-</w:t>
      </w:r>
      <w:r w:rsidR="00B32B51">
        <w:rPr>
          <w:rFonts w:ascii="Times New Roman" w:hAnsi="Times New Roman"/>
          <w:b/>
          <w:sz w:val="22"/>
          <w:szCs w:val="22"/>
        </w:rPr>
        <w:t>28</w:t>
      </w:r>
      <w:r w:rsidR="00CE760A">
        <w:rPr>
          <w:rFonts w:ascii="Times New Roman" w:hAnsi="Times New Roman"/>
          <w:b/>
          <w:sz w:val="22"/>
          <w:szCs w:val="22"/>
        </w:rPr>
        <w:t>.0</w:t>
      </w:r>
      <w:r w:rsidR="00B32B51">
        <w:rPr>
          <w:rFonts w:ascii="Times New Roman" w:hAnsi="Times New Roman"/>
          <w:b/>
          <w:sz w:val="22"/>
          <w:szCs w:val="22"/>
        </w:rPr>
        <w:t>6</w:t>
      </w:r>
      <w:r w:rsidR="00CE760A">
        <w:rPr>
          <w:rFonts w:ascii="Times New Roman" w:hAnsi="Times New Roman"/>
          <w:b/>
          <w:sz w:val="22"/>
          <w:szCs w:val="22"/>
        </w:rPr>
        <w:t>.2024</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77777777"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CF499B">
        <w:rPr>
          <w:rFonts w:ascii="Times New Roman" w:hAnsi="Times New Roman"/>
          <w:b/>
          <w:sz w:val="24"/>
          <w:szCs w:val="24"/>
        </w:rPr>
        <w:t>14</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5DE443A2"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după data </w:t>
      </w:r>
      <w:r w:rsidR="00F5557E">
        <w:rPr>
          <w:rFonts w:ascii="Times New Roman" w:hAnsi="Times New Roman"/>
          <w:b/>
          <w:sz w:val="22"/>
          <w:szCs w:val="22"/>
        </w:rPr>
        <w:t>28</w:t>
      </w:r>
      <w:r w:rsidR="00CE760A">
        <w:rPr>
          <w:rFonts w:ascii="Times New Roman" w:hAnsi="Times New Roman"/>
          <w:b/>
          <w:sz w:val="22"/>
          <w:szCs w:val="22"/>
        </w:rPr>
        <w:t>.0</w:t>
      </w:r>
      <w:r w:rsidR="00F5557E">
        <w:rPr>
          <w:rFonts w:ascii="Times New Roman" w:hAnsi="Times New Roman"/>
          <w:b/>
          <w:sz w:val="22"/>
          <w:szCs w:val="22"/>
        </w:rPr>
        <w:t>6</w:t>
      </w:r>
      <w:r w:rsidR="00CE760A">
        <w:rPr>
          <w:rFonts w:ascii="Times New Roman" w:hAnsi="Times New Roman"/>
          <w:b/>
          <w:sz w:val="22"/>
          <w:szCs w:val="22"/>
        </w:rPr>
        <w:t>.2024</w:t>
      </w:r>
      <w:r w:rsidR="006E6BF2" w:rsidRPr="00B12FAF">
        <w:rPr>
          <w:rFonts w:ascii="Times New Roman" w:hAnsi="Times New Roman"/>
          <w:b/>
          <w:sz w:val="22"/>
          <w:szCs w:val="22"/>
        </w:rPr>
        <w:t xml:space="preserve"> ora 11</w:t>
      </w:r>
      <w:r w:rsidR="0076641F" w:rsidRPr="00B12FAF">
        <w:rPr>
          <w:rFonts w:ascii="Times New Roman" w:hAnsi="Times New Roman"/>
          <w:b/>
          <w:sz w:val="22"/>
          <w:szCs w:val="22"/>
        </w:rPr>
        <w:t>,3</w:t>
      </w:r>
      <w:r w:rsidRPr="00B12FAF">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6A0B12">
      <w:pP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6BAC2C18"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F5557E">
        <w:rPr>
          <w:rFonts w:ascii="Times New Roman" w:hAnsi="Times New Roman"/>
          <w:sz w:val="22"/>
          <w:szCs w:val="22"/>
        </w:rPr>
        <w:t>practică/</w:t>
      </w:r>
      <w:r w:rsidR="006C6B1A">
        <w:rPr>
          <w:rFonts w:ascii="Times New Roman" w:hAnsi="Times New Roman"/>
          <w:sz w:val="22"/>
          <w:szCs w:val="22"/>
        </w:rPr>
        <w:t>clinică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75575B49" w:rsidR="00FF664D" w:rsidRDefault="00FF664D"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la </w:t>
      </w:r>
      <w:r w:rsidR="00CE760A">
        <w:rPr>
          <w:rFonts w:ascii="Times New Roman" w:hAnsi="Times New Roman"/>
          <w:color w:val="000000" w:themeColor="text1"/>
          <w:sz w:val="22"/>
          <w:szCs w:val="22"/>
        </w:rPr>
        <w:t>Spitalul Universitar de Urgență Militar Central</w:t>
      </w:r>
      <w:r w:rsidR="00E0195B" w:rsidRPr="00E0195B">
        <w:rPr>
          <w:rFonts w:ascii="Times New Roman" w:hAnsi="Times New Roman"/>
          <w:color w:val="000000" w:themeColor="text1"/>
          <w:sz w:val="22"/>
          <w:szCs w:val="22"/>
          <w:shd w:val="clear" w:color="auto" w:fill="FFFFFF"/>
        </w:rPr>
        <w:t xml:space="preserve"> „Dr. </w:t>
      </w:r>
      <w:r w:rsidR="00CE760A">
        <w:rPr>
          <w:rFonts w:ascii="Times New Roman" w:hAnsi="Times New Roman"/>
          <w:color w:val="000000" w:themeColor="text1"/>
          <w:sz w:val="22"/>
          <w:szCs w:val="22"/>
          <w:shd w:val="clear" w:color="auto" w:fill="FFFFFF"/>
        </w:rPr>
        <w:t>Carol Davila</w:t>
      </w:r>
      <w:r w:rsidR="00E0195B">
        <w:rPr>
          <w:rFonts w:cs="Arial"/>
          <w:color w:val="4D5156"/>
          <w:sz w:val="21"/>
          <w:szCs w:val="21"/>
          <w:shd w:val="clear" w:color="auto" w:fill="FFFFFF"/>
        </w:rPr>
        <w:t>”</w:t>
      </w:r>
      <w:r>
        <w:rPr>
          <w:rFonts w:ascii="Times New Roman" w:hAnsi="Times New Roman"/>
          <w:sz w:val="22"/>
          <w:szCs w:val="22"/>
        </w:rPr>
        <w:t xml:space="preserve">, </w:t>
      </w:r>
      <w:r w:rsidR="00E0195B">
        <w:rPr>
          <w:rFonts w:ascii="Times New Roman" w:hAnsi="Times New Roman"/>
          <w:sz w:val="22"/>
          <w:szCs w:val="22"/>
        </w:rPr>
        <w:t xml:space="preserve">București, </w:t>
      </w:r>
      <w:r>
        <w:rPr>
          <w:rFonts w:ascii="Times New Roman" w:hAnsi="Times New Roman"/>
          <w:sz w:val="22"/>
          <w:szCs w:val="22"/>
        </w:rPr>
        <w:t>astfel:</w:t>
      </w:r>
    </w:p>
    <w:p w14:paraId="2B4BE791" w14:textId="6550AF57" w:rsidR="00FF664D" w:rsidRPr="003158A9" w:rsidRDefault="00FF664D" w:rsidP="00FF664D">
      <w:pPr>
        <w:jc w:val="both"/>
        <w:rPr>
          <w:rFonts w:ascii="Times New Roman" w:hAnsi="Times New Roman"/>
          <w:sz w:val="22"/>
          <w:szCs w:val="22"/>
        </w:rPr>
      </w:pPr>
      <w:r w:rsidRPr="003158A9">
        <w:rPr>
          <w:rFonts w:ascii="Times New Roman" w:hAnsi="Times New Roman"/>
          <w:sz w:val="22"/>
          <w:szCs w:val="22"/>
        </w:rPr>
        <w:t xml:space="preserve">- proba </w:t>
      </w:r>
      <w:r w:rsidR="00A90847" w:rsidRPr="003158A9">
        <w:rPr>
          <w:rFonts w:ascii="Times New Roman" w:hAnsi="Times New Roman"/>
          <w:sz w:val="22"/>
          <w:szCs w:val="22"/>
        </w:rPr>
        <w:t>scrisă în data de</w:t>
      </w:r>
      <w:r w:rsidR="006E2FFB">
        <w:rPr>
          <w:rFonts w:ascii="Times New Roman" w:hAnsi="Times New Roman"/>
          <w:sz w:val="22"/>
          <w:szCs w:val="22"/>
        </w:rPr>
        <w:t xml:space="preserve"> </w:t>
      </w:r>
      <w:r w:rsidR="00F5557E">
        <w:rPr>
          <w:rFonts w:ascii="Times New Roman" w:hAnsi="Times New Roman"/>
          <w:b/>
          <w:bCs/>
          <w:sz w:val="22"/>
          <w:szCs w:val="22"/>
        </w:rPr>
        <w:t>08</w:t>
      </w:r>
      <w:r w:rsidR="00422A24">
        <w:rPr>
          <w:rFonts w:ascii="Times New Roman" w:hAnsi="Times New Roman"/>
          <w:b/>
          <w:bCs/>
          <w:sz w:val="22"/>
          <w:szCs w:val="22"/>
        </w:rPr>
        <w:t>.0</w:t>
      </w:r>
      <w:r w:rsidR="0049020B">
        <w:rPr>
          <w:rFonts w:ascii="Times New Roman" w:hAnsi="Times New Roman"/>
          <w:b/>
          <w:bCs/>
          <w:sz w:val="22"/>
          <w:szCs w:val="22"/>
        </w:rPr>
        <w:t>7</w:t>
      </w:r>
      <w:r w:rsidR="00422A24">
        <w:rPr>
          <w:rFonts w:ascii="Times New Roman" w:hAnsi="Times New Roman"/>
          <w:b/>
          <w:bCs/>
          <w:sz w:val="22"/>
          <w:szCs w:val="22"/>
        </w:rPr>
        <w:t xml:space="preserve">.2024 </w:t>
      </w:r>
      <w:r w:rsidRPr="00B12FAF">
        <w:rPr>
          <w:rFonts w:ascii="Times New Roman" w:hAnsi="Times New Roman"/>
          <w:sz w:val="22"/>
          <w:szCs w:val="22"/>
        </w:rPr>
        <w:t xml:space="preserve">ora </w:t>
      </w:r>
      <w:r w:rsidR="00F84B96">
        <w:rPr>
          <w:rFonts w:ascii="Times New Roman" w:hAnsi="Times New Roman"/>
          <w:sz w:val="22"/>
          <w:szCs w:val="22"/>
        </w:rPr>
        <w:t>09:00</w:t>
      </w:r>
    </w:p>
    <w:p w14:paraId="19FF6DFC" w14:textId="7A22A0D1" w:rsidR="00405D5F" w:rsidRDefault="00B12FAF" w:rsidP="00FF664D">
      <w:pPr>
        <w:jc w:val="both"/>
        <w:rPr>
          <w:rFonts w:ascii="Times New Roman" w:hAnsi="Times New Roman"/>
          <w:sz w:val="22"/>
          <w:szCs w:val="22"/>
        </w:rPr>
      </w:pPr>
      <w:r>
        <w:rPr>
          <w:rFonts w:ascii="Times New Roman" w:hAnsi="Times New Roman"/>
          <w:sz w:val="22"/>
          <w:szCs w:val="22"/>
        </w:rPr>
        <w:t xml:space="preserve">- proba </w:t>
      </w:r>
      <w:r w:rsidR="00F5557E">
        <w:rPr>
          <w:rFonts w:ascii="Times New Roman" w:hAnsi="Times New Roman"/>
          <w:sz w:val="22"/>
          <w:szCs w:val="22"/>
        </w:rPr>
        <w:t>practică/</w:t>
      </w:r>
      <w:r w:rsidR="00B5564B">
        <w:rPr>
          <w:rFonts w:ascii="Times New Roman" w:hAnsi="Times New Roman"/>
          <w:sz w:val="22"/>
          <w:szCs w:val="22"/>
        </w:rPr>
        <w:t>clinică</w:t>
      </w:r>
      <w:r>
        <w:rPr>
          <w:rFonts w:ascii="Times New Roman" w:hAnsi="Times New Roman"/>
          <w:sz w:val="22"/>
          <w:szCs w:val="22"/>
        </w:rPr>
        <w:t xml:space="preserve"> în data</w:t>
      </w:r>
      <w:r w:rsidR="007C6ECF" w:rsidRPr="003158A9">
        <w:rPr>
          <w:rFonts w:ascii="Times New Roman" w:hAnsi="Times New Roman"/>
          <w:sz w:val="22"/>
          <w:szCs w:val="22"/>
        </w:rPr>
        <w:t xml:space="preserve"> de </w:t>
      </w:r>
      <w:r w:rsidR="00F5557E">
        <w:rPr>
          <w:rFonts w:ascii="Times New Roman" w:hAnsi="Times New Roman"/>
          <w:b/>
          <w:bCs/>
          <w:sz w:val="22"/>
          <w:szCs w:val="22"/>
        </w:rPr>
        <w:t>15</w:t>
      </w:r>
      <w:r w:rsidR="00422A24">
        <w:rPr>
          <w:rFonts w:ascii="Times New Roman" w:hAnsi="Times New Roman"/>
          <w:b/>
          <w:bCs/>
          <w:sz w:val="22"/>
          <w:szCs w:val="22"/>
        </w:rPr>
        <w:t>.0</w:t>
      </w:r>
      <w:r w:rsidR="0049020B">
        <w:rPr>
          <w:rFonts w:ascii="Times New Roman" w:hAnsi="Times New Roman"/>
          <w:b/>
          <w:bCs/>
          <w:sz w:val="22"/>
          <w:szCs w:val="22"/>
        </w:rPr>
        <w:t>7</w:t>
      </w:r>
      <w:r w:rsidR="00422A24">
        <w:rPr>
          <w:rFonts w:ascii="Times New Roman" w:hAnsi="Times New Roman"/>
          <w:b/>
          <w:bCs/>
          <w:sz w:val="22"/>
          <w:szCs w:val="22"/>
        </w:rPr>
        <w:t>.2024</w:t>
      </w:r>
      <w:r w:rsidR="00FF664D" w:rsidRPr="00B12FAF">
        <w:rPr>
          <w:rFonts w:ascii="Times New Roman" w:hAnsi="Times New Roman"/>
          <w:sz w:val="22"/>
          <w:szCs w:val="22"/>
        </w:rPr>
        <w:t xml:space="preserve"> ora </w:t>
      </w:r>
      <w:r w:rsidR="00F84B96">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39D489CE" w14:textId="586A87FC" w:rsidR="00136975" w:rsidRDefault="00136975" w:rsidP="008A08F7">
      <w:pPr>
        <w:rPr>
          <w:rFonts w:ascii="Times New Roman" w:hAnsi="Times New Roman"/>
          <w:b/>
          <w:sz w:val="22"/>
          <w:szCs w:val="22"/>
        </w:rPr>
      </w:pPr>
    </w:p>
    <w:p w14:paraId="09EFC503" w14:textId="4E65BE3C" w:rsidR="002F3CB9" w:rsidRDefault="002F3CB9" w:rsidP="008A08F7">
      <w:pPr>
        <w:rPr>
          <w:rFonts w:ascii="Times New Roman" w:hAnsi="Times New Roman"/>
          <w:b/>
          <w:sz w:val="22"/>
          <w:szCs w:val="22"/>
        </w:rPr>
      </w:pPr>
    </w:p>
    <w:p w14:paraId="303FDBD7" w14:textId="77777777" w:rsidR="002F3CB9" w:rsidRDefault="002F3CB9" w:rsidP="008A08F7">
      <w:pPr>
        <w:rPr>
          <w:rFonts w:ascii="Times New Roman" w:hAnsi="Times New Roman"/>
          <w:b/>
          <w:sz w:val="22"/>
          <w:szCs w:val="22"/>
        </w:rPr>
      </w:pPr>
    </w:p>
    <w:p w14:paraId="29B788FE" w14:textId="77777777"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14:paraId="010F33FF" w14:textId="1E437423"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3009F9">
        <w:rPr>
          <w:rFonts w:ascii="Times New Roman" w:hAnsi="Times New Roman"/>
          <w:b/>
          <w:sz w:val="22"/>
          <w:szCs w:val="22"/>
        </w:rPr>
        <w:t>medicină de laborator</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424A97">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31AD4A96" w14:textId="468ACEB5" w:rsidR="002C6B1D" w:rsidRDefault="0049020B"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1</w:t>
            </w:r>
            <w:r w:rsidR="0000162F">
              <w:rPr>
                <w:rFonts w:ascii="Times New Roman" w:hAnsi="Times New Roman"/>
                <w:b/>
                <w:sz w:val="22"/>
                <w:szCs w:val="22"/>
              </w:rPr>
              <w:t>4</w:t>
            </w:r>
            <w:r w:rsidR="002C6B1D">
              <w:rPr>
                <w:rFonts w:ascii="Times New Roman" w:hAnsi="Times New Roman"/>
                <w:b/>
                <w:sz w:val="22"/>
                <w:szCs w:val="22"/>
              </w:rPr>
              <w:t>.0</w:t>
            </w:r>
            <w:r>
              <w:rPr>
                <w:rFonts w:ascii="Times New Roman" w:hAnsi="Times New Roman"/>
                <w:b/>
                <w:sz w:val="22"/>
                <w:szCs w:val="22"/>
              </w:rPr>
              <w:t>6</w:t>
            </w:r>
            <w:r w:rsidR="002C6B1D">
              <w:rPr>
                <w:rFonts w:ascii="Times New Roman" w:hAnsi="Times New Roman"/>
                <w:b/>
                <w:sz w:val="22"/>
                <w:szCs w:val="22"/>
              </w:rPr>
              <w:t>-</w:t>
            </w:r>
            <w:r>
              <w:rPr>
                <w:rFonts w:ascii="Times New Roman" w:hAnsi="Times New Roman"/>
                <w:b/>
                <w:sz w:val="22"/>
                <w:szCs w:val="22"/>
              </w:rPr>
              <w:t>28.</w:t>
            </w:r>
            <w:r w:rsidR="002C6B1D">
              <w:rPr>
                <w:rFonts w:ascii="Times New Roman" w:hAnsi="Times New Roman"/>
                <w:b/>
                <w:sz w:val="22"/>
                <w:szCs w:val="22"/>
              </w:rPr>
              <w:t>0</w:t>
            </w:r>
            <w:r>
              <w:rPr>
                <w:rFonts w:ascii="Times New Roman" w:hAnsi="Times New Roman"/>
                <w:b/>
                <w:sz w:val="22"/>
                <w:szCs w:val="22"/>
              </w:rPr>
              <w:t>6</w:t>
            </w:r>
            <w:r w:rsidR="002C6B1D">
              <w:rPr>
                <w:rFonts w:ascii="Times New Roman" w:hAnsi="Times New Roman"/>
                <w:b/>
                <w:sz w:val="22"/>
                <w:szCs w:val="22"/>
              </w:rPr>
              <w:t>.2024</w:t>
            </w:r>
          </w:p>
          <w:p w14:paraId="248C269A" w14:textId="5ED52304" w:rsidR="00FF664D" w:rsidRPr="002C6B1D" w:rsidRDefault="002C6B1D" w:rsidP="00B12FAF">
            <w:pPr>
              <w:tabs>
                <w:tab w:val="center" w:pos="5310"/>
                <w:tab w:val="left" w:pos="7551"/>
              </w:tabs>
              <w:jc w:val="center"/>
              <w:rPr>
                <w:rFonts w:ascii="Times New Roman" w:hAnsi="Times New Roman"/>
                <w:b/>
                <w:sz w:val="22"/>
                <w:szCs w:val="22"/>
                <w:lang w:val="en-US"/>
              </w:rPr>
            </w:pPr>
            <w:r>
              <w:rPr>
                <w:rFonts w:ascii="Times New Roman" w:hAnsi="Times New Roman"/>
                <w:b/>
                <w:sz w:val="22"/>
                <w:szCs w:val="22"/>
              </w:rPr>
              <w:t xml:space="preserve"> ora 07</w:t>
            </w:r>
            <w:r>
              <w:rPr>
                <w:rFonts w:ascii="Times New Roman" w:hAnsi="Times New Roman"/>
                <w:b/>
                <w:sz w:val="22"/>
                <w:szCs w:val="22"/>
                <w:lang w:val="en-US"/>
              </w:rPr>
              <w:t>:30-11:30</w:t>
            </w:r>
          </w:p>
        </w:tc>
      </w:tr>
      <w:tr w:rsidR="00FF664D" w14:paraId="3020CE03"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1B80CAC3" w:rsidR="00FF664D" w:rsidRPr="00F365E6" w:rsidRDefault="0049020B" w:rsidP="002C6B1D">
            <w:pPr>
              <w:spacing w:line="276" w:lineRule="auto"/>
              <w:jc w:val="center"/>
              <w:rPr>
                <w:rFonts w:ascii="Times New Roman" w:hAnsi="Times New Roman"/>
                <w:b/>
                <w:bCs/>
                <w:sz w:val="22"/>
                <w:szCs w:val="22"/>
              </w:rPr>
            </w:pPr>
            <w:r w:rsidRPr="00F365E6">
              <w:rPr>
                <w:rFonts w:ascii="Times New Roman" w:hAnsi="Times New Roman"/>
                <w:b/>
                <w:bCs/>
                <w:sz w:val="22"/>
                <w:szCs w:val="22"/>
              </w:rPr>
              <w:t>01</w:t>
            </w:r>
            <w:r w:rsidR="002C6B1D" w:rsidRPr="00F365E6">
              <w:rPr>
                <w:rFonts w:ascii="Times New Roman" w:hAnsi="Times New Roman"/>
                <w:b/>
                <w:bCs/>
                <w:sz w:val="22"/>
                <w:szCs w:val="22"/>
              </w:rPr>
              <w:t>.0</w:t>
            </w:r>
            <w:r w:rsidRPr="00F365E6">
              <w:rPr>
                <w:rFonts w:ascii="Times New Roman" w:hAnsi="Times New Roman"/>
                <w:b/>
                <w:bCs/>
                <w:sz w:val="22"/>
                <w:szCs w:val="22"/>
              </w:rPr>
              <w:t>7</w:t>
            </w:r>
            <w:r w:rsidR="002C6B1D" w:rsidRPr="00F365E6">
              <w:rPr>
                <w:rFonts w:ascii="Times New Roman" w:hAnsi="Times New Roman"/>
                <w:b/>
                <w:bCs/>
                <w:sz w:val="22"/>
                <w:szCs w:val="22"/>
              </w:rPr>
              <w:t>.2024</w:t>
            </w:r>
          </w:p>
        </w:tc>
      </w:tr>
      <w:tr w:rsidR="00FF664D" w14:paraId="1D996581"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37944A2E" w:rsidR="00FF664D" w:rsidRPr="006C6B1A" w:rsidRDefault="0049020B" w:rsidP="002C6B1D">
            <w:pPr>
              <w:spacing w:line="276" w:lineRule="auto"/>
              <w:jc w:val="center"/>
              <w:rPr>
                <w:rFonts w:ascii="Times New Roman" w:hAnsi="Times New Roman"/>
                <w:sz w:val="22"/>
                <w:szCs w:val="22"/>
              </w:rPr>
            </w:pPr>
            <w:r>
              <w:rPr>
                <w:rFonts w:ascii="Times New Roman" w:hAnsi="Times New Roman"/>
                <w:sz w:val="22"/>
                <w:szCs w:val="22"/>
              </w:rPr>
              <w:t>02</w:t>
            </w:r>
            <w:r w:rsidR="002C6B1D">
              <w:rPr>
                <w:rFonts w:ascii="Times New Roman" w:hAnsi="Times New Roman"/>
                <w:sz w:val="22"/>
                <w:szCs w:val="22"/>
              </w:rPr>
              <w:t>.0</w:t>
            </w:r>
            <w:r>
              <w:rPr>
                <w:rFonts w:ascii="Times New Roman" w:hAnsi="Times New Roman"/>
                <w:sz w:val="22"/>
                <w:szCs w:val="22"/>
              </w:rPr>
              <w:t>7</w:t>
            </w:r>
            <w:r w:rsidR="002C6B1D">
              <w:rPr>
                <w:rFonts w:ascii="Times New Roman" w:hAnsi="Times New Roman"/>
                <w:sz w:val="22"/>
                <w:szCs w:val="22"/>
              </w:rPr>
              <w:t>.2024</w:t>
            </w:r>
          </w:p>
        </w:tc>
      </w:tr>
      <w:tr w:rsidR="00FF664D" w14:paraId="02B1CBE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32E35C0C" w:rsidR="00FF664D" w:rsidRPr="006C6B1A" w:rsidRDefault="0049020B" w:rsidP="002C6B1D">
            <w:pPr>
              <w:spacing w:line="276" w:lineRule="auto"/>
              <w:jc w:val="center"/>
              <w:rPr>
                <w:rFonts w:ascii="Times New Roman" w:hAnsi="Times New Roman"/>
                <w:sz w:val="22"/>
                <w:szCs w:val="22"/>
              </w:rPr>
            </w:pPr>
            <w:r>
              <w:rPr>
                <w:rFonts w:ascii="Times New Roman" w:hAnsi="Times New Roman"/>
                <w:sz w:val="22"/>
                <w:szCs w:val="22"/>
              </w:rPr>
              <w:t>03</w:t>
            </w:r>
            <w:r w:rsidR="002C6B1D">
              <w:rPr>
                <w:rFonts w:ascii="Times New Roman" w:hAnsi="Times New Roman"/>
                <w:sz w:val="22"/>
                <w:szCs w:val="22"/>
              </w:rPr>
              <w:t>.0</w:t>
            </w:r>
            <w:r>
              <w:rPr>
                <w:rFonts w:ascii="Times New Roman" w:hAnsi="Times New Roman"/>
                <w:sz w:val="22"/>
                <w:szCs w:val="22"/>
              </w:rPr>
              <w:t>7</w:t>
            </w:r>
            <w:r w:rsidR="002C6B1D">
              <w:rPr>
                <w:rFonts w:ascii="Times New Roman" w:hAnsi="Times New Roman"/>
                <w:sz w:val="22"/>
                <w:szCs w:val="22"/>
              </w:rPr>
              <w:t>.2024</w:t>
            </w:r>
          </w:p>
        </w:tc>
      </w:tr>
      <w:tr w:rsidR="004663E3" w14:paraId="48B8590A" w14:textId="77777777" w:rsidTr="007548D4">
        <w:trPr>
          <w:trHeight w:val="270"/>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9E94B17" w14:textId="2625A694"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 Data soluționării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69E9AA80" w:rsidR="004663E3" w:rsidRPr="006C6B1A" w:rsidRDefault="0049020B" w:rsidP="002C6B1D">
            <w:pPr>
              <w:spacing w:line="276" w:lineRule="auto"/>
              <w:jc w:val="center"/>
              <w:rPr>
                <w:rFonts w:ascii="Times New Roman" w:hAnsi="Times New Roman"/>
                <w:sz w:val="22"/>
                <w:szCs w:val="22"/>
              </w:rPr>
            </w:pPr>
            <w:r>
              <w:rPr>
                <w:rFonts w:ascii="Times New Roman" w:hAnsi="Times New Roman"/>
                <w:sz w:val="22"/>
                <w:szCs w:val="22"/>
              </w:rPr>
              <w:t>04</w:t>
            </w:r>
            <w:r w:rsidR="002C6B1D">
              <w:rPr>
                <w:rFonts w:ascii="Times New Roman" w:hAnsi="Times New Roman"/>
                <w:sz w:val="22"/>
                <w:szCs w:val="22"/>
              </w:rPr>
              <w:t>.0</w:t>
            </w:r>
            <w:r>
              <w:rPr>
                <w:rFonts w:ascii="Times New Roman" w:hAnsi="Times New Roman"/>
                <w:sz w:val="22"/>
                <w:szCs w:val="22"/>
              </w:rPr>
              <w:t>7</w:t>
            </w:r>
            <w:r w:rsidR="002C6B1D">
              <w:rPr>
                <w:rFonts w:ascii="Times New Roman" w:hAnsi="Times New Roman"/>
                <w:sz w:val="22"/>
                <w:szCs w:val="22"/>
              </w:rPr>
              <w:t>.2024</w:t>
            </w:r>
          </w:p>
        </w:tc>
      </w:tr>
      <w:tr w:rsidR="004663E3" w14:paraId="07A9543D" w14:textId="77777777" w:rsidTr="007548D4">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1DDD7C20" w14:textId="49B44521" w:rsidR="004663E3" w:rsidRP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54EF9EBB" w14:textId="1D2B12C6" w:rsidR="004663E3" w:rsidRPr="006C6B1A" w:rsidRDefault="0049020B" w:rsidP="000A6227">
            <w:pPr>
              <w:spacing w:line="276" w:lineRule="auto"/>
              <w:jc w:val="center"/>
              <w:rPr>
                <w:rFonts w:ascii="Times New Roman" w:hAnsi="Times New Roman"/>
                <w:sz w:val="22"/>
                <w:szCs w:val="22"/>
              </w:rPr>
            </w:pPr>
            <w:r>
              <w:rPr>
                <w:rFonts w:ascii="Times New Roman" w:hAnsi="Times New Roman"/>
                <w:sz w:val="22"/>
                <w:szCs w:val="22"/>
              </w:rPr>
              <w:t>05</w:t>
            </w:r>
            <w:r w:rsidR="00F72E8D">
              <w:rPr>
                <w:rFonts w:ascii="Times New Roman" w:hAnsi="Times New Roman"/>
                <w:sz w:val="22"/>
                <w:szCs w:val="22"/>
              </w:rPr>
              <w:t>.0</w:t>
            </w:r>
            <w:r>
              <w:rPr>
                <w:rFonts w:ascii="Times New Roman" w:hAnsi="Times New Roman"/>
                <w:sz w:val="22"/>
                <w:szCs w:val="22"/>
              </w:rPr>
              <w:t>7</w:t>
            </w:r>
            <w:r w:rsidR="00F72E8D">
              <w:rPr>
                <w:rFonts w:ascii="Times New Roman" w:hAnsi="Times New Roman"/>
                <w:sz w:val="22"/>
                <w:szCs w:val="22"/>
              </w:rPr>
              <w:t>.2024</w:t>
            </w:r>
          </w:p>
        </w:tc>
      </w:tr>
      <w:tr w:rsidR="004663E3" w14:paraId="346D7C03"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4663E3" w:rsidRDefault="004663E3" w:rsidP="004663E3">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2BA3E114" w:rsidR="004663E3" w:rsidRPr="006C6B1A" w:rsidRDefault="0049020B" w:rsidP="00F72E8D">
            <w:pPr>
              <w:spacing w:line="276" w:lineRule="auto"/>
              <w:jc w:val="center"/>
              <w:rPr>
                <w:rFonts w:ascii="Times New Roman" w:hAnsi="Times New Roman"/>
                <w:b/>
                <w:sz w:val="22"/>
                <w:szCs w:val="22"/>
              </w:rPr>
            </w:pPr>
            <w:r>
              <w:rPr>
                <w:rFonts w:ascii="Times New Roman" w:hAnsi="Times New Roman"/>
                <w:b/>
                <w:sz w:val="22"/>
                <w:szCs w:val="22"/>
              </w:rPr>
              <w:t>08</w:t>
            </w:r>
            <w:r w:rsidR="00F72E8D">
              <w:rPr>
                <w:rFonts w:ascii="Times New Roman" w:hAnsi="Times New Roman"/>
                <w:b/>
                <w:sz w:val="22"/>
                <w:szCs w:val="22"/>
              </w:rPr>
              <w:t>.0</w:t>
            </w:r>
            <w:r>
              <w:rPr>
                <w:rFonts w:ascii="Times New Roman" w:hAnsi="Times New Roman"/>
                <w:b/>
                <w:sz w:val="22"/>
                <w:szCs w:val="22"/>
              </w:rPr>
              <w:t>7</w:t>
            </w:r>
            <w:r w:rsidR="00F72E8D">
              <w:rPr>
                <w:rFonts w:ascii="Times New Roman" w:hAnsi="Times New Roman"/>
                <w:b/>
                <w:sz w:val="22"/>
                <w:szCs w:val="22"/>
              </w:rPr>
              <w:t>.2024</w:t>
            </w:r>
            <w:r w:rsidR="0065304E">
              <w:rPr>
                <w:rFonts w:ascii="Times New Roman" w:hAnsi="Times New Roman"/>
                <w:b/>
                <w:sz w:val="22"/>
                <w:szCs w:val="22"/>
              </w:rPr>
              <w:t xml:space="preserve"> ora 09:00</w:t>
            </w:r>
          </w:p>
        </w:tc>
      </w:tr>
      <w:tr w:rsidR="004663E3" w14:paraId="1E009A66"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21B5F411" w:rsidR="004663E3" w:rsidRPr="006C6B1A" w:rsidRDefault="00F365E6" w:rsidP="00F72E8D">
            <w:pPr>
              <w:spacing w:line="276" w:lineRule="auto"/>
              <w:jc w:val="center"/>
              <w:rPr>
                <w:rFonts w:ascii="Times New Roman" w:hAnsi="Times New Roman"/>
                <w:sz w:val="22"/>
                <w:szCs w:val="22"/>
              </w:rPr>
            </w:pPr>
            <w:r>
              <w:rPr>
                <w:rFonts w:ascii="Times New Roman" w:hAnsi="Times New Roman"/>
                <w:sz w:val="22"/>
                <w:szCs w:val="22"/>
              </w:rPr>
              <w:t>09</w:t>
            </w:r>
            <w:r w:rsidR="00F72E8D">
              <w:rPr>
                <w:rFonts w:ascii="Times New Roman" w:hAnsi="Times New Roman"/>
                <w:sz w:val="22"/>
                <w:szCs w:val="22"/>
              </w:rPr>
              <w:t>.0</w:t>
            </w:r>
            <w:r>
              <w:rPr>
                <w:rFonts w:ascii="Times New Roman" w:hAnsi="Times New Roman"/>
                <w:sz w:val="22"/>
                <w:szCs w:val="22"/>
              </w:rPr>
              <w:t>7</w:t>
            </w:r>
            <w:r w:rsidR="00F72E8D">
              <w:rPr>
                <w:rFonts w:ascii="Times New Roman" w:hAnsi="Times New Roman"/>
                <w:sz w:val="22"/>
                <w:szCs w:val="22"/>
              </w:rPr>
              <w:t>.2024</w:t>
            </w:r>
          </w:p>
        </w:tc>
      </w:tr>
      <w:tr w:rsidR="004663E3" w14:paraId="31FA7FE7"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115FB1EA" w:rsidR="004663E3" w:rsidRPr="006C6B1A" w:rsidRDefault="00F365E6" w:rsidP="00F72E8D">
            <w:pPr>
              <w:spacing w:line="276" w:lineRule="auto"/>
              <w:jc w:val="center"/>
              <w:rPr>
                <w:rFonts w:ascii="Times New Roman" w:hAnsi="Times New Roman"/>
                <w:sz w:val="22"/>
                <w:szCs w:val="22"/>
              </w:rPr>
            </w:pPr>
            <w:r>
              <w:rPr>
                <w:rFonts w:ascii="Times New Roman" w:hAnsi="Times New Roman"/>
                <w:sz w:val="22"/>
                <w:szCs w:val="22"/>
              </w:rPr>
              <w:t>10</w:t>
            </w:r>
            <w:r w:rsidR="00F72E8D">
              <w:rPr>
                <w:rFonts w:ascii="Times New Roman" w:hAnsi="Times New Roman"/>
                <w:sz w:val="22"/>
                <w:szCs w:val="22"/>
              </w:rPr>
              <w:t>.0</w:t>
            </w:r>
            <w:r>
              <w:rPr>
                <w:rFonts w:ascii="Times New Roman" w:hAnsi="Times New Roman"/>
                <w:sz w:val="22"/>
                <w:szCs w:val="22"/>
              </w:rPr>
              <w:t>7</w:t>
            </w:r>
            <w:r w:rsidR="00F72E8D">
              <w:rPr>
                <w:rFonts w:ascii="Times New Roman" w:hAnsi="Times New Roman"/>
                <w:sz w:val="22"/>
                <w:szCs w:val="22"/>
              </w:rPr>
              <w:t>.2024</w:t>
            </w:r>
          </w:p>
        </w:tc>
      </w:tr>
      <w:tr w:rsidR="004663E3" w14:paraId="17F71F78"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261B5C"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Data soluționării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6B29F62C" w:rsidR="004663E3" w:rsidRPr="006C6B1A" w:rsidRDefault="00F365E6" w:rsidP="00F72E8D">
            <w:pPr>
              <w:spacing w:line="276" w:lineRule="auto"/>
              <w:jc w:val="center"/>
              <w:rPr>
                <w:rFonts w:ascii="Times New Roman" w:hAnsi="Times New Roman"/>
                <w:sz w:val="22"/>
                <w:szCs w:val="22"/>
              </w:rPr>
            </w:pPr>
            <w:r>
              <w:rPr>
                <w:rFonts w:ascii="Times New Roman" w:hAnsi="Times New Roman"/>
                <w:sz w:val="22"/>
                <w:szCs w:val="22"/>
              </w:rPr>
              <w:t>11</w:t>
            </w:r>
            <w:r w:rsidR="00F72E8D">
              <w:rPr>
                <w:rFonts w:ascii="Times New Roman" w:hAnsi="Times New Roman"/>
                <w:sz w:val="22"/>
                <w:szCs w:val="22"/>
              </w:rPr>
              <w:t>.0</w:t>
            </w:r>
            <w:r>
              <w:rPr>
                <w:rFonts w:ascii="Times New Roman" w:hAnsi="Times New Roman"/>
                <w:sz w:val="22"/>
                <w:szCs w:val="22"/>
              </w:rPr>
              <w:t>7</w:t>
            </w:r>
            <w:r w:rsidR="00F72E8D">
              <w:rPr>
                <w:rFonts w:ascii="Times New Roman" w:hAnsi="Times New Roman"/>
                <w:sz w:val="22"/>
                <w:szCs w:val="22"/>
              </w:rPr>
              <w:t>.2024</w:t>
            </w:r>
          </w:p>
        </w:tc>
      </w:tr>
      <w:tr w:rsidR="004663E3" w14:paraId="75AF934D"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FCA56A6" w14:textId="4DCFD87B" w:rsidR="004663E3" w:rsidRDefault="004663E3" w:rsidP="004663E3">
            <w:pPr>
              <w:spacing w:line="276" w:lineRule="auto"/>
              <w:jc w:val="both"/>
              <w:rPr>
                <w:rFonts w:ascii="Times New Roman" w:hAnsi="Times New Roman"/>
                <w:sz w:val="22"/>
                <w:szCs w:val="22"/>
              </w:rPr>
            </w:pPr>
            <w:r w:rsidRPr="004663E3">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106B0BC7" w14:textId="027D7F53" w:rsidR="004663E3" w:rsidRPr="006C6B1A" w:rsidRDefault="00F365E6" w:rsidP="00F72E8D">
            <w:pPr>
              <w:spacing w:line="276" w:lineRule="auto"/>
              <w:jc w:val="center"/>
              <w:rPr>
                <w:rFonts w:ascii="Times New Roman" w:hAnsi="Times New Roman"/>
                <w:sz w:val="22"/>
                <w:szCs w:val="22"/>
              </w:rPr>
            </w:pPr>
            <w:r>
              <w:rPr>
                <w:rFonts w:ascii="Times New Roman" w:hAnsi="Times New Roman"/>
                <w:sz w:val="22"/>
                <w:szCs w:val="22"/>
              </w:rPr>
              <w:t>12</w:t>
            </w:r>
            <w:r w:rsidR="00F72E8D">
              <w:rPr>
                <w:rFonts w:ascii="Times New Roman" w:hAnsi="Times New Roman"/>
                <w:sz w:val="22"/>
                <w:szCs w:val="22"/>
              </w:rPr>
              <w:t>.0</w:t>
            </w:r>
            <w:r>
              <w:rPr>
                <w:rFonts w:ascii="Times New Roman" w:hAnsi="Times New Roman"/>
                <w:sz w:val="22"/>
                <w:szCs w:val="22"/>
              </w:rPr>
              <w:t>7</w:t>
            </w:r>
            <w:r w:rsidR="00F72E8D">
              <w:rPr>
                <w:rFonts w:ascii="Times New Roman" w:hAnsi="Times New Roman"/>
                <w:sz w:val="22"/>
                <w:szCs w:val="22"/>
              </w:rPr>
              <w:t>.2024</w:t>
            </w:r>
          </w:p>
        </w:tc>
      </w:tr>
      <w:tr w:rsidR="004663E3" w14:paraId="0E431A4C"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1C1FCEFD" w:rsidR="004663E3" w:rsidRDefault="004663E3" w:rsidP="004663E3">
            <w:pPr>
              <w:spacing w:line="276" w:lineRule="auto"/>
              <w:jc w:val="both"/>
              <w:rPr>
                <w:rFonts w:ascii="Times New Roman" w:hAnsi="Times New Roman"/>
                <w:b/>
                <w:sz w:val="22"/>
                <w:szCs w:val="22"/>
              </w:rPr>
            </w:pPr>
            <w:r>
              <w:rPr>
                <w:rFonts w:ascii="Times New Roman" w:hAnsi="Times New Roman"/>
                <w:b/>
                <w:sz w:val="22"/>
                <w:szCs w:val="22"/>
              </w:rPr>
              <w:t>- Data probă clinică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67ED0BF5" w:rsidR="004663E3" w:rsidRPr="006C6B1A" w:rsidRDefault="0049020B" w:rsidP="00F72E8D">
            <w:pPr>
              <w:spacing w:line="276" w:lineRule="auto"/>
              <w:jc w:val="center"/>
              <w:rPr>
                <w:rFonts w:ascii="Times New Roman" w:hAnsi="Times New Roman"/>
                <w:b/>
                <w:sz w:val="22"/>
                <w:szCs w:val="22"/>
              </w:rPr>
            </w:pPr>
            <w:r>
              <w:rPr>
                <w:rFonts w:ascii="Times New Roman" w:hAnsi="Times New Roman"/>
                <w:b/>
                <w:sz w:val="22"/>
                <w:szCs w:val="22"/>
              </w:rPr>
              <w:t>15</w:t>
            </w:r>
            <w:r w:rsidR="00F72E8D">
              <w:rPr>
                <w:rFonts w:ascii="Times New Roman" w:hAnsi="Times New Roman"/>
                <w:b/>
                <w:sz w:val="22"/>
                <w:szCs w:val="22"/>
              </w:rPr>
              <w:t>.0</w:t>
            </w:r>
            <w:r>
              <w:rPr>
                <w:rFonts w:ascii="Times New Roman" w:hAnsi="Times New Roman"/>
                <w:b/>
                <w:sz w:val="22"/>
                <w:szCs w:val="22"/>
              </w:rPr>
              <w:t>7</w:t>
            </w:r>
            <w:r w:rsidR="00F72E8D">
              <w:rPr>
                <w:rFonts w:ascii="Times New Roman" w:hAnsi="Times New Roman"/>
                <w:b/>
                <w:sz w:val="22"/>
                <w:szCs w:val="22"/>
              </w:rPr>
              <w:t>.2024</w:t>
            </w:r>
            <w:r w:rsidR="0065304E">
              <w:rPr>
                <w:rFonts w:ascii="Times New Roman" w:hAnsi="Times New Roman"/>
                <w:b/>
                <w:sz w:val="22"/>
                <w:szCs w:val="22"/>
              </w:rPr>
              <w:t xml:space="preserve"> ora 09:00</w:t>
            </w:r>
          </w:p>
        </w:tc>
      </w:tr>
      <w:tr w:rsidR="004663E3" w14:paraId="7CF0E75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554B34BC"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Data afişării rezultatului probei clinice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472FB867" w:rsidR="004663E3" w:rsidRPr="006C6B1A" w:rsidRDefault="00F73A65" w:rsidP="00F72E8D">
            <w:pPr>
              <w:spacing w:line="276" w:lineRule="auto"/>
              <w:jc w:val="center"/>
              <w:rPr>
                <w:rFonts w:ascii="Times New Roman" w:hAnsi="Times New Roman"/>
                <w:sz w:val="22"/>
                <w:szCs w:val="22"/>
              </w:rPr>
            </w:pPr>
            <w:r>
              <w:rPr>
                <w:rFonts w:ascii="Times New Roman" w:hAnsi="Times New Roman"/>
                <w:sz w:val="22"/>
                <w:szCs w:val="22"/>
              </w:rPr>
              <w:t>16</w:t>
            </w:r>
            <w:r w:rsidR="00F72E8D">
              <w:rPr>
                <w:rFonts w:ascii="Times New Roman" w:hAnsi="Times New Roman"/>
                <w:sz w:val="22"/>
                <w:szCs w:val="22"/>
              </w:rPr>
              <w:t>.0</w:t>
            </w:r>
            <w:r>
              <w:rPr>
                <w:rFonts w:ascii="Times New Roman" w:hAnsi="Times New Roman"/>
                <w:sz w:val="22"/>
                <w:szCs w:val="22"/>
              </w:rPr>
              <w:t>7</w:t>
            </w:r>
            <w:r w:rsidR="00F72E8D">
              <w:rPr>
                <w:rFonts w:ascii="Times New Roman" w:hAnsi="Times New Roman"/>
                <w:sz w:val="22"/>
                <w:szCs w:val="22"/>
              </w:rPr>
              <w:t>.2024</w:t>
            </w:r>
          </w:p>
        </w:tc>
      </w:tr>
      <w:tr w:rsidR="004663E3" w14:paraId="045B8C8E"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59DDFCE3"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clinică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0E77332B" w:rsidR="004663E3" w:rsidRPr="006C6B1A" w:rsidRDefault="00F73A65" w:rsidP="005822AE">
            <w:pPr>
              <w:spacing w:line="276" w:lineRule="auto"/>
              <w:jc w:val="center"/>
              <w:rPr>
                <w:rFonts w:ascii="Times New Roman" w:hAnsi="Times New Roman"/>
                <w:sz w:val="22"/>
                <w:szCs w:val="22"/>
              </w:rPr>
            </w:pPr>
            <w:r>
              <w:rPr>
                <w:rFonts w:ascii="Times New Roman" w:hAnsi="Times New Roman"/>
                <w:sz w:val="22"/>
                <w:szCs w:val="22"/>
              </w:rPr>
              <w:t>17</w:t>
            </w:r>
            <w:r w:rsidR="005822AE">
              <w:rPr>
                <w:rFonts w:ascii="Times New Roman" w:hAnsi="Times New Roman"/>
                <w:sz w:val="22"/>
                <w:szCs w:val="22"/>
              </w:rPr>
              <w:t>.0</w:t>
            </w:r>
            <w:r>
              <w:rPr>
                <w:rFonts w:ascii="Times New Roman" w:hAnsi="Times New Roman"/>
                <w:sz w:val="22"/>
                <w:szCs w:val="22"/>
              </w:rPr>
              <w:t>7</w:t>
            </w:r>
            <w:r w:rsidR="005822AE">
              <w:rPr>
                <w:rFonts w:ascii="Times New Roman" w:hAnsi="Times New Roman"/>
                <w:sz w:val="22"/>
                <w:szCs w:val="22"/>
              </w:rPr>
              <w:t>.2024</w:t>
            </w:r>
          </w:p>
        </w:tc>
      </w:tr>
      <w:tr w:rsidR="004663E3" w14:paraId="54045208"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practică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34283114" w:rsidR="004663E3" w:rsidRPr="006C6B1A" w:rsidRDefault="00F73A65" w:rsidP="005822AE">
            <w:pPr>
              <w:spacing w:line="276" w:lineRule="auto"/>
              <w:jc w:val="center"/>
              <w:rPr>
                <w:rFonts w:ascii="Times New Roman" w:hAnsi="Times New Roman"/>
                <w:sz w:val="22"/>
                <w:szCs w:val="22"/>
              </w:rPr>
            </w:pPr>
            <w:r>
              <w:rPr>
                <w:rFonts w:ascii="Times New Roman" w:hAnsi="Times New Roman"/>
                <w:sz w:val="22"/>
                <w:szCs w:val="22"/>
              </w:rPr>
              <w:t>18</w:t>
            </w:r>
            <w:r w:rsidR="005822AE">
              <w:rPr>
                <w:rFonts w:ascii="Times New Roman" w:hAnsi="Times New Roman"/>
                <w:sz w:val="22"/>
                <w:szCs w:val="22"/>
              </w:rPr>
              <w:t>.0</w:t>
            </w:r>
            <w:r>
              <w:rPr>
                <w:rFonts w:ascii="Times New Roman" w:hAnsi="Times New Roman"/>
                <w:sz w:val="22"/>
                <w:szCs w:val="22"/>
              </w:rPr>
              <w:t>7</w:t>
            </w:r>
            <w:r w:rsidR="005822AE">
              <w:rPr>
                <w:rFonts w:ascii="Times New Roman" w:hAnsi="Times New Roman"/>
                <w:sz w:val="22"/>
                <w:szCs w:val="22"/>
              </w:rPr>
              <w:t>.2024</w:t>
            </w:r>
          </w:p>
        </w:tc>
      </w:tr>
      <w:tr w:rsidR="004663E3" w14:paraId="56D1F8A6"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78C42B7A" w:rsidR="004663E3" w:rsidRPr="006C6B1A" w:rsidRDefault="00F73A65" w:rsidP="005822AE">
            <w:pPr>
              <w:spacing w:line="276" w:lineRule="auto"/>
              <w:jc w:val="center"/>
              <w:rPr>
                <w:rFonts w:ascii="Times New Roman" w:hAnsi="Times New Roman"/>
                <w:b/>
                <w:sz w:val="22"/>
                <w:szCs w:val="22"/>
              </w:rPr>
            </w:pPr>
            <w:r>
              <w:rPr>
                <w:rFonts w:ascii="Times New Roman" w:hAnsi="Times New Roman"/>
                <w:b/>
                <w:sz w:val="22"/>
                <w:szCs w:val="22"/>
              </w:rPr>
              <w:t>19</w:t>
            </w:r>
            <w:r w:rsidR="005822AE">
              <w:rPr>
                <w:rFonts w:ascii="Times New Roman" w:hAnsi="Times New Roman"/>
                <w:b/>
                <w:sz w:val="22"/>
                <w:szCs w:val="22"/>
              </w:rPr>
              <w:t>.0</w:t>
            </w:r>
            <w:r>
              <w:rPr>
                <w:rFonts w:ascii="Times New Roman" w:hAnsi="Times New Roman"/>
                <w:b/>
                <w:sz w:val="22"/>
                <w:szCs w:val="22"/>
              </w:rPr>
              <w:t>7</w:t>
            </w:r>
            <w:r w:rsidR="005822AE">
              <w:rPr>
                <w:rFonts w:ascii="Times New Roman" w:hAnsi="Times New Roman"/>
                <w:b/>
                <w:sz w:val="22"/>
                <w:szCs w:val="22"/>
              </w:rPr>
              <w:t>.2024</w:t>
            </w:r>
          </w:p>
        </w:tc>
      </w:tr>
    </w:tbl>
    <w:p w14:paraId="49E07565" w14:textId="26118397" w:rsidR="00BC09C6" w:rsidRDefault="00BC09C6" w:rsidP="00F847DF">
      <w:pPr>
        <w:tabs>
          <w:tab w:val="left" w:pos="438"/>
        </w:tabs>
        <w:spacing w:line="276" w:lineRule="auto"/>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08F20509" w14:textId="77777777" w:rsidR="00B11CD4" w:rsidRPr="00F847DF" w:rsidRDefault="00B11CD4" w:rsidP="00F847DF">
      <w:pPr>
        <w:tabs>
          <w:tab w:val="left" w:pos="438"/>
        </w:tabs>
        <w:spacing w:line="276" w:lineRule="auto"/>
        <w:rPr>
          <w:rFonts w:ascii="Times New Roman" w:hAnsi="Times New Roman"/>
          <w:b/>
          <w:color w:val="000000" w:themeColor="text1"/>
          <w:sz w:val="22"/>
          <w:szCs w:val="22"/>
        </w:rPr>
      </w:pPr>
    </w:p>
    <w:p w14:paraId="430487F2" w14:textId="77777777" w:rsidR="00BC09C6" w:rsidRDefault="00FF664D" w:rsidP="00F847DF">
      <w:pPr>
        <w:spacing w:line="276" w:lineRule="auto"/>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14:paraId="1FE02A1B" w14:textId="0194BF31"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B11CD4">
        <w:rPr>
          <w:rFonts w:ascii="Times New Roman" w:hAnsi="Times New Roman"/>
          <w:b/>
          <w:sz w:val="22"/>
          <w:szCs w:val="22"/>
        </w:rPr>
        <w:t>medicină de laborator</w:t>
      </w:r>
      <w:r w:rsidR="00FF664D" w:rsidRPr="00480CEE">
        <w:rPr>
          <w:rFonts w:ascii="Times New Roman" w:hAnsi="Times New Roman"/>
          <w:b/>
          <w:sz w:val="22"/>
          <w:szCs w:val="22"/>
        </w:rPr>
        <w:t>:</w:t>
      </w:r>
    </w:p>
    <w:p w14:paraId="45ECBCBD" w14:textId="77777777" w:rsidR="00B11CD4" w:rsidRDefault="00B11CD4" w:rsidP="00566B3B">
      <w:pPr>
        <w:jc w:val="both"/>
        <w:rPr>
          <w:rFonts w:ascii="Times New Roman" w:hAnsi="Times New Roman"/>
          <w:b/>
          <w:sz w:val="24"/>
          <w:szCs w:val="24"/>
        </w:rPr>
      </w:pPr>
    </w:p>
    <w:p w14:paraId="75BC0374" w14:textId="47B7E131" w:rsidR="00566B3B" w:rsidRPr="006A0B12" w:rsidRDefault="00566B3B" w:rsidP="006A0B12">
      <w:pPr>
        <w:jc w:val="both"/>
        <w:rPr>
          <w:rFonts w:ascii="Times New Roman" w:hAnsi="Times New Roman"/>
          <w:b/>
          <w:sz w:val="22"/>
          <w:szCs w:val="22"/>
        </w:rPr>
      </w:pPr>
      <w:r w:rsidRPr="006A0B12">
        <w:rPr>
          <w:rFonts w:ascii="Times New Roman" w:hAnsi="Times New Roman"/>
          <w:b/>
          <w:sz w:val="22"/>
          <w:szCs w:val="22"/>
        </w:rPr>
        <w:t>BIBLIOGRAFIA:</w:t>
      </w:r>
    </w:p>
    <w:p w14:paraId="5F2AFA95" w14:textId="77777777" w:rsidR="00B11CD4" w:rsidRPr="006A0B12" w:rsidRDefault="00B11CD4" w:rsidP="006A0B12">
      <w:pPr>
        <w:jc w:val="both"/>
        <w:rPr>
          <w:sz w:val="22"/>
          <w:szCs w:val="22"/>
        </w:rPr>
      </w:pPr>
      <w:r w:rsidRPr="006A0B12">
        <w:rPr>
          <w:sz w:val="22"/>
          <w:szCs w:val="22"/>
        </w:rPr>
        <w:t xml:space="preserve">Biochimie clinică. Implicații practice. Ediția a III-a. Vol 1 și Vol 2 - sub redacția, Minodora Dobreanu, 2015 </w:t>
      </w:r>
    </w:p>
    <w:p w14:paraId="0EDBFC73" w14:textId="77777777" w:rsidR="00B11CD4" w:rsidRPr="006A0B12" w:rsidRDefault="00B11CD4" w:rsidP="006A0B12">
      <w:pPr>
        <w:jc w:val="both"/>
        <w:rPr>
          <w:sz w:val="22"/>
          <w:szCs w:val="22"/>
        </w:rPr>
      </w:pPr>
      <w:r w:rsidRPr="006A0B12">
        <w:rPr>
          <w:sz w:val="22"/>
          <w:szCs w:val="22"/>
        </w:rPr>
        <w:t xml:space="preserve">Principles of Medical Biochemistry,Gerhard Meisenberg, </w:t>
      </w:r>
      <w:hyperlink r:id="rId5" w:history="1">
        <w:r w:rsidRPr="006A0B12">
          <w:rPr>
            <w:rStyle w:val="Hyperlink"/>
            <w:sz w:val="22"/>
            <w:szCs w:val="22"/>
          </w:rPr>
          <w:t>https://www.books-express.ro/william-hsimmons/c/9163592016</w:t>
        </w:r>
      </w:hyperlink>
      <w:r w:rsidRPr="006A0B12">
        <w:rPr>
          <w:sz w:val="22"/>
          <w:szCs w:val="22"/>
        </w:rPr>
        <w:t xml:space="preserve"> </w:t>
      </w:r>
    </w:p>
    <w:p w14:paraId="287084D8" w14:textId="77777777" w:rsidR="00B11CD4" w:rsidRPr="006A0B12" w:rsidRDefault="00B11CD4" w:rsidP="006A0B12">
      <w:pPr>
        <w:jc w:val="both"/>
        <w:rPr>
          <w:sz w:val="22"/>
          <w:szCs w:val="22"/>
        </w:rPr>
      </w:pPr>
      <w:r w:rsidRPr="006A0B12">
        <w:rPr>
          <w:sz w:val="22"/>
          <w:szCs w:val="22"/>
        </w:rPr>
        <w:t>Ghid de biochimie clinică în specialitatea medicină de laborator, Codruța Popa, editura Univeristars Carol Davila 2016.</w:t>
      </w:r>
    </w:p>
    <w:p w14:paraId="7FA52DBA" w14:textId="77777777" w:rsidR="00B11CD4" w:rsidRPr="006A0B12" w:rsidRDefault="00B11CD4" w:rsidP="006A0B12">
      <w:pPr>
        <w:jc w:val="both"/>
        <w:rPr>
          <w:sz w:val="22"/>
          <w:szCs w:val="22"/>
        </w:rPr>
      </w:pPr>
      <w:r w:rsidRPr="006A0B12">
        <w:rPr>
          <w:sz w:val="22"/>
          <w:szCs w:val="22"/>
        </w:rPr>
        <w:t>Biochimie medicală. Partea I și II, Valeriu Atanasiu, Maria Mohora, Carmen Duță, Marilena Gilca, Corina Muscurel, Codruța Popa, Bogdana Virgolici, editura universitară Carol Davila, 2017.</w:t>
      </w:r>
    </w:p>
    <w:p w14:paraId="7ED841E9" w14:textId="77777777" w:rsidR="00B11CD4" w:rsidRPr="006A0B12" w:rsidRDefault="00B11CD4" w:rsidP="006A0B12">
      <w:pPr>
        <w:jc w:val="both"/>
        <w:rPr>
          <w:sz w:val="22"/>
          <w:szCs w:val="22"/>
        </w:rPr>
      </w:pPr>
      <w:r w:rsidRPr="006A0B12">
        <w:rPr>
          <w:sz w:val="22"/>
          <w:szCs w:val="22"/>
        </w:rPr>
        <w:t>Medical Biochemistry,John W Baynes, Marek H. Dominiczak, 2018</w:t>
      </w:r>
    </w:p>
    <w:p w14:paraId="496585E6" w14:textId="77777777" w:rsidR="00B11CD4" w:rsidRPr="006A0B12" w:rsidRDefault="00B11CD4" w:rsidP="006A0B12">
      <w:pPr>
        <w:jc w:val="both"/>
        <w:rPr>
          <w:sz w:val="22"/>
          <w:szCs w:val="22"/>
        </w:rPr>
      </w:pPr>
      <w:r w:rsidRPr="006A0B12">
        <w:rPr>
          <w:sz w:val="22"/>
          <w:szCs w:val="22"/>
        </w:rPr>
        <w:t>Hematologie clinică, sub redacția Anca Roxana Lupu, Ana Maria Vlădăreanu, Daniel Coriu, Editura Universitară Carol Davila, 2017.</w:t>
      </w:r>
    </w:p>
    <w:p w14:paraId="56CEA4F1" w14:textId="77777777" w:rsidR="00B11CD4" w:rsidRPr="006A0B12" w:rsidRDefault="00B11CD4" w:rsidP="006A0B12">
      <w:pPr>
        <w:jc w:val="both"/>
        <w:rPr>
          <w:sz w:val="22"/>
          <w:szCs w:val="22"/>
        </w:rPr>
      </w:pPr>
      <w:r w:rsidRPr="006A0B12">
        <w:rPr>
          <w:sz w:val="22"/>
          <w:szCs w:val="22"/>
        </w:rPr>
        <w:t>Hematology, Second Edtition, Gary W. Moore, Gavin Knight, Andrew Blann, Oxford University Press, 2016.</w:t>
      </w:r>
    </w:p>
    <w:p w14:paraId="509A89F7" w14:textId="77777777" w:rsidR="00B11CD4" w:rsidRPr="006A0B12" w:rsidRDefault="00B11CD4" w:rsidP="006A0B12">
      <w:pPr>
        <w:jc w:val="both"/>
        <w:rPr>
          <w:sz w:val="22"/>
          <w:szCs w:val="22"/>
        </w:rPr>
      </w:pPr>
      <w:r w:rsidRPr="006A0B12">
        <w:rPr>
          <w:sz w:val="22"/>
          <w:szCs w:val="22"/>
        </w:rPr>
        <w:t>Tratat de Medicină Internă, Hematologie, sub redacția lui Radu Păun, coordinator Prof. Dan Colita, partea II, Editura Medicală, 1999.</w:t>
      </w:r>
    </w:p>
    <w:p w14:paraId="53ABAF75" w14:textId="77777777" w:rsidR="00B11CD4" w:rsidRPr="006A0B12" w:rsidRDefault="00B11CD4" w:rsidP="006A0B12">
      <w:pPr>
        <w:jc w:val="both"/>
        <w:rPr>
          <w:sz w:val="22"/>
          <w:szCs w:val="22"/>
        </w:rPr>
      </w:pPr>
      <w:r w:rsidRPr="006A0B12">
        <w:rPr>
          <w:sz w:val="22"/>
          <w:szCs w:val="22"/>
        </w:rPr>
        <w:t>Wintrobe's Clinical Hematology, John P. Greer , Daniel A. Arber , Bertil E. Glader , Alan F. List , Robert T. Means , George M. Rodgers, Lippincott Williams and Wilkins, dec. 2018</w:t>
      </w:r>
    </w:p>
    <w:p w14:paraId="7C76F677" w14:textId="77777777" w:rsidR="00B11CD4" w:rsidRPr="006A0B12" w:rsidRDefault="00B11CD4" w:rsidP="006A0B12">
      <w:pPr>
        <w:jc w:val="both"/>
        <w:rPr>
          <w:sz w:val="22"/>
          <w:szCs w:val="22"/>
        </w:rPr>
      </w:pPr>
      <w:r w:rsidRPr="006A0B12">
        <w:rPr>
          <w:sz w:val="22"/>
          <w:szCs w:val="22"/>
        </w:rPr>
        <w:t>Hematologie clinica, Note de curs, Delia Mut Popescu, Editura Medicala, editia II, anul, 2003</w:t>
      </w:r>
    </w:p>
    <w:p w14:paraId="7ADA20B3" w14:textId="77777777" w:rsidR="00B11CD4" w:rsidRPr="006A0B12" w:rsidRDefault="00B11CD4" w:rsidP="006A0B12">
      <w:pPr>
        <w:jc w:val="both"/>
        <w:rPr>
          <w:sz w:val="22"/>
          <w:szCs w:val="22"/>
        </w:rPr>
      </w:pPr>
      <w:r w:rsidRPr="006A0B12">
        <w:rPr>
          <w:sz w:val="22"/>
          <w:szCs w:val="22"/>
        </w:rPr>
        <w:t>Hoffbrand's Essential Haematology, Hoffbrand A. Victor, Wiley-Blackwell, 2015</w:t>
      </w:r>
    </w:p>
    <w:p w14:paraId="1D255B68" w14:textId="77777777" w:rsidR="00B11CD4" w:rsidRPr="006A0B12" w:rsidRDefault="00B11CD4" w:rsidP="006A0B12">
      <w:pPr>
        <w:jc w:val="both"/>
        <w:rPr>
          <w:sz w:val="22"/>
          <w:szCs w:val="22"/>
        </w:rPr>
      </w:pPr>
      <w:r w:rsidRPr="006A0B12">
        <w:rPr>
          <w:sz w:val="22"/>
          <w:szCs w:val="22"/>
        </w:rPr>
        <w:t xml:space="preserve"> Imunologia transplantului, Ileana Constantinescu, Editura Universitara Carol Davila, 2009 Imunologie si imunopatologie, Grigore Mihaescu, Carmen Chifiriuc, Editura Medicala, 2015</w:t>
      </w:r>
    </w:p>
    <w:p w14:paraId="3D30594E" w14:textId="77777777" w:rsidR="00B11CD4" w:rsidRPr="006A0B12" w:rsidRDefault="00B11CD4" w:rsidP="006A0B12">
      <w:pPr>
        <w:jc w:val="both"/>
        <w:rPr>
          <w:sz w:val="22"/>
          <w:szCs w:val="22"/>
        </w:rPr>
      </w:pPr>
      <w:r w:rsidRPr="006A0B12">
        <w:rPr>
          <w:sz w:val="22"/>
          <w:szCs w:val="22"/>
        </w:rPr>
        <w:t>Roitt's Essential Immunology, 13th Edition, Peter J. Delves, Seamus J. Martin, Dennis R. Burton, Ivan M. Roitt, Wiley-Blackwell, 2017</w:t>
      </w:r>
    </w:p>
    <w:p w14:paraId="02DEEBD8" w14:textId="77777777" w:rsidR="00B11CD4" w:rsidRPr="006A0B12" w:rsidRDefault="00B11CD4" w:rsidP="006A0B12">
      <w:pPr>
        <w:jc w:val="both"/>
        <w:rPr>
          <w:sz w:val="22"/>
          <w:szCs w:val="22"/>
        </w:rPr>
      </w:pPr>
      <w:r w:rsidRPr="006A0B12">
        <w:rPr>
          <w:sz w:val="22"/>
          <w:szCs w:val="22"/>
        </w:rPr>
        <w:t>Clinical Immunology, Principles and Practice, Robert Rich Thomas Fleisher William Shearer Harry Schroeder Anthony Frew Cornelia Weyand, editia 5, Elsevier, 2019</w:t>
      </w:r>
      <w:r w:rsidRPr="006A0B12">
        <w:rPr>
          <w:sz w:val="22"/>
          <w:szCs w:val="22"/>
          <w:lang w:val="it-IT"/>
        </w:rPr>
        <w:br/>
      </w:r>
      <w:r w:rsidRPr="006A0B12">
        <w:rPr>
          <w:sz w:val="22"/>
          <w:szCs w:val="22"/>
        </w:rPr>
        <w:t xml:space="preserve">Ordinul MSP 1301 din 20 iulie 2007 pentru aprobarea Normelor privind funcționarea laboratoarelor de analize medicale, publicat în MONITORUL OFICIAL nr. 617 din 6 septembrie 2007, cu modificările și completările ulterioare https://legislatie.just.ro/Public/DetaliiDocument/85155 </w:t>
      </w:r>
    </w:p>
    <w:p w14:paraId="3D0A5D2A" w14:textId="77777777" w:rsidR="00B11CD4" w:rsidRPr="006A0B12" w:rsidRDefault="00B11CD4" w:rsidP="006A0B12">
      <w:pPr>
        <w:jc w:val="both"/>
        <w:rPr>
          <w:sz w:val="22"/>
          <w:szCs w:val="22"/>
        </w:rPr>
      </w:pPr>
      <w:r w:rsidRPr="006A0B12">
        <w:rPr>
          <w:sz w:val="22"/>
          <w:szCs w:val="22"/>
        </w:rPr>
        <w:t xml:space="preserve">SR EN ISO 15189 – Laboratoare Medicale. </w:t>
      </w:r>
      <w:r w:rsidRPr="006A0B12">
        <w:rPr>
          <w:sz w:val="22"/>
          <w:szCs w:val="22"/>
        </w:rPr>
        <w:tab/>
        <w:t>Cerințe pentru calitate și competență, versiunea actualizată.</w:t>
      </w:r>
    </w:p>
    <w:p w14:paraId="51A4E7BB" w14:textId="77777777" w:rsidR="00B11CD4" w:rsidRPr="006A0B12" w:rsidRDefault="00B11CD4" w:rsidP="006A0B12">
      <w:pPr>
        <w:jc w:val="both"/>
        <w:rPr>
          <w:sz w:val="22"/>
          <w:szCs w:val="22"/>
        </w:rPr>
      </w:pPr>
      <w:r w:rsidRPr="006A0B12">
        <w:rPr>
          <w:sz w:val="22"/>
          <w:szCs w:val="22"/>
        </w:rPr>
        <w:t>Ghidul național de biosiguranță pentru laboratoarele medicale, Ministerul Sănătății, 2005 sau versiunea actualizată.</w:t>
      </w:r>
    </w:p>
    <w:p w14:paraId="7446F41B" w14:textId="3E5AC8C0" w:rsidR="00B11CD4" w:rsidRPr="006A0B12" w:rsidRDefault="00B11CD4" w:rsidP="006A0B12">
      <w:pPr>
        <w:jc w:val="both"/>
        <w:rPr>
          <w:rFonts w:ascii="Times New Roman" w:hAnsi="Times New Roman"/>
          <w:b/>
          <w:sz w:val="22"/>
          <w:szCs w:val="22"/>
        </w:rPr>
      </w:pPr>
      <w:r w:rsidRPr="006A0B12">
        <w:rPr>
          <w:sz w:val="22"/>
          <w:szCs w:val="22"/>
        </w:rPr>
        <w:t xml:space="preserve"> </w:t>
      </w:r>
      <w:r w:rsidRPr="006A0B12">
        <w:rPr>
          <w:sz w:val="22"/>
          <w:szCs w:val="22"/>
          <w:lang w:val="it-IT"/>
        </w:rPr>
        <w:br/>
      </w:r>
    </w:p>
    <w:p w14:paraId="5B8132FD" w14:textId="758887F4" w:rsidR="00566B3B" w:rsidRPr="006A0B12" w:rsidRDefault="00566B3B" w:rsidP="006A0B12">
      <w:pPr>
        <w:rPr>
          <w:rFonts w:ascii="Times New Roman" w:hAnsi="Times New Roman"/>
          <w:b/>
          <w:sz w:val="22"/>
          <w:szCs w:val="22"/>
        </w:rPr>
      </w:pPr>
      <w:r w:rsidRPr="006A0B12">
        <w:rPr>
          <w:rFonts w:ascii="Times New Roman" w:hAnsi="Times New Roman"/>
          <w:b/>
          <w:sz w:val="22"/>
          <w:szCs w:val="22"/>
        </w:rPr>
        <w:lastRenderedPageBreak/>
        <w:t>Tematica:</w:t>
      </w:r>
    </w:p>
    <w:p w14:paraId="1D1DB3D4" w14:textId="77777777" w:rsidR="00B11CD4" w:rsidRPr="006A0B12" w:rsidRDefault="00B11CD4" w:rsidP="006A0B12">
      <w:pPr>
        <w:pStyle w:val="Heading7"/>
        <w:rPr>
          <w:sz w:val="22"/>
          <w:szCs w:val="22"/>
        </w:rPr>
      </w:pPr>
      <w:r w:rsidRPr="006A0B12">
        <w:rPr>
          <w:rStyle w:val="Strong"/>
          <w:sz w:val="22"/>
          <w:szCs w:val="22"/>
          <w:lang w:val="it-IT"/>
        </w:rPr>
        <w:t>I.</w:t>
      </w:r>
      <w:r w:rsidRPr="006A0B12">
        <w:rPr>
          <w:b/>
          <w:bCs/>
          <w:sz w:val="22"/>
          <w:szCs w:val="22"/>
        </w:rPr>
        <w:t>PROBA SCRISA</w:t>
      </w:r>
    </w:p>
    <w:p w14:paraId="17888530" w14:textId="77777777" w:rsidR="00B11CD4" w:rsidRPr="006A0B12" w:rsidRDefault="00B11CD4" w:rsidP="006A0B12">
      <w:pPr>
        <w:jc w:val="both"/>
        <w:rPr>
          <w:sz w:val="22"/>
          <w:szCs w:val="22"/>
        </w:rPr>
      </w:pPr>
      <w:r w:rsidRPr="006A0B12">
        <w:rPr>
          <w:sz w:val="22"/>
          <w:szCs w:val="22"/>
        </w:rPr>
        <w:t>1</w:t>
      </w:r>
      <w:r w:rsidRPr="006A0B12">
        <w:rPr>
          <w:b/>
          <w:bCs/>
          <w:sz w:val="22"/>
          <w:szCs w:val="22"/>
        </w:rPr>
        <w:t>. ORGANIZAREA ȘI MANAGEMENTUL LABORATORULUI DE ANALIZE MEDICALE</w:t>
      </w:r>
      <w:r w:rsidRPr="006A0B12">
        <w:rPr>
          <w:sz w:val="22"/>
          <w:szCs w:val="22"/>
        </w:rPr>
        <w:t xml:space="preserve"> </w:t>
      </w:r>
    </w:p>
    <w:p w14:paraId="6B6A4C9D" w14:textId="77777777" w:rsidR="00B11CD4" w:rsidRPr="006A0B12" w:rsidRDefault="00B11CD4" w:rsidP="006A0B12">
      <w:pPr>
        <w:jc w:val="both"/>
        <w:rPr>
          <w:sz w:val="22"/>
          <w:szCs w:val="22"/>
        </w:rPr>
      </w:pPr>
      <w:r w:rsidRPr="006A0B12">
        <w:rPr>
          <w:sz w:val="22"/>
          <w:szCs w:val="22"/>
        </w:rPr>
        <w:t xml:space="preserve">1.1. Normele de funcţionare a laboratoarelor de analize medicale </w:t>
      </w:r>
    </w:p>
    <w:p w14:paraId="66F3F88B" w14:textId="15161EA4" w:rsidR="00B11CD4" w:rsidRPr="006A0B12" w:rsidRDefault="00B11CD4" w:rsidP="006A0B12">
      <w:pPr>
        <w:jc w:val="both"/>
        <w:rPr>
          <w:sz w:val="22"/>
          <w:szCs w:val="22"/>
        </w:rPr>
      </w:pPr>
      <w:r w:rsidRPr="006A0B12">
        <w:rPr>
          <w:sz w:val="22"/>
          <w:szCs w:val="22"/>
        </w:rPr>
        <w:t>1.</w:t>
      </w:r>
      <w:r w:rsidR="005A6F30" w:rsidRPr="006A0B12">
        <w:rPr>
          <w:sz w:val="22"/>
          <w:szCs w:val="22"/>
        </w:rPr>
        <w:t>2</w:t>
      </w:r>
      <w:r w:rsidRPr="006A0B12">
        <w:rPr>
          <w:sz w:val="22"/>
          <w:szCs w:val="22"/>
        </w:rPr>
        <w:t xml:space="preserve">. Sistemul de management al calităţii </w:t>
      </w:r>
    </w:p>
    <w:p w14:paraId="3892E67B" w14:textId="43319492" w:rsidR="00B11CD4" w:rsidRPr="006A0B12" w:rsidRDefault="00B11CD4" w:rsidP="006A0B12">
      <w:pPr>
        <w:jc w:val="both"/>
        <w:rPr>
          <w:sz w:val="22"/>
          <w:szCs w:val="22"/>
        </w:rPr>
      </w:pPr>
      <w:r w:rsidRPr="006A0B12">
        <w:rPr>
          <w:sz w:val="22"/>
          <w:szCs w:val="22"/>
        </w:rPr>
        <w:t>1.</w:t>
      </w:r>
      <w:r w:rsidR="005A6F30" w:rsidRPr="006A0B12">
        <w:rPr>
          <w:sz w:val="22"/>
          <w:szCs w:val="22"/>
        </w:rPr>
        <w:t>3</w:t>
      </w:r>
      <w:r w:rsidRPr="006A0B12">
        <w:rPr>
          <w:sz w:val="22"/>
          <w:szCs w:val="22"/>
        </w:rPr>
        <w:t xml:space="preserve">. Managementul datelor. Sistemul informatic al laboratorului medical. Etica şi confidenţialitatea în laboratorul de analize medicale. </w:t>
      </w:r>
    </w:p>
    <w:p w14:paraId="76A0CB6E" w14:textId="66545283" w:rsidR="00B11CD4" w:rsidRPr="006A0B12" w:rsidRDefault="00B11CD4" w:rsidP="006A0B12">
      <w:pPr>
        <w:jc w:val="both"/>
        <w:rPr>
          <w:sz w:val="22"/>
          <w:szCs w:val="22"/>
        </w:rPr>
      </w:pPr>
      <w:r w:rsidRPr="006A0B12">
        <w:rPr>
          <w:sz w:val="22"/>
          <w:szCs w:val="22"/>
        </w:rPr>
        <w:t>1.</w:t>
      </w:r>
      <w:r w:rsidR="005A6F30" w:rsidRPr="006A0B12">
        <w:rPr>
          <w:sz w:val="22"/>
          <w:szCs w:val="22"/>
        </w:rPr>
        <w:t>4</w:t>
      </w:r>
      <w:r w:rsidRPr="006A0B12">
        <w:rPr>
          <w:sz w:val="22"/>
          <w:szCs w:val="22"/>
        </w:rPr>
        <w:t>. Biosiguranţa şi biosecuritatea laboratorului de analize medicale</w:t>
      </w:r>
    </w:p>
    <w:p w14:paraId="11A9377F" w14:textId="77777777" w:rsidR="00B11CD4" w:rsidRPr="006A0B12" w:rsidRDefault="00B11CD4" w:rsidP="006A0B12">
      <w:pPr>
        <w:jc w:val="both"/>
        <w:rPr>
          <w:b/>
          <w:bCs/>
          <w:sz w:val="22"/>
          <w:szCs w:val="22"/>
        </w:rPr>
      </w:pPr>
      <w:r w:rsidRPr="006A0B12">
        <w:rPr>
          <w:b/>
          <w:bCs/>
          <w:sz w:val="22"/>
          <w:szCs w:val="22"/>
        </w:rPr>
        <w:t xml:space="preserve">2. BIOCHIMIE </w:t>
      </w:r>
    </w:p>
    <w:p w14:paraId="23C2B26B" w14:textId="77777777" w:rsidR="00B11CD4" w:rsidRPr="006A0B12" w:rsidRDefault="00B11CD4" w:rsidP="006A0B12">
      <w:pPr>
        <w:jc w:val="both"/>
        <w:rPr>
          <w:sz w:val="22"/>
          <w:szCs w:val="22"/>
        </w:rPr>
      </w:pPr>
      <w:r w:rsidRPr="006A0B12">
        <w:rPr>
          <w:sz w:val="22"/>
          <w:szCs w:val="22"/>
        </w:rPr>
        <w:t xml:space="preserve">2.1. Aminoacizi si proteine – structura, metabolism, diagnosticul principalelor disproteinemii </w:t>
      </w:r>
    </w:p>
    <w:p w14:paraId="7F437DF2" w14:textId="77777777" w:rsidR="00B11CD4" w:rsidRPr="006A0B12" w:rsidRDefault="00B11CD4" w:rsidP="006A0B12">
      <w:pPr>
        <w:jc w:val="both"/>
        <w:rPr>
          <w:sz w:val="22"/>
          <w:szCs w:val="22"/>
        </w:rPr>
      </w:pPr>
      <w:r w:rsidRPr="006A0B12">
        <w:rPr>
          <w:sz w:val="22"/>
          <w:szCs w:val="22"/>
        </w:rPr>
        <w:t xml:space="preserve">2.2. Glucide– structura, metabolism, diagnosticul si monitorizarea diabetului zaharat </w:t>
      </w:r>
    </w:p>
    <w:p w14:paraId="5B43AD44" w14:textId="77777777" w:rsidR="00B11CD4" w:rsidRPr="006A0B12" w:rsidRDefault="00B11CD4" w:rsidP="006A0B12">
      <w:pPr>
        <w:jc w:val="both"/>
        <w:rPr>
          <w:sz w:val="22"/>
          <w:szCs w:val="22"/>
        </w:rPr>
      </w:pPr>
      <w:r w:rsidRPr="006A0B12">
        <w:rPr>
          <w:sz w:val="22"/>
          <w:szCs w:val="22"/>
        </w:rPr>
        <w:t xml:space="preserve">2.3. Lipide, lipoproteine - structura, metabolism, diagnosticul hiperlipoproteinemiilor primare si secundare </w:t>
      </w:r>
    </w:p>
    <w:p w14:paraId="4E5AE963" w14:textId="77777777" w:rsidR="00B11CD4" w:rsidRPr="006A0B12" w:rsidRDefault="00B11CD4" w:rsidP="006A0B12">
      <w:pPr>
        <w:jc w:val="both"/>
        <w:rPr>
          <w:sz w:val="22"/>
          <w:szCs w:val="22"/>
        </w:rPr>
      </w:pPr>
      <w:r w:rsidRPr="006A0B12">
        <w:rPr>
          <w:sz w:val="22"/>
          <w:szCs w:val="22"/>
        </w:rPr>
        <w:t xml:space="preserve">2.4. Enzime - structura enzimelor – izoenzime - notiuni de cinetica enzimatica </w:t>
      </w:r>
    </w:p>
    <w:p w14:paraId="10B85315" w14:textId="77777777" w:rsidR="00B11CD4" w:rsidRPr="006A0B12" w:rsidRDefault="00B11CD4" w:rsidP="006A0B12">
      <w:pPr>
        <w:jc w:val="both"/>
        <w:rPr>
          <w:sz w:val="22"/>
          <w:szCs w:val="22"/>
        </w:rPr>
      </w:pPr>
      <w:r w:rsidRPr="006A0B12">
        <w:rPr>
          <w:sz w:val="22"/>
          <w:szCs w:val="22"/>
        </w:rPr>
        <w:t xml:space="preserve">2.5. Vitamine </w:t>
      </w:r>
    </w:p>
    <w:p w14:paraId="0A58177C" w14:textId="77777777" w:rsidR="00B11CD4" w:rsidRPr="006A0B12" w:rsidRDefault="00B11CD4" w:rsidP="006A0B12">
      <w:pPr>
        <w:jc w:val="both"/>
        <w:rPr>
          <w:sz w:val="22"/>
          <w:szCs w:val="22"/>
        </w:rPr>
      </w:pPr>
      <w:r w:rsidRPr="006A0B12">
        <w:rPr>
          <w:sz w:val="22"/>
          <w:szCs w:val="22"/>
        </w:rPr>
        <w:t xml:space="preserve">2.6. Hormoni: Hipotalamo-Hipofizari, Tiroidieni, Sexuali </w:t>
      </w:r>
    </w:p>
    <w:p w14:paraId="7089B521" w14:textId="77777777" w:rsidR="00B11CD4" w:rsidRPr="006A0B12" w:rsidRDefault="00B11CD4" w:rsidP="006A0B12">
      <w:pPr>
        <w:jc w:val="both"/>
        <w:rPr>
          <w:sz w:val="22"/>
          <w:szCs w:val="22"/>
        </w:rPr>
      </w:pPr>
      <w:r w:rsidRPr="006A0B12">
        <w:rPr>
          <w:sz w:val="22"/>
          <w:szCs w:val="22"/>
        </w:rPr>
        <w:t xml:space="preserve">2.7. Apa şi electroliţi – investigarea echilibrului hidro-electrolitic si acido-bazic </w:t>
      </w:r>
    </w:p>
    <w:p w14:paraId="6DF69EF5" w14:textId="77777777" w:rsidR="00B11CD4" w:rsidRPr="006A0B12" w:rsidRDefault="00B11CD4" w:rsidP="006A0B12">
      <w:pPr>
        <w:jc w:val="both"/>
        <w:rPr>
          <w:sz w:val="22"/>
          <w:szCs w:val="22"/>
        </w:rPr>
      </w:pPr>
      <w:r w:rsidRPr="006A0B12">
        <w:rPr>
          <w:sz w:val="22"/>
          <w:szCs w:val="22"/>
        </w:rPr>
        <w:t xml:space="preserve">2.8. Modificări biochimice in patologia renală </w:t>
      </w:r>
    </w:p>
    <w:p w14:paraId="293D1378" w14:textId="77777777" w:rsidR="00B11CD4" w:rsidRPr="006A0B12" w:rsidRDefault="00B11CD4" w:rsidP="006A0B12">
      <w:pPr>
        <w:jc w:val="both"/>
        <w:rPr>
          <w:sz w:val="22"/>
          <w:szCs w:val="22"/>
        </w:rPr>
      </w:pPr>
      <w:r w:rsidRPr="006A0B12">
        <w:rPr>
          <w:sz w:val="22"/>
          <w:szCs w:val="22"/>
        </w:rPr>
        <w:t xml:space="preserve">2.9. Modificări biochimice in patologia hepatică. </w:t>
      </w:r>
    </w:p>
    <w:p w14:paraId="27209CD1" w14:textId="77777777" w:rsidR="00B11CD4" w:rsidRPr="006A0B12" w:rsidRDefault="00B11CD4" w:rsidP="006A0B12">
      <w:pPr>
        <w:jc w:val="both"/>
        <w:rPr>
          <w:sz w:val="22"/>
          <w:szCs w:val="22"/>
        </w:rPr>
      </w:pPr>
      <w:r w:rsidRPr="006A0B12">
        <w:rPr>
          <w:sz w:val="22"/>
          <w:szCs w:val="22"/>
        </w:rPr>
        <w:t>2.10. Modificări biochimice in patologia cardio- vasculară.</w:t>
      </w:r>
    </w:p>
    <w:p w14:paraId="292CB693" w14:textId="77777777" w:rsidR="00B11CD4" w:rsidRPr="006A0B12" w:rsidRDefault="00B11CD4" w:rsidP="006A0B12">
      <w:pPr>
        <w:jc w:val="both"/>
        <w:rPr>
          <w:sz w:val="22"/>
          <w:szCs w:val="22"/>
        </w:rPr>
      </w:pPr>
      <w:r w:rsidRPr="006A0B12">
        <w:rPr>
          <w:sz w:val="22"/>
          <w:szCs w:val="22"/>
        </w:rPr>
        <w:t>2.11.Oncogeneza. Markeri tumorali.</w:t>
      </w:r>
    </w:p>
    <w:p w14:paraId="3364E52B" w14:textId="77777777" w:rsidR="00B11CD4" w:rsidRPr="006A0B12" w:rsidRDefault="00B11CD4" w:rsidP="006A0B12">
      <w:pPr>
        <w:jc w:val="both"/>
        <w:rPr>
          <w:sz w:val="22"/>
          <w:szCs w:val="22"/>
        </w:rPr>
      </w:pPr>
      <w:r w:rsidRPr="006A0B12">
        <w:rPr>
          <w:sz w:val="22"/>
          <w:szCs w:val="22"/>
        </w:rPr>
        <w:t>2.12. Modificările biochimice în populația pediatrică și geriatric -  particularități.</w:t>
      </w:r>
    </w:p>
    <w:p w14:paraId="40B86C33" w14:textId="77777777" w:rsidR="00B11CD4" w:rsidRPr="006A0B12" w:rsidRDefault="00B11CD4" w:rsidP="006A0B12">
      <w:pPr>
        <w:jc w:val="both"/>
        <w:rPr>
          <w:b/>
          <w:bCs/>
          <w:sz w:val="22"/>
          <w:szCs w:val="22"/>
        </w:rPr>
      </w:pPr>
      <w:r w:rsidRPr="006A0B12">
        <w:rPr>
          <w:b/>
          <w:bCs/>
          <w:sz w:val="22"/>
          <w:szCs w:val="22"/>
        </w:rPr>
        <w:t xml:space="preserve">3. IMUNOLOGIE </w:t>
      </w:r>
    </w:p>
    <w:p w14:paraId="7E1BC899" w14:textId="77777777" w:rsidR="00B11CD4" w:rsidRPr="006A0B12" w:rsidRDefault="00B11CD4" w:rsidP="006A0B12">
      <w:pPr>
        <w:jc w:val="both"/>
        <w:rPr>
          <w:sz w:val="22"/>
          <w:szCs w:val="22"/>
        </w:rPr>
      </w:pPr>
      <w:r w:rsidRPr="006A0B12">
        <w:rPr>
          <w:sz w:val="22"/>
          <w:szCs w:val="22"/>
        </w:rPr>
        <w:t xml:space="preserve">3.1 Elementele celulare si umorale ale sistemului imun </w:t>
      </w:r>
    </w:p>
    <w:p w14:paraId="0AEBA140" w14:textId="77777777" w:rsidR="00B11CD4" w:rsidRPr="006A0B12" w:rsidRDefault="00B11CD4" w:rsidP="006A0B12">
      <w:pPr>
        <w:jc w:val="both"/>
        <w:rPr>
          <w:sz w:val="22"/>
          <w:szCs w:val="22"/>
        </w:rPr>
      </w:pPr>
      <w:r w:rsidRPr="006A0B12">
        <w:rPr>
          <w:sz w:val="22"/>
          <w:szCs w:val="22"/>
        </w:rPr>
        <w:t xml:space="preserve">3.2 Raspunsul imun normal si patologic (imunodeficiente si reactii imune patologice) </w:t>
      </w:r>
    </w:p>
    <w:p w14:paraId="0C95DDE8" w14:textId="77777777" w:rsidR="00B11CD4" w:rsidRPr="006A0B12" w:rsidRDefault="00B11CD4" w:rsidP="006A0B12">
      <w:pPr>
        <w:jc w:val="both"/>
        <w:rPr>
          <w:sz w:val="22"/>
          <w:szCs w:val="22"/>
        </w:rPr>
      </w:pPr>
      <w:r w:rsidRPr="006A0B12">
        <w:rPr>
          <w:sz w:val="22"/>
          <w:szCs w:val="22"/>
        </w:rPr>
        <w:t xml:space="preserve">3.3 Modularea răspunsului imun </w:t>
      </w:r>
    </w:p>
    <w:p w14:paraId="6C6ED5F6" w14:textId="77777777" w:rsidR="00B11CD4" w:rsidRPr="006A0B12" w:rsidRDefault="00B11CD4" w:rsidP="006A0B12">
      <w:pPr>
        <w:jc w:val="both"/>
        <w:rPr>
          <w:sz w:val="22"/>
          <w:szCs w:val="22"/>
        </w:rPr>
      </w:pPr>
      <w:r w:rsidRPr="006A0B12">
        <w:rPr>
          <w:sz w:val="22"/>
          <w:szCs w:val="22"/>
        </w:rPr>
        <w:t xml:space="preserve">3.4 Imunologia tumorală. Markeri tumorali </w:t>
      </w:r>
    </w:p>
    <w:p w14:paraId="73131F8C" w14:textId="77777777" w:rsidR="00B11CD4" w:rsidRPr="006A0B12" w:rsidRDefault="00B11CD4" w:rsidP="006A0B12">
      <w:pPr>
        <w:jc w:val="both"/>
        <w:rPr>
          <w:sz w:val="22"/>
          <w:szCs w:val="22"/>
        </w:rPr>
      </w:pPr>
      <w:r w:rsidRPr="006A0B12">
        <w:rPr>
          <w:sz w:val="22"/>
          <w:szCs w:val="22"/>
        </w:rPr>
        <w:t xml:space="preserve">3.5 Imunologia transplantului </w:t>
      </w:r>
    </w:p>
    <w:p w14:paraId="3FAE2E54" w14:textId="77777777" w:rsidR="00B11CD4" w:rsidRPr="006A0B12" w:rsidRDefault="00B11CD4" w:rsidP="006A0B12">
      <w:pPr>
        <w:jc w:val="both"/>
        <w:rPr>
          <w:sz w:val="22"/>
          <w:szCs w:val="22"/>
        </w:rPr>
      </w:pPr>
      <w:r w:rsidRPr="006A0B12">
        <w:rPr>
          <w:sz w:val="22"/>
          <w:szCs w:val="22"/>
        </w:rPr>
        <w:t xml:space="preserve">3.6 Boli autoimune celulare ai umorale </w:t>
      </w:r>
    </w:p>
    <w:p w14:paraId="183418B8" w14:textId="77777777" w:rsidR="00B11CD4" w:rsidRPr="006A0B12" w:rsidRDefault="00B11CD4" w:rsidP="006A0B12">
      <w:pPr>
        <w:jc w:val="both"/>
        <w:rPr>
          <w:sz w:val="22"/>
          <w:szCs w:val="22"/>
        </w:rPr>
      </w:pPr>
      <w:r w:rsidRPr="006A0B12">
        <w:rPr>
          <w:sz w:val="22"/>
          <w:szCs w:val="22"/>
        </w:rPr>
        <w:t>3.7 Apărarea antiinfecțioasă înnăscută și dobândită.</w:t>
      </w:r>
    </w:p>
    <w:p w14:paraId="21A51A45" w14:textId="77777777" w:rsidR="00B11CD4" w:rsidRPr="006A0B12" w:rsidRDefault="00B11CD4" w:rsidP="006A0B12">
      <w:pPr>
        <w:jc w:val="both"/>
        <w:rPr>
          <w:b/>
          <w:bCs/>
          <w:sz w:val="22"/>
          <w:szCs w:val="22"/>
        </w:rPr>
      </w:pPr>
      <w:r w:rsidRPr="006A0B12">
        <w:rPr>
          <w:b/>
          <w:bCs/>
          <w:sz w:val="22"/>
          <w:szCs w:val="22"/>
        </w:rPr>
        <w:t xml:space="preserve">4. BIOLOGIE MOLECULARA </w:t>
      </w:r>
    </w:p>
    <w:p w14:paraId="55ED9139" w14:textId="77777777" w:rsidR="00B11CD4" w:rsidRPr="006A0B12" w:rsidRDefault="00B11CD4" w:rsidP="006A0B12">
      <w:pPr>
        <w:jc w:val="both"/>
        <w:rPr>
          <w:sz w:val="22"/>
          <w:szCs w:val="22"/>
        </w:rPr>
      </w:pPr>
      <w:r w:rsidRPr="006A0B12">
        <w:rPr>
          <w:sz w:val="22"/>
          <w:szCs w:val="22"/>
        </w:rPr>
        <w:t xml:space="preserve">4.1. Dogma centrală a biologiei moleculare şi aplicaţii medicale. </w:t>
      </w:r>
    </w:p>
    <w:p w14:paraId="15E90E7A" w14:textId="77777777" w:rsidR="00B11CD4" w:rsidRPr="006A0B12" w:rsidRDefault="00B11CD4" w:rsidP="006A0B12">
      <w:pPr>
        <w:jc w:val="both"/>
        <w:rPr>
          <w:sz w:val="22"/>
          <w:szCs w:val="22"/>
        </w:rPr>
      </w:pPr>
      <w:r w:rsidRPr="006A0B12">
        <w:rPr>
          <w:sz w:val="22"/>
          <w:szCs w:val="22"/>
        </w:rPr>
        <w:t xml:space="preserve">4.2. Tehnici de analiză a acizilor nucleici. </w:t>
      </w:r>
    </w:p>
    <w:p w14:paraId="28DD1ED6" w14:textId="77777777" w:rsidR="00B11CD4" w:rsidRPr="006A0B12" w:rsidRDefault="00B11CD4" w:rsidP="006A0B12">
      <w:pPr>
        <w:jc w:val="both"/>
        <w:rPr>
          <w:sz w:val="22"/>
          <w:szCs w:val="22"/>
        </w:rPr>
      </w:pPr>
      <w:r w:rsidRPr="006A0B12">
        <w:rPr>
          <w:sz w:val="22"/>
          <w:szCs w:val="22"/>
        </w:rPr>
        <w:t xml:space="preserve">4.3. Patologia genetică a sistemului imun. </w:t>
      </w:r>
    </w:p>
    <w:p w14:paraId="45F4BA47" w14:textId="77777777" w:rsidR="00B11CD4" w:rsidRPr="006A0B12" w:rsidRDefault="00B11CD4" w:rsidP="006A0B12">
      <w:pPr>
        <w:jc w:val="both"/>
        <w:rPr>
          <w:sz w:val="22"/>
          <w:szCs w:val="22"/>
        </w:rPr>
      </w:pPr>
      <w:r w:rsidRPr="006A0B12">
        <w:rPr>
          <w:sz w:val="22"/>
          <w:szCs w:val="22"/>
        </w:rPr>
        <w:t xml:space="preserve">4.4. Genetica bolii canceroase </w:t>
      </w:r>
    </w:p>
    <w:p w14:paraId="589B1B05" w14:textId="77777777" w:rsidR="00B11CD4" w:rsidRPr="006A0B12" w:rsidRDefault="00B11CD4" w:rsidP="006A0B12">
      <w:pPr>
        <w:jc w:val="both"/>
        <w:rPr>
          <w:sz w:val="22"/>
          <w:szCs w:val="22"/>
        </w:rPr>
      </w:pPr>
      <w:r w:rsidRPr="006A0B12">
        <w:rPr>
          <w:sz w:val="22"/>
          <w:szCs w:val="22"/>
        </w:rPr>
        <w:t xml:space="preserve">4.5 Boli monogenice </w:t>
      </w:r>
    </w:p>
    <w:p w14:paraId="516877DD" w14:textId="77777777" w:rsidR="00B11CD4" w:rsidRPr="006A0B12" w:rsidRDefault="00B11CD4" w:rsidP="006A0B12">
      <w:pPr>
        <w:jc w:val="both"/>
        <w:rPr>
          <w:sz w:val="22"/>
          <w:szCs w:val="22"/>
        </w:rPr>
      </w:pPr>
      <w:r w:rsidRPr="006A0B12">
        <w:rPr>
          <w:sz w:val="22"/>
          <w:szCs w:val="22"/>
        </w:rPr>
        <w:t>4.6 Boli cromozomiale</w:t>
      </w:r>
    </w:p>
    <w:p w14:paraId="2FCB4C74" w14:textId="77777777" w:rsidR="00B11CD4" w:rsidRPr="006A0B12" w:rsidRDefault="00B11CD4" w:rsidP="006A0B12">
      <w:pPr>
        <w:jc w:val="both"/>
        <w:rPr>
          <w:b/>
          <w:bCs/>
          <w:sz w:val="22"/>
          <w:szCs w:val="22"/>
        </w:rPr>
      </w:pPr>
      <w:r w:rsidRPr="006A0B12">
        <w:rPr>
          <w:b/>
          <w:bCs/>
          <w:sz w:val="22"/>
          <w:szCs w:val="22"/>
        </w:rPr>
        <w:t>5. HEMATOLOGIE:</w:t>
      </w:r>
    </w:p>
    <w:p w14:paraId="2540B896" w14:textId="77777777" w:rsidR="00B11CD4" w:rsidRPr="006A0B12" w:rsidRDefault="00B11CD4" w:rsidP="006A0B12">
      <w:pPr>
        <w:jc w:val="both"/>
        <w:rPr>
          <w:sz w:val="22"/>
          <w:szCs w:val="22"/>
        </w:rPr>
      </w:pPr>
      <w:r w:rsidRPr="006A0B12">
        <w:rPr>
          <w:sz w:val="22"/>
          <w:szCs w:val="22"/>
        </w:rPr>
        <w:t xml:space="preserve">5.1. Diagnosticul de laborator al productiei si distructiei de eritrocite. </w:t>
      </w:r>
    </w:p>
    <w:p w14:paraId="3EF6200B" w14:textId="77777777" w:rsidR="00B11CD4" w:rsidRPr="006A0B12" w:rsidRDefault="00B11CD4" w:rsidP="006A0B12">
      <w:pPr>
        <w:jc w:val="both"/>
        <w:rPr>
          <w:sz w:val="22"/>
          <w:szCs w:val="22"/>
        </w:rPr>
      </w:pPr>
      <w:r w:rsidRPr="006A0B12">
        <w:rPr>
          <w:sz w:val="22"/>
          <w:szCs w:val="22"/>
        </w:rPr>
        <w:t xml:space="preserve">5.2 Metabolismul fierului: date normale, fiziopatologie, metode de explorare in laboratorul clinic. </w:t>
      </w:r>
    </w:p>
    <w:p w14:paraId="03381FC4" w14:textId="77777777" w:rsidR="00B11CD4" w:rsidRPr="006A0B12" w:rsidRDefault="00B11CD4" w:rsidP="006A0B12">
      <w:pPr>
        <w:jc w:val="both"/>
        <w:rPr>
          <w:sz w:val="22"/>
          <w:szCs w:val="22"/>
        </w:rPr>
      </w:pPr>
      <w:r w:rsidRPr="006A0B12">
        <w:rPr>
          <w:sz w:val="22"/>
          <w:szCs w:val="22"/>
        </w:rPr>
        <w:t xml:space="preserve">5.3. Diagnosticul de laborator al hemolizei extravasculare si al hemolizei intravasculare. </w:t>
      </w:r>
    </w:p>
    <w:p w14:paraId="1B27468C" w14:textId="77777777" w:rsidR="00B11CD4" w:rsidRPr="006A0B12" w:rsidRDefault="00B11CD4" w:rsidP="006A0B12">
      <w:pPr>
        <w:jc w:val="both"/>
        <w:rPr>
          <w:sz w:val="22"/>
          <w:szCs w:val="22"/>
        </w:rPr>
      </w:pPr>
      <w:r w:rsidRPr="006A0B12">
        <w:rPr>
          <w:sz w:val="22"/>
          <w:szCs w:val="22"/>
        </w:rPr>
        <w:t xml:space="preserve">5.4. Anomaliile morfologice ale hematiilor: descriere, semnificatie, metode de evidentiere. </w:t>
      </w:r>
    </w:p>
    <w:p w14:paraId="4CCA2002" w14:textId="77777777" w:rsidR="00B11CD4" w:rsidRPr="006A0B12" w:rsidRDefault="00B11CD4" w:rsidP="006A0B12">
      <w:pPr>
        <w:jc w:val="both"/>
        <w:rPr>
          <w:sz w:val="22"/>
          <w:szCs w:val="22"/>
        </w:rPr>
      </w:pPr>
      <w:r w:rsidRPr="006A0B12">
        <w:rPr>
          <w:sz w:val="22"/>
          <w:szCs w:val="22"/>
        </w:rPr>
        <w:t xml:space="preserve">5.5. Definitia, clasificarea patogenica si metodologia de identificare a urmatoarelor tipuri de anemii: hipocrome, hemolitice, megaloblastice. </w:t>
      </w:r>
    </w:p>
    <w:p w14:paraId="013AD196" w14:textId="77777777" w:rsidR="00B11CD4" w:rsidRPr="006A0B12" w:rsidRDefault="00B11CD4" w:rsidP="006A0B12">
      <w:pPr>
        <w:jc w:val="both"/>
        <w:rPr>
          <w:sz w:val="22"/>
          <w:szCs w:val="22"/>
        </w:rPr>
      </w:pPr>
      <w:r w:rsidRPr="006A0B12">
        <w:rPr>
          <w:sz w:val="22"/>
          <w:szCs w:val="22"/>
        </w:rPr>
        <w:t xml:space="preserve">5.6. Definitia, clasificarea si criteriile de diagnostic ale bolilor mieloproliferative cronice: leucemia, granulocitara cronica, mielofibroza cu metaplazie mieloida, Policitemia Vera, trombocitemia hemoragica. </w:t>
      </w:r>
    </w:p>
    <w:p w14:paraId="48870756" w14:textId="77777777" w:rsidR="00B11CD4" w:rsidRPr="006A0B12" w:rsidRDefault="00B11CD4" w:rsidP="006A0B12">
      <w:pPr>
        <w:jc w:val="both"/>
        <w:rPr>
          <w:sz w:val="22"/>
          <w:szCs w:val="22"/>
        </w:rPr>
      </w:pPr>
      <w:r w:rsidRPr="006A0B12">
        <w:rPr>
          <w:sz w:val="22"/>
          <w:szCs w:val="22"/>
        </w:rPr>
        <w:t xml:space="preserve">5.7. Definitia, clasificarea si criteriile de diagnostic ale leucemiei limfatice cronice si ale leucemiei cu celule paroase. </w:t>
      </w:r>
    </w:p>
    <w:p w14:paraId="7F314FA6" w14:textId="77777777" w:rsidR="00B11CD4" w:rsidRPr="006A0B12" w:rsidRDefault="00B11CD4" w:rsidP="006A0B12">
      <w:pPr>
        <w:jc w:val="both"/>
        <w:rPr>
          <w:sz w:val="22"/>
          <w:szCs w:val="22"/>
        </w:rPr>
      </w:pPr>
      <w:r w:rsidRPr="006A0B12">
        <w:rPr>
          <w:sz w:val="22"/>
          <w:szCs w:val="22"/>
        </w:rPr>
        <w:t xml:space="preserve">5.8. Leucemiile acute (LA): clasificarea si metodele de diagnostic (examenul morfologice, citochimia optica si ultrastructurala, imunofenotiparea, examenul citogenetic, genetica moleculara. </w:t>
      </w:r>
    </w:p>
    <w:p w14:paraId="21C97DB4" w14:textId="77777777" w:rsidR="00B11CD4" w:rsidRPr="006A0B12" w:rsidRDefault="00B11CD4" w:rsidP="006A0B12">
      <w:pPr>
        <w:jc w:val="both"/>
        <w:rPr>
          <w:sz w:val="22"/>
          <w:szCs w:val="22"/>
        </w:rPr>
      </w:pPr>
      <w:r w:rsidRPr="006A0B12">
        <w:rPr>
          <w:sz w:val="22"/>
          <w:szCs w:val="22"/>
        </w:rPr>
        <w:t xml:space="preserve">5.9. Sindroame mielodisplazice (SMD): definitie, clasificare, diagnosticul diferential dintre SMD si LA. </w:t>
      </w:r>
    </w:p>
    <w:p w14:paraId="49E83988" w14:textId="77777777" w:rsidR="00B11CD4" w:rsidRPr="006A0B12" w:rsidRDefault="00B11CD4" w:rsidP="006A0B12">
      <w:pPr>
        <w:jc w:val="both"/>
        <w:rPr>
          <w:sz w:val="22"/>
          <w:szCs w:val="22"/>
        </w:rPr>
      </w:pPr>
      <w:r w:rsidRPr="006A0B12">
        <w:rPr>
          <w:sz w:val="22"/>
          <w:szCs w:val="22"/>
        </w:rPr>
        <w:t xml:space="preserve">5.10. Coagularea si fibrinoliza: mecanisme, reglare, explorare in laboratorul clinic. </w:t>
      </w:r>
    </w:p>
    <w:p w14:paraId="6CF3F9C2" w14:textId="77777777" w:rsidR="00B11CD4" w:rsidRPr="006A0B12" w:rsidRDefault="00B11CD4" w:rsidP="006A0B12">
      <w:pPr>
        <w:jc w:val="both"/>
        <w:rPr>
          <w:sz w:val="22"/>
          <w:szCs w:val="22"/>
        </w:rPr>
      </w:pPr>
      <w:r w:rsidRPr="006A0B12">
        <w:rPr>
          <w:sz w:val="22"/>
          <w:szCs w:val="22"/>
        </w:rPr>
        <w:t xml:space="preserve">5.11. Sindroame hemoragice (SH): clasificare, metodologia diagnosticului. Se vor trata urmatoarele afectiuni: SH de cauza trombocitara, hemofiliile, boala Von Willebrand, sindromul coagularii intravasculare diseminate, fibrinoliza primara. </w:t>
      </w:r>
    </w:p>
    <w:p w14:paraId="66C18222" w14:textId="77777777" w:rsidR="00B11CD4" w:rsidRPr="006A0B12" w:rsidRDefault="00B11CD4" w:rsidP="006A0B12">
      <w:pPr>
        <w:jc w:val="both"/>
        <w:rPr>
          <w:sz w:val="22"/>
          <w:szCs w:val="22"/>
        </w:rPr>
      </w:pPr>
      <w:r w:rsidRPr="006A0B12">
        <w:rPr>
          <w:sz w:val="22"/>
          <w:szCs w:val="22"/>
        </w:rPr>
        <w:t>5.12. Sistemele ABO si Rh: antigene si anticorpi regulari si imuni; regulile transfuzionale de compatibilitate ABO si identitate si compatibilitate Rh; regulile imunologice ale transfuziei; accidentele imunologice ale transfuziei.</w:t>
      </w:r>
    </w:p>
    <w:p w14:paraId="11D4928E" w14:textId="77777777" w:rsidR="00B11CD4" w:rsidRPr="006A0B12" w:rsidRDefault="00B11CD4" w:rsidP="006A0B12">
      <w:pPr>
        <w:rPr>
          <w:rFonts w:ascii="Times New Roman" w:hAnsi="Times New Roman"/>
          <w:b/>
          <w:sz w:val="22"/>
          <w:szCs w:val="22"/>
        </w:rPr>
      </w:pPr>
    </w:p>
    <w:p w14:paraId="0E3155A6" w14:textId="650362E9" w:rsidR="001B0234" w:rsidRPr="006A0B12" w:rsidRDefault="001B0234" w:rsidP="006A0B12">
      <w:pPr>
        <w:jc w:val="both"/>
        <w:rPr>
          <w:rFonts w:ascii="Times New Roman" w:hAnsi="Times New Roman"/>
          <w:b/>
          <w:bCs/>
          <w:sz w:val="22"/>
          <w:szCs w:val="22"/>
        </w:rPr>
      </w:pPr>
      <w:r w:rsidRPr="006A0B12">
        <w:rPr>
          <w:sz w:val="22"/>
          <w:szCs w:val="22"/>
        </w:rPr>
        <w:t xml:space="preserve">       </w:t>
      </w:r>
      <w:r w:rsidRPr="006A0B12">
        <w:rPr>
          <w:rFonts w:ascii="Times New Roman" w:hAnsi="Times New Roman"/>
          <w:b/>
          <w:bCs/>
          <w:sz w:val="22"/>
          <w:szCs w:val="22"/>
        </w:rPr>
        <w:t xml:space="preserve">Proba </w:t>
      </w:r>
      <w:r w:rsidR="00B11CD4" w:rsidRPr="006A0B12">
        <w:rPr>
          <w:rFonts w:ascii="Times New Roman" w:hAnsi="Times New Roman"/>
          <w:b/>
          <w:bCs/>
          <w:sz w:val="22"/>
          <w:szCs w:val="22"/>
        </w:rPr>
        <w:t>practică</w:t>
      </w:r>
    </w:p>
    <w:p w14:paraId="7F330305" w14:textId="77777777" w:rsidR="00B11CD4" w:rsidRPr="006A0B12" w:rsidRDefault="00B11CD4" w:rsidP="006A0B12">
      <w:pPr>
        <w:jc w:val="both"/>
        <w:rPr>
          <w:sz w:val="22"/>
          <w:szCs w:val="22"/>
        </w:rPr>
      </w:pPr>
      <w:r w:rsidRPr="006A0B12">
        <w:rPr>
          <w:b/>
          <w:bCs/>
          <w:sz w:val="22"/>
          <w:szCs w:val="22"/>
        </w:rPr>
        <w:t>II. PROBA PRACTICA DE LABORATOR – BIOCHIMIE / BIOLOGIE MOLECULARA</w:t>
      </w:r>
      <w:r w:rsidRPr="006A0B12">
        <w:rPr>
          <w:sz w:val="22"/>
          <w:szCs w:val="22"/>
        </w:rPr>
        <w:t xml:space="preserve"> </w:t>
      </w:r>
    </w:p>
    <w:p w14:paraId="6307D73E" w14:textId="77777777" w:rsidR="00B11CD4" w:rsidRPr="006A0B12" w:rsidRDefault="00B11CD4" w:rsidP="006A0B12">
      <w:pPr>
        <w:jc w:val="both"/>
        <w:rPr>
          <w:sz w:val="22"/>
          <w:szCs w:val="22"/>
        </w:rPr>
      </w:pPr>
      <w:r w:rsidRPr="006A0B12">
        <w:rPr>
          <w:sz w:val="22"/>
          <w:szCs w:val="22"/>
        </w:rPr>
        <w:lastRenderedPageBreak/>
        <w:t>1.Cunoașterea principalelor tehnici, metode și aparate cu aplicații în Laboratorul/Compartimentul de biochimie.Controlul intern și controlul extern de calitate. Calibrarea.</w:t>
      </w:r>
    </w:p>
    <w:p w14:paraId="3ED94C40" w14:textId="77777777" w:rsidR="00B11CD4" w:rsidRPr="006A0B12" w:rsidRDefault="00B11CD4" w:rsidP="006A0B12">
      <w:pPr>
        <w:jc w:val="both"/>
        <w:rPr>
          <w:sz w:val="22"/>
          <w:szCs w:val="22"/>
        </w:rPr>
      </w:pPr>
      <w:r w:rsidRPr="006A0B12">
        <w:rPr>
          <w:sz w:val="22"/>
          <w:szCs w:val="22"/>
        </w:rPr>
        <w:t>2.Examen de urina: a) examenul calitativ al urinii b) examenul cantitativ al urinii c) examenul microscopic al sedimentului urinar</w:t>
      </w:r>
    </w:p>
    <w:p w14:paraId="314F0E37" w14:textId="77777777" w:rsidR="00B11CD4" w:rsidRPr="006A0B12" w:rsidRDefault="00B11CD4" w:rsidP="006A0B12">
      <w:pPr>
        <w:jc w:val="both"/>
        <w:rPr>
          <w:sz w:val="22"/>
          <w:szCs w:val="22"/>
        </w:rPr>
      </w:pPr>
      <w:r w:rsidRPr="006A0B12">
        <w:rPr>
          <w:sz w:val="22"/>
          <w:szCs w:val="22"/>
        </w:rPr>
        <w:t xml:space="preserve"> 3. Dozarea substantelor minerale: clor, calciu, fosfor, fier, sodiu, magneziu, potasiu, </w:t>
      </w:r>
    </w:p>
    <w:p w14:paraId="40E11B16" w14:textId="77777777" w:rsidR="00B11CD4" w:rsidRPr="006A0B12" w:rsidRDefault="00B11CD4" w:rsidP="006A0B12">
      <w:pPr>
        <w:jc w:val="both"/>
        <w:rPr>
          <w:sz w:val="22"/>
          <w:szCs w:val="22"/>
        </w:rPr>
      </w:pPr>
      <w:r w:rsidRPr="006A0B12">
        <w:rPr>
          <w:sz w:val="22"/>
          <w:szCs w:val="22"/>
        </w:rPr>
        <w:t xml:space="preserve">4. Determinarea si interpretarea parametrilor echilibrului acido-bazic. </w:t>
      </w:r>
    </w:p>
    <w:p w14:paraId="16D9034C" w14:textId="77777777" w:rsidR="00B11CD4" w:rsidRPr="006A0B12" w:rsidRDefault="00B11CD4" w:rsidP="006A0B12">
      <w:pPr>
        <w:jc w:val="both"/>
        <w:rPr>
          <w:sz w:val="22"/>
          <w:szCs w:val="22"/>
        </w:rPr>
      </w:pPr>
      <w:r w:rsidRPr="006A0B12">
        <w:rPr>
          <w:sz w:val="22"/>
          <w:szCs w:val="22"/>
        </w:rPr>
        <w:t xml:space="preserve">5. Dozarea proteinelor sanguine: dozarea proteinelor totale, albuminei, fibrinogenului, electroforeza proteinelor serice. </w:t>
      </w:r>
    </w:p>
    <w:p w14:paraId="1E602818" w14:textId="77777777" w:rsidR="00B11CD4" w:rsidRPr="006A0B12" w:rsidRDefault="00B11CD4" w:rsidP="006A0B12">
      <w:pPr>
        <w:jc w:val="both"/>
        <w:rPr>
          <w:sz w:val="22"/>
          <w:szCs w:val="22"/>
        </w:rPr>
      </w:pPr>
      <w:r w:rsidRPr="006A0B12">
        <w:rPr>
          <w:sz w:val="22"/>
          <w:szCs w:val="22"/>
        </w:rPr>
        <w:t xml:space="preserve">6. Dozarea ureei, acidului uric, creatininei. </w:t>
      </w:r>
    </w:p>
    <w:p w14:paraId="69EEDE02" w14:textId="77777777" w:rsidR="00B11CD4" w:rsidRPr="006A0B12" w:rsidRDefault="00B11CD4" w:rsidP="006A0B12">
      <w:pPr>
        <w:jc w:val="both"/>
        <w:rPr>
          <w:sz w:val="22"/>
          <w:szCs w:val="22"/>
        </w:rPr>
      </w:pPr>
      <w:r w:rsidRPr="006A0B12">
        <w:rPr>
          <w:sz w:val="22"/>
          <w:szCs w:val="22"/>
        </w:rPr>
        <w:t xml:space="preserve">7. Dozarea bilirubinei sanguine. </w:t>
      </w:r>
    </w:p>
    <w:p w14:paraId="0BC7E2E6" w14:textId="77777777" w:rsidR="00B11CD4" w:rsidRPr="006A0B12" w:rsidRDefault="00B11CD4" w:rsidP="006A0B12">
      <w:pPr>
        <w:jc w:val="both"/>
        <w:rPr>
          <w:sz w:val="22"/>
          <w:szCs w:val="22"/>
        </w:rPr>
      </w:pPr>
      <w:r w:rsidRPr="006A0B12">
        <w:rPr>
          <w:sz w:val="22"/>
          <w:szCs w:val="22"/>
        </w:rPr>
        <w:t xml:space="preserve">8. Dozarea glucozei, TTGO, HbA1c. </w:t>
      </w:r>
    </w:p>
    <w:p w14:paraId="0E5841D0" w14:textId="77777777" w:rsidR="00B11CD4" w:rsidRPr="006A0B12" w:rsidRDefault="00B11CD4" w:rsidP="006A0B12">
      <w:pPr>
        <w:jc w:val="both"/>
        <w:rPr>
          <w:sz w:val="22"/>
          <w:szCs w:val="22"/>
        </w:rPr>
      </w:pPr>
      <w:r w:rsidRPr="006A0B12">
        <w:rPr>
          <w:sz w:val="22"/>
          <w:szCs w:val="22"/>
        </w:rPr>
        <w:t xml:space="preserve">9. Dozarea colesterolului total si a fractiunilor acestuia, a trigliceridelor. </w:t>
      </w:r>
    </w:p>
    <w:p w14:paraId="6AE17B23" w14:textId="77777777" w:rsidR="00B11CD4" w:rsidRPr="006A0B12" w:rsidRDefault="00B11CD4" w:rsidP="006A0B12">
      <w:pPr>
        <w:jc w:val="both"/>
        <w:rPr>
          <w:sz w:val="22"/>
          <w:szCs w:val="22"/>
        </w:rPr>
      </w:pPr>
      <w:r w:rsidRPr="006A0B12">
        <w:rPr>
          <w:sz w:val="22"/>
          <w:szCs w:val="22"/>
        </w:rPr>
        <w:t xml:space="preserve">10. Determinarea activitatii enzimelor serice: transaminaze (GOT si GPT), fosfataza alcalina si acida, amilaza, lactat dehidrogenaza, creatinfosfokinaza. </w:t>
      </w:r>
    </w:p>
    <w:p w14:paraId="673DDEDB" w14:textId="03623578" w:rsidR="00B11CD4" w:rsidRPr="006A0B12" w:rsidRDefault="00B11CD4" w:rsidP="006A0B12">
      <w:pPr>
        <w:jc w:val="both"/>
        <w:rPr>
          <w:sz w:val="22"/>
          <w:szCs w:val="22"/>
        </w:rPr>
      </w:pPr>
      <w:r w:rsidRPr="006A0B12">
        <w:rPr>
          <w:sz w:val="22"/>
          <w:szCs w:val="22"/>
        </w:rPr>
        <w:t xml:space="preserve">11. Examenul biochimic al LCR: dozarea de glucoza, clor, proteine. </w:t>
      </w:r>
    </w:p>
    <w:p w14:paraId="69A9F6E3" w14:textId="77777777" w:rsidR="00356A2D" w:rsidRPr="006A0B12" w:rsidRDefault="00356A2D" w:rsidP="006A0B12">
      <w:pPr>
        <w:jc w:val="both"/>
        <w:rPr>
          <w:sz w:val="22"/>
          <w:szCs w:val="22"/>
        </w:rPr>
      </w:pPr>
    </w:p>
    <w:p w14:paraId="4B9B5C30" w14:textId="77777777" w:rsidR="00B11CD4" w:rsidRPr="006A0B12" w:rsidRDefault="00B11CD4" w:rsidP="006A0B12">
      <w:pPr>
        <w:jc w:val="both"/>
        <w:rPr>
          <w:sz w:val="22"/>
          <w:szCs w:val="22"/>
        </w:rPr>
      </w:pPr>
      <w:r w:rsidRPr="006A0B12">
        <w:rPr>
          <w:b/>
          <w:bCs/>
          <w:sz w:val="22"/>
          <w:szCs w:val="22"/>
        </w:rPr>
        <w:t>III. PROBA PRACTICA DE LABORATOR – IMUNOLOGIE/BIOLOGIE MOLECULARĂ</w:t>
      </w:r>
      <w:r w:rsidRPr="006A0B12">
        <w:rPr>
          <w:sz w:val="22"/>
          <w:szCs w:val="22"/>
        </w:rPr>
        <w:t xml:space="preserve"> </w:t>
      </w:r>
    </w:p>
    <w:p w14:paraId="222C751B" w14:textId="77777777" w:rsidR="00B11CD4" w:rsidRPr="006A0B12" w:rsidRDefault="00B11CD4" w:rsidP="006A0B12">
      <w:pPr>
        <w:jc w:val="both"/>
        <w:rPr>
          <w:sz w:val="22"/>
          <w:szCs w:val="22"/>
        </w:rPr>
      </w:pPr>
      <w:r w:rsidRPr="006A0B12">
        <w:rPr>
          <w:sz w:val="22"/>
          <w:szCs w:val="22"/>
        </w:rPr>
        <w:t>1. Cunoașterea principalelor tehnici, metode și aparate cu aplicații în Laboratorul/Compartimentul de biochimie.Controlul intern și controlul extern de calitate. Calibrarea.</w:t>
      </w:r>
    </w:p>
    <w:p w14:paraId="1E955438" w14:textId="77777777" w:rsidR="00B11CD4" w:rsidRPr="006A0B12" w:rsidRDefault="00B11CD4" w:rsidP="006A0B12">
      <w:pPr>
        <w:jc w:val="both"/>
        <w:rPr>
          <w:sz w:val="22"/>
          <w:szCs w:val="22"/>
        </w:rPr>
      </w:pPr>
      <w:r w:rsidRPr="006A0B12">
        <w:rPr>
          <w:sz w:val="22"/>
          <w:szCs w:val="22"/>
        </w:rPr>
        <w:t>2. Extractia ADN, ARN din diferite probe biologice (sange, tesut, urina, LCR, etc.)</w:t>
      </w:r>
    </w:p>
    <w:p w14:paraId="61CC9FCA" w14:textId="77777777" w:rsidR="00B11CD4" w:rsidRPr="006A0B12" w:rsidRDefault="00B11CD4" w:rsidP="006A0B12">
      <w:pPr>
        <w:jc w:val="both"/>
        <w:rPr>
          <w:sz w:val="22"/>
          <w:szCs w:val="22"/>
        </w:rPr>
      </w:pPr>
      <w:r w:rsidRPr="006A0B12">
        <w:rPr>
          <w:sz w:val="22"/>
          <w:szCs w:val="22"/>
        </w:rPr>
        <w:t xml:space="preserve">3. Tehnica PCR aplicată pentru detectarea mutaţiilor in diferite patologii medicale. </w:t>
      </w:r>
    </w:p>
    <w:p w14:paraId="021AF21C" w14:textId="77777777" w:rsidR="00B11CD4" w:rsidRPr="006A0B12" w:rsidRDefault="00B11CD4" w:rsidP="006A0B12">
      <w:pPr>
        <w:jc w:val="both"/>
        <w:rPr>
          <w:sz w:val="22"/>
          <w:szCs w:val="22"/>
        </w:rPr>
      </w:pPr>
      <w:r w:rsidRPr="006A0B12">
        <w:rPr>
          <w:sz w:val="22"/>
          <w:szCs w:val="22"/>
        </w:rPr>
        <w:t>4. Electroforeza ADN-ului în gel de agaroză.</w:t>
      </w:r>
    </w:p>
    <w:p w14:paraId="5EC6DAF6" w14:textId="77777777" w:rsidR="00B11CD4" w:rsidRPr="006A0B12" w:rsidRDefault="00B11CD4" w:rsidP="006A0B12">
      <w:pPr>
        <w:jc w:val="both"/>
        <w:rPr>
          <w:sz w:val="22"/>
          <w:szCs w:val="22"/>
        </w:rPr>
      </w:pPr>
      <w:r w:rsidRPr="006A0B12">
        <w:rPr>
          <w:sz w:val="22"/>
          <w:szCs w:val="22"/>
        </w:rPr>
        <w:t>5. Tehnica hibridizarii produsilor de amplificare PCR</w:t>
      </w:r>
    </w:p>
    <w:p w14:paraId="0DCAF174" w14:textId="77777777" w:rsidR="00B11CD4" w:rsidRPr="006A0B12" w:rsidRDefault="00B11CD4" w:rsidP="006A0B12">
      <w:pPr>
        <w:jc w:val="both"/>
        <w:rPr>
          <w:sz w:val="22"/>
          <w:szCs w:val="22"/>
        </w:rPr>
      </w:pPr>
      <w:r w:rsidRPr="006A0B12">
        <w:rPr>
          <w:sz w:val="22"/>
          <w:szCs w:val="22"/>
        </w:rPr>
        <w:t>6. Test . Tehnica real time PCR</w:t>
      </w:r>
    </w:p>
    <w:p w14:paraId="3D9DB0B4" w14:textId="77777777" w:rsidR="00B11CD4" w:rsidRPr="006A0B12" w:rsidRDefault="00B11CD4" w:rsidP="006A0B12">
      <w:pPr>
        <w:jc w:val="both"/>
        <w:rPr>
          <w:sz w:val="22"/>
          <w:szCs w:val="22"/>
        </w:rPr>
      </w:pPr>
      <w:r w:rsidRPr="006A0B12">
        <w:rPr>
          <w:sz w:val="22"/>
          <w:szCs w:val="22"/>
        </w:rPr>
        <w:t>7. Tehnica de secventiere</w:t>
      </w:r>
    </w:p>
    <w:p w14:paraId="6590C0C1" w14:textId="77777777" w:rsidR="00B11CD4" w:rsidRPr="006A0B12" w:rsidRDefault="00B11CD4" w:rsidP="006A0B12">
      <w:pPr>
        <w:jc w:val="both"/>
        <w:rPr>
          <w:sz w:val="22"/>
          <w:szCs w:val="22"/>
        </w:rPr>
      </w:pPr>
      <w:r w:rsidRPr="006A0B12">
        <w:rPr>
          <w:sz w:val="22"/>
          <w:szCs w:val="22"/>
        </w:rPr>
        <w:t>8. Teste imunologice pentru fracţionare şi dozarea de proteine serice: aglutinarea, reactia de imunofluorescenta, ELISA, RIA, precipitarea in gel, imunoelectroforeza.</w:t>
      </w:r>
    </w:p>
    <w:p w14:paraId="7D3FA45F" w14:textId="77777777" w:rsidR="00B11CD4" w:rsidRPr="006A0B12" w:rsidRDefault="00B11CD4" w:rsidP="006A0B12">
      <w:pPr>
        <w:jc w:val="both"/>
        <w:rPr>
          <w:sz w:val="22"/>
          <w:szCs w:val="22"/>
        </w:rPr>
      </w:pPr>
      <w:r w:rsidRPr="006A0B12">
        <w:rPr>
          <w:sz w:val="22"/>
          <w:szCs w:val="22"/>
        </w:rPr>
        <w:t xml:space="preserve">9. Estimarea cantitativă a imunoglobulinelor (Ig) din ser şi alte produse biologice. </w:t>
      </w:r>
    </w:p>
    <w:p w14:paraId="0D91BECF" w14:textId="77777777" w:rsidR="00B11CD4" w:rsidRPr="006A0B12" w:rsidRDefault="00B11CD4" w:rsidP="006A0B12">
      <w:pPr>
        <w:jc w:val="both"/>
        <w:rPr>
          <w:sz w:val="22"/>
          <w:szCs w:val="22"/>
        </w:rPr>
      </w:pPr>
      <w:r w:rsidRPr="006A0B12">
        <w:rPr>
          <w:sz w:val="22"/>
          <w:szCs w:val="22"/>
        </w:rPr>
        <w:t>10. Teste pentru diagnosticul bolilor autoimune Evidenţierea autoanticorpilor (ANA, ANCA, anticorpi antidsDNA, etc).</w:t>
      </w:r>
    </w:p>
    <w:p w14:paraId="2B51CD10" w14:textId="77777777" w:rsidR="00B11CD4" w:rsidRPr="006A0B12" w:rsidRDefault="00B11CD4" w:rsidP="006A0B12">
      <w:pPr>
        <w:jc w:val="both"/>
        <w:rPr>
          <w:sz w:val="22"/>
          <w:szCs w:val="22"/>
        </w:rPr>
      </w:pPr>
      <w:r w:rsidRPr="006A0B12">
        <w:rPr>
          <w:sz w:val="22"/>
          <w:szCs w:val="22"/>
        </w:rPr>
        <w:t>11. Identificarea şi caracterizarea crioglobulinelor.</w:t>
      </w:r>
    </w:p>
    <w:p w14:paraId="7C34ABB0" w14:textId="77777777" w:rsidR="00B11CD4" w:rsidRPr="006A0B12" w:rsidRDefault="00B11CD4" w:rsidP="006A0B12">
      <w:pPr>
        <w:jc w:val="both"/>
        <w:rPr>
          <w:sz w:val="22"/>
          <w:szCs w:val="22"/>
        </w:rPr>
      </w:pPr>
      <w:r w:rsidRPr="006A0B12">
        <w:rPr>
          <w:sz w:val="22"/>
          <w:szCs w:val="22"/>
        </w:rPr>
        <w:t>12. Detectarea calitativă şi cantitativă a paraproteinelor.</w:t>
      </w:r>
    </w:p>
    <w:p w14:paraId="0BAB66B7" w14:textId="77777777" w:rsidR="00B11CD4" w:rsidRPr="006A0B12" w:rsidRDefault="00B11CD4" w:rsidP="006A0B12">
      <w:pPr>
        <w:jc w:val="both"/>
        <w:rPr>
          <w:sz w:val="22"/>
          <w:szCs w:val="22"/>
        </w:rPr>
      </w:pPr>
      <w:r w:rsidRPr="006A0B12">
        <w:rPr>
          <w:sz w:val="22"/>
          <w:szCs w:val="22"/>
        </w:rPr>
        <w:t>13.  Cuantificarea subclaselor de imunoglobuline.</w:t>
      </w:r>
    </w:p>
    <w:p w14:paraId="3E8CFBA8" w14:textId="795A9C78" w:rsidR="00B11CD4" w:rsidRPr="006A0B12" w:rsidRDefault="00B11CD4" w:rsidP="006A0B12">
      <w:pPr>
        <w:jc w:val="both"/>
        <w:rPr>
          <w:sz w:val="22"/>
          <w:szCs w:val="22"/>
        </w:rPr>
      </w:pPr>
      <w:r w:rsidRPr="006A0B12">
        <w:rPr>
          <w:sz w:val="22"/>
          <w:szCs w:val="22"/>
        </w:rPr>
        <w:t xml:space="preserve">14. Măsurarea IgE total şi specific. </w:t>
      </w:r>
    </w:p>
    <w:p w14:paraId="419F1F18" w14:textId="77777777" w:rsidR="00B11CD4" w:rsidRPr="006A0B12" w:rsidRDefault="00B11CD4" w:rsidP="006A0B12">
      <w:pPr>
        <w:jc w:val="both"/>
        <w:rPr>
          <w:sz w:val="22"/>
          <w:szCs w:val="22"/>
        </w:rPr>
      </w:pPr>
      <w:r w:rsidRPr="006A0B12">
        <w:rPr>
          <w:sz w:val="22"/>
          <w:szCs w:val="22"/>
        </w:rPr>
        <w:t>15. Măsurarea proteinelor de fază acută</w:t>
      </w:r>
    </w:p>
    <w:p w14:paraId="1078A500" w14:textId="77777777" w:rsidR="00B11CD4" w:rsidRPr="006A0B12" w:rsidRDefault="00B11CD4" w:rsidP="006A0B12">
      <w:pPr>
        <w:jc w:val="both"/>
        <w:rPr>
          <w:sz w:val="22"/>
          <w:szCs w:val="22"/>
        </w:rPr>
      </w:pPr>
      <w:r w:rsidRPr="006A0B12">
        <w:rPr>
          <w:sz w:val="22"/>
          <w:szCs w:val="22"/>
        </w:rPr>
        <w:t>16. Cuantificarea componentelor complementului, incluzând calea clasică şi alternativă.</w:t>
      </w:r>
    </w:p>
    <w:p w14:paraId="7F5EBD33" w14:textId="38714871" w:rsidR="00B11CD4" w:rsidRPr="006A0B12" w:rsidRDefault="00B11CD4" w:rsidP="006A0B12">
      <w:pPr>
        <w:jc w:val="both"/>
        <w:rPr>
          <w:sz w:val="22"/>
          <w:szCs w:val="22"/>
        </w:rPr>
      </w:pPr>
      <w:r w:rsidRPr="006A0B12">
        <w:rPr>
          <w:sz w:val="22"/>
          <w:szCs w:val="22"/>
        </w:rPr>
        <w:t>17. Citometria în flux. Detectarea markerilor de suprafaţă şi citoplasmatici în imunodeficienţe (cuantificarea subseturilor limfocitare şi ale altor celule, imunofenotipare în boli limfoproliferative)</w:t>
      </w:r>
    </w:p>
    <w:p w14:paraId="6CF4F90E" w14:textId="77777777" w:rsidR="00356A2D" w:rsidRPr="006A0B12" w:rsidRDefault="00356A2D" w:rsidP="006A0B12">
      <w:pPr>
        <w:jc w:val="both"/>
        <w:rPr>
          <w:sz w:val="22"/>
          <w:szCs w:val="22"/>
        </w:rPr>
      </w:pPr>
    </w:p>
    <w:p w14:paraId="708D4350" w14:textId="77777777" w:rsidR="00B11CD4" w:rsidRPr="006A0B12" w:rsidRDefault="00B11CD4" w:rsidP="006A0B12">
      <w:pPr>
        <w:jc w:val="both"/>
        <w:rPr>
          <w:sz w:val="22"/>
          <w:szCs w:val="22"/>
        </w:rPr>
      </w:pPr>
      <w:r w:rsidRPr="006A0B12">
        <w:rPr>
          <w:b/>
          <w:bCs/>
          <w:sz w:val="22"/>
          <w:szCs w:val="22"/>
        </w:rPr>
        <w:t>IV. PROBA PRACTICA DE LABORATOR – HEMATOLOGIE</w:t>
      </w:r>
    </w:p>
    <w:p w14:paraId="765C4294" w14:textId="77777777" w:rsidR="00B11CD4" w:rsidRPr="006A0B12" w:rsidRDefault="00B11CD4" w:rsidP="006A0B12">
      <w:pPr>
        <w:jc w:val="both"/>
        <w:rPr>
          <w:sz w:val="22"/>
          <w:szCs w:val="22"/>
        </w:rPr>
      </w:pPr>
      <w:r w:rsidRPr="006A0B12">
        <w:rPr>
          <w:sz w:val="22"/>
          <w:szCs w:val="22"/>
        </w:rPr>
        <w:t>1. Cunoașterea principalelor tehnici, metode și aparate cu aplicații în Laboratorul/Compartimentul de biochimie.Controlul intern și controlul extern de calitate. Calibrarea.</w:t>
      </w:r>
    </w:p>
    <w:p w14:paraId="4C7324F8" w14:textId="77777777" w:rsidR="00B11CD4" w:rsidRPr="006A0B12" w:rsidRDefault="00B11CD4" w:rsidP="006A0B12">
      <w:pPr>
        <w:jc w:val="both"/>
        <w:rPr>
          <w:sz w:val="22"/>
          <w:szCs w:val="22"/>
        </w:rPr>
      </w:pPr>
      <w:r w:rsidRPr="006A0B12">
        <w:rPr>
          <w:sz w:val="22"/>
          <w:szCs w:val="22"/>
        </w:rPr>
        <w:t xml:space="preserve">2. Pregatirea materialului si recoltarea sangelui pentru hemograma. Coloratiile uzuale. </w:t>
      </w:r>
    </w:p>
    <w:p w14:paraId="785E2C03" w14:textId="77777777" w:rsidR="00B11CD4" w:rsidRPr="006A0B12" w:rsidRDefault="00B11CD4" w:rsidP="006A0B12">
      <w:pPr>
        <w:jc w:val="both"/>
        <w:rPr>
          <w:sz w:val="22"/>
          <w:szCs w:val="22"/>
        </w:rPr>
      </w:pPr>
      <w:r w:rsidRPr="006A0B12">
        <w:rPr>
          <w:sz w:val="22"/>
          <w:szCs w:val="22"/>
        </w:rPr>
        <w:t>3. Numararea eritrocitelor, leucocitelor, trombocitelor Indici eritrocitari.</w:t>
      </w:r>
    </w:p>
    <w:p w14:paraId="4FCB5AD6" w14:textId="77777777" w:rsidR="00B11CD4" w:rsidRPr="006A0B12" w:rsidRDefault="00B11CD4" w:rsidP="006A0B12">
      <w:pPr>
        <w:jc w:val="both"/>
        <w:rPr>
          <w:sz w:val="22"/>
          <w:szCs w:val="22"/>
        </w:rPr>
      </w:pPr>
      <w:r w:rsidRPr="006A0B12">
        <w:rPr>
          <w:sz w:val="22"/>
          <w:szCs w:val="22"/>
        </w:rPr>
        <w:t>4. Determinarea reticulocitelor</w:t>
      </w:r>
    </w:p>
    <w:p w14:paraId="4768A560" w14:textId="77777777" w:rsidR="00B11CD4" w:rsidRPr="006A0B12" w:rsidRDefault="00B11CD4" w:rsidP="006A0B12">
      <w:pPr>
        <w:jc w:val="both"/>
        <w:rPr>
          <w:sz w:val="22"/>
          <w:szCs w:val="22"/>
        </w:rPr>
      </w:pPr>
      <w:r w:rsidRPr="006A0B12">
        <w:rPr>
          <w:sz w:val="22"/>
          <w:szCs w:val="22"/>
        </w:rPr>
        <w:t>5. Determinarea VSH</w:t>
      </w:r>
    </w:p>
    <w:p w14:paraId="149D215B" w14:textId="77777777" w:rsidR="00B11CD4" w:rsidRPr="006A0B12" w:rsidRDefault="00B11CD4" w:rsidP="006A0B12">
      <w:pPr>
        <w:jc w:val="both"/>
        <w:rPr>
          <w:sz w:val="22"/>
          <w:szCs w:val="22"/>
        </w:rPr>
      </w:pPr>
      <w:r w:rsidRPr="006A0B12">
        <w:rPr>
          <w:sz w:val="22"/>
          <w:szCs w:val="22"/>
        </w:rPr>
        <w:t>6. Examenul morfologic (examinarea si interpretarea unor frotiuri sanguine)</w:t>
      </w:r>
    </w:p>
    <w:p w14:paraId="6B154C7D" w14:textId="77777777" w:rsidR="00B11CD4" w:rsidRPr="006A0B12" w:rsidRDefault="00B11CD4" w:rsidP="006A0B12">
      <w:pPr>
        <w:jc w:val="both"/>
        <w:rPr>
          <w:sz w:val="22"/>
          <w:szCs w:val="22"/>
        </w:rPr>
      </w:pPr>
      <w:r w:rsidRPr="006A0B12">
        <w:rPr>
          <w:sz w:val="22"/>
          <w:szCs w:val="22"/>
        </w:rPr>
        <w:t>7. Mielograma.</w:t>
      </w:r>
    </w:p>
    <w:p w14:paraId="2B244C99" w14:textId="77777777" w:rsidR="00B11CD4" w:rsidRPr="006A0B12" w:rsidRDefault="00B11CD4" w:rsidP="006A0B12">
      <w:pPr>
        <w:jc w:val="both"/>
        <w:rPr>
          <w:sz w:val="22"/>
          <w:szCs w:val="22"/>
        </w:rPr>
      </w:pPr>
      <w:r w:rsidRPr="006A0B12">
        <w:rPr>
          <w:sz w:val="22"/>
          <w:szCs w:val="22"/>
        </w:rPr>
        <w:t>8. Teste citochimice: FAL, peroxidaze, Sudan, esteraze, PAS, hemosiderina medulara si urinara.</w:t>
      </w:r>
    </w:p>
    <w:p w14:paraId="2A9B66B8" w14:textId="77777777" w:rsidR="00B11CD4" w:rsidRPr="006A0B12" w:rsidRDefault="00B11CD4" w:rsidP="006A0B12">
      <w:pPr>
        <w:jc w:val="both"/>
        <w:rPr>
          <w:sz w:val="22"/>
          <w:szCs w:val="22"/>
        </w:rPr>
      </w:pPr>
      <w:r w:rsidRPr="006A0B12">
        <w:rPr>
          <w:sz w:val="22"/>
          <w:szCs w:val="22"/>
        </w:rPr>
        <w:t>9. Rezistenta osmotica, autohemoliza</w:t>
      </w:r>
    </w:p>
    <w:p w14:paraId="26C07238" w14:textId="77777777" w:rsidR="00B11CD4" w:rsidRPr="006A0B12" w:rsidRDefault="00B11CD4" w:rsidP="006A0B12">
      <w:pPr>
        <w:jc w:val="both"/>
        <w:rPr>
          <w:sz w:val="22"/>
          <w:szCs w:val="22"/>
        </w:rPr>
      </w:pPr>
      <w:r w:rsidRPr="006A0B12">
        <w:rPr>
          <w:sz w:val="22"/>
          <w:szCs w:val="22"/>
        </w:rPr>
        <w:t>10. Determinarea grupelor sanguine;Testul Coombs direct teste de compatibilitate; Depistarea anticorpilor iregulari.</w:t>
      </w:r>
    </w:p>
    <w:p w14:paraId="3FEA8BDC" w14:textId="77777777" w:rsidR="00B11CD4" w:rsidRPr="006A0B12" w:rsidRDefault="00B11CD4" w:rsidP="006A0B12">
      <w:pPr>
        <w:jc w:val="both"/>
        <w:rPr>
          <w:sz w:val="22"/>
          <w:szCs w:val="22"/>
        </w:rPr>
      </w:pPr>
      <w:r w:rsidRPr="006A0B12">
        <w:rPr>
          <w:sz w:val="22"/>
          <w:szCs w:val="22"/>
        </w:rPr>
        <w:t>11. Teste pentru explorarea coagulării și fibrinolizei.</w:t>
      </w:r>
    </w:p>
    <w:p w14:paraId="4DF67736" w14:textId="77777777" w:rsidR="00B11CD4" w:rsidRPr="001B0234" w:rsidRDefault="00B11CD4" w:rsidP="001B0234">
      <w:pPr>
        <w:spacing w:line="276" w:lineRule="auto"/>
        <w:jc w:val="both"/>
        <w:rPr>
          <w:rFonts w:ascii="Times New Roman" w:hAnsi="Times New Roman"/>
          <w:b/>
          <w:bCs/>
          <w:sz w:val="22"/>
          <w:szCs w:val="22"/>
        </w:rPr>
      </w:pPr>
    </w:p>
    <w:p w14:paraId="1B1FBFB2" w14:textId="77777777" w:rsidR="007548D4" w:rsidRDefault="007548D4" w:rsidP="00FF664D">
      <w:pPr>
        <w:rPr>
          <w:rFonts w:ascii="Times New Roman" w:hAnsi="Times New Roman"/>
          <w:b/>
        </w:rPr>
      </w:pPr>
    </w:p>
    <w:p w14:paraId="503F4ECA" w14:textId="2C09C8D6" w:rsidR="00F847DF"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8126F5D" w14:textId="6B380E4C" w:rsidR="00FF664D" w:rsidRPr="00524ACD" w:rsidRDefault="00F847DF" w:rsidP="00FF664D">
      <w:pPr>
        <w:rPr>
          <w:rFonts w:ascii="Times New Roman" w:hAnsi="Times New Roman"/>
          <w:b/>
        </w:rPr>
      </w:pPr>
      <w:r>
        <w:rPr>
          <w:rFonts w:ascii="Times New Roman" w:hAnsi="Times New Roman"/>
          <w:b/>
        </w:rPr>
        <w:t xml:space="preserve">                                                             </w:t>
      </w:r>
      <w:r w:rsidR="00547590">
        <w:rPr>
          <w:rFonts w:ascii="Times New Roman" w:hAnsi="Times New Roman"/>
          <w:b/>
        </w:rPr>
        <w:tab/>
      </w:r>
      <w:r w:rsidR="00405D5F">
        <w:rPr>
          <w:rFonts w:ascii="Times New Roman" w:hAnsi="Times New Roman"/>
          <w:b/>
        </w:rPr>
        <w:tab/>
      </w:r>
      <w:r>
        <w:rPr>
          <w:rFonts w:ascii="Times New Roman" w:hAnsi="Times New Roman"/>
          <w:b/>
        </w:rPr>
        <w:t xml:space="preserve">                                                                </w:t>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297D8B">
        <w:rPr>
          <w:rFonts w:ascii="Times New Roman" w:hAnsi="Times New Roman"/>
          <w:b/>
        </w:rPr>
        <w:t xml:space="preserve">Serviciu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16B7357" w14:textId="500AB8E7" w:rsidR="00FF664D" w:rsidRPr="006A0B12" w:rsidRDefault="00F847DF" w:rsidP="00FF664D">
      <w:pPr>
        <w:rPr>
          <w:rFonts w:ascii="Times New Roman" w:hAnsi="Times New Roman"/>
          <w:b/>
        </w:rPr>
      </w:pPr>
      <w:r>
        <w:rPr>
          <w:rFonts w:ascii="Times New Roman" w:hAnsi="Times New Roman"/>
          <w:b/>
        </w:rPr>
        <w:t xml:space="preserve">                                                                                                                                                             Șef Birou învățământ</w:t>
      </w:r>
    </w:p>
    <w:p w14:paraId="12348343" w14:textId="77777777" w:rsidR="00FF664D" w:rsidRDefault="00FF664D" w:rsidP="00FF664D"/>
    <w:p w14:paraId="039C4CBA" w14:textId="77777777" w:rsidR="0078495C" w:rsidRDefault="006A0B12"/>
    <w:sectPr w:rsidR="0078495C"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2427"/>
    <w:multiLevelType w:val="hybridMultilevel"/>
    <w:tmpl w:val="2ABCEE58"/>
    <w:lvl w:ilvl="0" w:tplc="934A285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279A0BFB"/>
    <w:multiLevelType w:val="hybridMultilevel"/>
    <w:tmpl w:val="4CE6A836"/>
    <w:lvl w:ilvl="0" w:tplc="D55CA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7973FF"/>
    <w:multiLevelType w:val="hybridMultilevel"/>
    <w:tmpl w:val="FA703A22"/>
    <w:lvl w:ilvl="0" w:tplc="159C69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77136C"/>
    <w:multiLevelType w:val="hybridMultilevel"/>
    <w:tmpl w:val="67885A0A"/>
    <w:lvl w:ilvl="0" w:tplc="37E8283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0162F"/>
    <w:rsid w:val="00030118"/>
    <w:rsid w:val="00045B04"/>
    <w:rsid w:val="00070D30"/>
    <w:rsid w:val="000814B0"/>
    <w:rsid w:val="00095159"/>
    <w:rsid w:val="000A43ED"/>
    <w:rsid w:val="000A6227"/>
    <w:rsid w:val="000C6320"/>
    <w:rsid w:val="000D562F"/>
    <w:rsid w:val="000E5720"/>
    <w:rsid w:val="000F01E6"/>
    <w:rsid w:val="000F21ED"/>
    <w:rsid w:val="00130AE3"/>
    <w:rsid w:val="00136975"/>
    <w:rsid w:val="001475E6"/>
    <w:rsid w:val="001562AA"/>
    <w:rsid w:val="00160366"/>
    <w:rsid w:val="0016200D"/>
    <w:rsid w:val="0017658B"/>
    <w:rsid w:val="00180EF3"/>
    <w:rsid w:val="001B0234"/>
    <w:rsid w:val="001F54EB"/>
    <w:rsid w:val="001F6539"/>
    <w:rsid w:val="0021486E"/>
    <w:rsid w:val="002576E8"/>
    <w:rsid w:val="00257B0E"/>
    <w:rsid w:val="00260132"/>
    <w:rsid w:val="002626EE"/>
    <w:rsid w:val="00297D8B"/>
    <w:rsid w:val="002A3BEF"/>
    <w:rsid w:val="002A4CEE"/>
    <w:rsid w:val="002C12E3"/>
    <w:rsid w:val="002C6B1D"/>
    <w:rsid w:val="002F3CB9"/>
    <w:rsid w:val="003009F9"/>
    <w:rsid w:val="00303129"/>
    <w:rsid w:val="003158A9"/>
    <w:rsid w:val="00351E6A"/>
    <w:rsid w:val="00356A2D"/>
    <w:rsid w:val="00380776"/>
    <w:rsid w:val="00393E04"/>
    <w:rsid w:val="003A4E1B"/>
    <w:rsid w:val="003B34B8"/>
    <w:rsid w:val="003E3501"/>
    <w:rsid w:val="003F171F"/>
    <w:rsid w:val="00405D5F"/>
    <w:rsid w:val="00422A24"/>
    <w:rsid w:val="00433340"/>
    <w:rsid w:val="004663E3"/>
    <w:rsid w:val="0048635C"/>
    <w:rsid w:val="0049020B"/>
    <w:rsid w:val="004916EB"/>
    <w:rsid w:val="004B00DF"/>
    <w:rsid w:val="004B1BF4"/>
    <w:rsid w:val="004D04B0"/>
    <w:rsid w:val="004E2E66"/>
    <w:rsid w:val="0050090A"/>
    <w:rsid w:val="005062D5"/>
    <w:rsid w:val="00544FBA"/>
    <w:rsid w:val="00547590"/>
    <w:rsid w:val="00566B3B"/>
    <w:rsid w:val="00567EF3"/>
    <w:rsid w:val="0057751C"/>
    <w:rsid w:val="00577659"/>
    <w:rsid w:val="005822AE"/>
    <w:rsid w:val="005864AF"/>
    <w:rsid w:val="005A6F30"/>
    <w:rsid w:val="005B43A8"/>
    <w:rsid w:val="0065304E"/>
    <w:rsid w:val="006576A7"/>
    <w:rsid w:val="00693245"/>
    <w:rsid w:val="006A0B12"/>
    <w:rsid w:val="006C6B1A"/>
    <w:rsid w:val="006E209F"/>
    <w:rsid w:val="006E2FFB"/>
    <w:rsid w:val="006E5B9F"/>
    <w:rsid w:val="006E6BF2"/>
    <w:rsid w:val="00731A20"/>
    <w:rsid w:val="007548D4"/>
    <w:rsid w:val="00764999"/>
    <w:rsid w:val="0076641F"/>
    <w:rsid w:val="00790BA1"/>
    <w:rsid w:val="007C6ECF"/>
    <w:rsid w:val="007E6D30"/>
    <w:rsid w:val="00856998"/>
    <w:rsid w:val="0086374D"/>
    <w:rsid w:val="00874DE4"/>
    <w:rsid w:val="008968C8"/>
    <w:rsid w:val="008A08F7"/>
    <w:rsid w:val="008A6174"/>
    <w:rsid w:val="008D4F42"/>
    <w:rsid w:val="008F4D65"/>
    <w:rsid w:val="00911F98"/>
    <w:rsid w:val="00921F09"/>
    <w:rsid w:val="00923E4D"/>
    <w:rsid w:val="009914A4"/>
    <w:rsid w:val="009950A6"/>
    <w:rsid w:val="009A6D08"/>
    <w:rsid w:val="009A7CCC"/>
    <w:rsid w:val="009D11B6"/>
    <w:rsid w:val="009E5880"/>
    <w:rsid w:val="00A03133"/>
    <w:rsid w:val="00A03D7B"/>
    <w:rsid w:val="00A05E4A"/>
    <w:rsid w:val="00A115B8"/>
    <w:rsid w:val="00A32DCE"/>
    <w:rsid w:val="00A35BFB"/>
    <w:rsid w:val="00A90847"/>
    <w:rsid w:val="00AA1399"/>
    <w:rsid w:val="00AB5132"/>
    <w:rsid w:val="00AF2E4E"/>
    <w:rsid w:val="00B11CD4"/>
    <w:rsid w:val="00B12FAF"/>
    <w:rsid w:val="00B32B51"/>
    <w:rsid w:val="00B36947"/>
    <w:rsid w:val="00B474AD"/>
    <w:rsid w:val="00B5564B"/>
    <w:rsid w:val="00B62DB2"/>
    <w:rsid w:val="00B76FD5"/>
    <w:rsid w:val="00B87D94"/>
    <w:rsid w:val="00B9210D"/>
    <w:rsid w:val="00BA50FA"/>
    <w:rsid w:val="00BC09C6"/>
    <w:rsid w:val="00BC6CDA"/>
    <w:rsid w:val="00BD122B"/>
    <w:rsid w:val="00C16172"/>
    <w:rsid w:val="00C20CBA"/>
    <w:rsid w:val="00C269B9"/>
    <w:rsid w:val="00C44699"/>
    <w:rsid w:val="00C66CBC"/>
    <w:rsid w:val="00CB559C"/>
    <w:rsid w:val="00CD18AC"/>
    <w:rsid w:val="00CD3FAD"/>
    <w:rsid w:val="00CE2795"/>
    <w:rsid w:val="00CE616B"/>
    <w:rsid w:val="00CE760A"/>
    <w:rsid w:val="00CF25E1"/>
    <w:rsid w:val="00CF499B"/>
    <w:rsid w:val="00D04DD6"/>
    <w:rsid w:val="00D11DFE"/>
    <w:rsid w:val="00D626B7"/>
    <w:rsid w:val="00D74426"/>
    <w:rsid w:val="00D97A6E"/>
    <w:rsid w:val="00DB0CCB"/>
    <w:rsid w:val="00DE33EE"/>
    <w:rsid w:val="00DF5BA5"/>
    <w:rsid w:val="00E0195B"/>
    <w:rsid w:val="00E11EFA"/>
    <w:rsid w:val="00E127C3"/>
    <w:rsid w:val="00E26D08"/>
    <w:rsid w:val="00E43DE5"/>
    <w:rsid w:val="00EB0128"/>
    <w:rsid w:val="00F13DA5"/>
    <w:rsid w:val="00F26CD8"/>
    <w:rsid w:val="00F365E6"/>
    <w:rsid w:val="00F51CFA"/>
    <w:rsid w:val="00F52770"/>
    <w:rsid w:val="00F5557E"/>
    <w:rsid w:val="00F57CC2"/>
    <w:rsid w:val="00F72E8D"/>
    <w:rsid w:val="00F73A65"/>
    <w:rsid w:val="00F847DF"/>
    <w:rsid w:val="00F84B96"/>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2B834AF4-C3F9-4CBE-BD6C-8E6DFC82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paragraph" w:styleId="Heading7">
    <w:name w:val="heading 7"/>
    <w:basedOn w:val="Normal"/>
    <w:next w:val="Normal"/>
    <w:link w:val="Heading7Char"/>
    <w:qFormat/>
    <w:rsid w:val="00B11CD4"/>
    <w:pPr>
      <w:spacing w:before="240" w:after="60"/>
      <w:outlineLvl w:val="6"/>
    </w:pPr>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1B0234"/>
    <w:rPr>
      <w:rFonts w:ascii="Times New Roman" w:hAnsi="Times New Roman"/>
      <w:sz w:val="24"/>
      <w:szCs w:val="24"/>
      <w:lang w:val="pl-PL" w:eastAsia="pl-PL"/>
    </w:rPr>
  </w:style>
  <w:style w:type="character" w:styleId="Hyperlink">
    <w:name w:val="Hyperlink"/>
    <w:rsid w:val="00B11CD4"/>
    <w:rPr>
      <w:color w:val="0000FF"/>
      <w:u w:val="single"/>
    </w:rPr>
  </w:style>
  <w:style w:type="paragraph" w:customStyle="1" w:styleId="CharCharChar0">
    <w:name w:val="Char Char Char"/>
    <w:basedOn w:val="Normal"/>
    <w:rsid w:val="00B11CD4"/>
    <w:rPr>
      <w:rFonts w:ascii="Times New Roman" w:hAnsi="Times New Roman"/>
      <w:sz w:val="24"/>
      <w:szCs w:val="24"/>
      <w:lang w:val="pl-PL" w:eastAsia="pl-PL"/>
    </w:rPr>
  </w:style>
  <w:style w:type="character" w:customStyle="1" w:styleId="Heading7Char">
    <w:name w:val="Heading 7 Char"/>
    <w:basedOn w:val="DefaultParagraphFont"/>
    <w:link w:val="Heading7"/>
    <w:rsid w:val="00B11CD4"/>
    <w:rPr>
      <w:rFonts w:ascii="Times New Roman" w:eastAsia="Times New Roman" w:hAnsi="Times New Roman" w:cs="Times New Roman"/>
      <w:sz w:val="24"/>
      <w:szCs w:val="24"/>
    </w:rPr>
  </w:style>
  <w:style w:type="character" w:styleId="Strong">
    <w:name w:val="Strong"/>
    <w:qFormat/>
    <w:rsid w:val="00B11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ooks-express.ro/william-hsimmons/c/91635920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Pages>
  <Words>3022</Words>
  <Characters>17227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dracopol.silvia</dc:creator>
  <cp:lastModifiedBy>Stoica Georgiana-Corina</cp:lastModifiedBy>
  <cp:revision>42</cp:revision>
  <cp:lastPrinted>2024-06-04T04:43:00Z</cp:lastPrinted>
  <dcterms:created xsi:type="dcterms:W3CDTF">2023-04-10T09:00:00Z</dcterms:created>
  <dcterms:modified xsi:type="dcterms:W3CDTF">2024-06-04T04:47:00Z</dcterms:modified>
</cp:coreProperties>
</file>