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424A97">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004E8808" w14:textId="77777777"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4E5D9897" w:rsidR="001F54EB" w:rsidRPr="004B1BF4" w:rsidRDefault="002626EE" w:rsidP="002626EE">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1F54EB" w:rsidRPr="004B1BF4">
        <w:rPr>
          <w:rFonts w:ascii="Times New Roman" w:hAnsi="Times New Roman"/>
          <w:b/>
          <w:sz w:val="22"/>
          <w:szCs w:val="22"/>
        </w:rPr>
        <w:t>specialist</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F664FD">
        <w:rPr>
          <w:rFonts w:ascii="Times New Roman" w:hAnsi="Times New Roman"/>
          <w:b/>
          <w:sz w:val="22"/>
          <w:szCs w:val="22"/>
        </w:rPr>
        <w:t>neurologie</w:t>
      </w:r>
      <w:r w:rsidR="001F54EB" w:rsidRPr="004B1BF4">
        <w:rPr>
          <w:rFonts w:ascii="Times New Roman" w:hAnsi="Times New Roman"/>
          <w:b/>
          <w:sz w:val="22"/>
          <w:szCs w:val="22"/>
        </w:rPr>
        <w:t xml:space="preserve"> – </w:t>
      </w:r>
      <w:r w:rsidR="00F664FD">
        <w:rPr>
          <w:rFonts w:ascii="Times New Roman" w:hAnsi="Times New Roman"/>
          <w:b/>
          <w:bCs/>
          <w:sz w:val="22"/>
          <w:szCs w:val="22"/>
        </w:rPr>
        <w:t>Secției clinice neurologie</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w:t>
      </w:r>
      <w:proofErr w:type="gramStart"/>
      <w:r w:rsidR="00CF25E1" w:rsidRPr="004B1BF4">
        <w:rPr>
          <w:rFonts w:ascii="Times New Roman" w:hAnsi="Times New Roman"/>
          <w:b/>
          <w:sz w:val="22"/>
          <w:szCs w:val="22"/>
        </w:rPr>
        <w:t>lucru  -</w:t>
      </w:r>
      <w:proofErr w:type="gramEnd"/>
      <w:r w:rsidR="00CF25E1" w:rsidRPr="004B1BF4">
        <w:rPr>
          <w:rFonts w:ascii="Times New Roman" w:hAnsi="Times New Roman"/>
          <w:b/>
          <w:sz w:val="22"/>
          <w:szCs w:val="22"/>
        </w:rPr>
        <w:t xml:space="preserve">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143FE65E"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6E2FFB">
        <w:rPr>
          <w:rFonts w:ascii="Times New Roman" w:hAnsi="Times New Roman"/>
          <w:sz w:val="22"/>
          <w:szCs w:val="22"/>
        </w:rPr>
        <w:t>boli infecțioase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w:t>
      </w:r>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28FEC066"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F153B3">
        <w:rPr>
          <w:rFonts w:ascii="Times New Roman" w:hAnsi="Times New Roman"/>
          <w:b/>
          <w:sz w:val="22"/>
          <w:szCs w:val="22"/>
        </w:rPr>
        <w:t>11</w:t>
      </w:r>
      <w:r w:rsidR="00CE760A">
        <w:rPr>
          <w:rFonts w:ascii="Times New Roman" w:hAnsi="Times New Roman"/>
          <w:b/>
          <w:sz w:val="22"/>
          <w:szCs w:val="22"/>
        </w:rPr>
        <w:t>.03.-</w:t>
      </w:r>
      <w:r w:rsidR="00F153B3">
        <w:rPr>
          <w:rFonts w:ascii="Times New Roman" w:hAnsi="Times New Roman"/>
          <w:b/>
          <w:sz w:val="22"/>
          <w:szCs w:val="22"/>
        </w:rPr>
        <w:t>22</w:t>
      </w:r>
      <w:r w:rsidR="00CE760A">
        <w:rPr>
          <w:rFonts w:ascii="Times New Roman" w:hAnsi="Times New Roman"/>
          <w:b/>
          <w:sz w:val="22"/>
          <w:szCs w:val="22"/>
        </w:rPr>
        <w:t>.03.2024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59D22BEA"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F153B3">
        <w:rPr>
          <w:rFonts w:ascii="Times New Roman" w:hAnsi="Times New Roman"/>
          <w:b/>
          <w:sz w:val="22"/>
          <w:szCs w:val="22"/>
        </w:rPr>
        <w:t>22</w:t>
      </w:r>
      <w:r w:rsidR="00CE760A">
        <w:rPr>
          <w:rFonts w:ascii="Times New Roman" w:hAnsi="Times New Roman"/>
          <w:b/>
          <w:sz w:val="22"/>
          <w:szCs w:val="22"/>
        </w:rPr>
        <w:t>.03.2024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65B33BB"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0939E04C"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F153B3">
        <w:rPr>
          <w:rFonts w:ascii="Times New Roman" w:hAnsi="Times New Roman"/>
          <w:b/>
          <w:bCs/>
          <w:sz w:val="22"/>
          <w:szCs w:val="22"/>
        </w:rPr>
        <w:t>03</w:t>
      </w:r>
      <w:r w:rsidR="00422A24">
        <w:rPr>
          <w:rFonts w:ascii="Times New Roman" w:hAnsi="Times New Roman"/>
          <w:b/>
          <w:bCs/>
          <w:sz w:val="22"/>
          <w:szCs w:val="22"/>
        </w:rPr>
        <w:t>.0</w:t>
      </w:r>
      <w:r w:rsidR="00F153B3">
        <w:rPr>
          <w:rFonts w:ascii="Times New Roman" w:hAnsi="Times New Roman"/>
          <w:b/>
          <w:bCs/>
          <w:sz w:val="22"/>
          <w:szCs w:val="22"/>
        </w:rPr>
        <w:t>4</w:t>
      </w:r>
      <w:r w:rsidR="00422A24">
        <w:rPr>
          <w:rFonts w:ascii="Times New Roman" w:hAnsi="Times New Roman"/>
          <w:b/>
          <w:bCs/>
          <w:sz w:val="22"/>
          <w:szCs w:val="22"/>
        </w:rPr>
        <w:t xml:space="preserve">.2024 </w:t>
      </w:r>
      <w:r w:rsidRPr="00B12FAF">
        <w:rPr>
          <w:rFonts w:ascii="Times New Roman" w:hAnsi="Times New Roman"/>
          <w:sz w:val="22"/>
          <w:szCs w:val="22"/>
        </w:rPr>
        <w:t xml:space="preserve">ora </w:t>
      </w:r>
      <w:r w:rsidR="00F84B96">
        <w:rPr>
          <w:rFonts w:ascii="Times New Roman" w:hAnsi="Times New Roman"/>
          <w:sz w:val="22"/>
          <w:szCs w:val="22"/>
        </w:rPr>
        <w:t>09:00</w:t>
      </w:r>
    </w:p>
    <w:p w14:paraId="19FF6DFC" w14:textId="39551DAE"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F153B3">
        <w:rPr>
          <w:rFonts w:ascii="Times New Roman" w:hAnsi="Times New Roman"/>
          <w:b/>
          <w:bCs/>
          <w:sz w:val="22"/>
          <w:szCs w:val="22"/>
        </w:rPr>
        <w:t>1</w:t>
      </w:r>
      <w:r w:rsidR="00F11AAE">
        <w:rPr>
          <w:rFonts w:ascii="Times New Roman" w:hAnsi="Times New Roman"/>
          <w:b/>
          <w:bCs/>
          <w:sz w:val="22"/>
          <w:szCs w:val="22"/>
        </w:rPr>
        <w:t>0</w:t>
      </w:r>
      <w:r w:rsidR="00422A24">
        <w:rPr>
          <w:rFonts w:ascii="Times New Roman" w:hAnsi="Times New Roman"/>
          <w:b/>
          <w:bCs/>
          <w:sz w:val="22"/>
          <w:szCs w:val="22"/>
        </w:rPr>
        <w:t>.04.2024</w:t>
      </w:r>
      <w:r w:rsidR="00FF664D" w:rsidRPr="00B12FAF">
        <w:rPr>
          <w:rFonts w:ascii="Times New Roman" w:hAnsi="Times New Roman"/>
          <w:sz w:val="22"/>
          <w:szCs w:val="22"/>
        </w:rPr>
        <w:t xml:space="preserve"> ora </w:t>
      </w:r>
      <w:r w:rsidR="00F84B96">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586A87FC" w:rsidR="00136975" w:rsidRDefault="00136975" w:rsidP="008A08F7">
      <w:pPr>
        <w:rPr>
          <w:rFonts w:ascii="Times New Roman" w:hAnsi="Times New Roman"/>
          <w:b/>
          <w:sz w:val="22"/>
          <w:szCs w:val="22"/>
        </w:rPr>
      </w:pP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1AB0FCF9"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277EA0">
        <w:rPr>
          <w:rFonts w:ascii="Times New Roman" w:hAnsi="Times New Roman"/>
          <w:b/>
          <w:sz w:val="22"/>
          <w:szCs w:val="22"/>
        </w:rPr>
        <w:t>neurologie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534823C6" w:rsidR="002C6B1D" w:rsidRDefault="00277EA0"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11</w:t>
            </w:r>
            <w:r w:rsidR="002C6B1D">
              <w:rPr>
                <w:rFonts w:ascii="Times New Roman" w:hAnsi="Times New Roman"/>
                <w:b/>
                <w:sz w:val="22"/>
                <w:szCs w:val="22"/>
              </w:rPr>
              <w:t>.03-</w:t>
            </w:r>
            <w:r>
              <w:rPr>
                <w:rFonts w:ascii="Times New Roman" w:hAnsi="Times New Roman"/>
                <w:b/>
                <w:sz w:val="22"/>
                <w:szCs w:val="22"/>
              </w:rPr>
              <w:t>22</w:t>
            </w:r>
            <w:r w:rsidR="002C6B1D">
              <w:rPr>
                <w:rFonts w:ascii="Times New Roman" w:hAnsi="Times New Roman"/>
                <w:b/>
                <w:sz w:val="22"/>
                <w:szCs w:val="22"/>
              </w:rPr>
              <w:t>.03.2024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5B6C98" w14:paraId="3020CE03"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center"/>
          </w:tcPr>
          <w:p w14:paraId="7D0E7EBB" w14:textId="4F8F7A51"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26.03.2024</w:t>
            </w:r>
          </w:p>
        </w:tc>
      </w:tr>
      <w:tr w:rsidR="005B6C98" w14:paraId="1D996581"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center"/>
          </w:tcPr>
          <w:p w14:paraId="184802A0" w14:textId="676F0441"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27.03.2024</w:t>
            </w:r>
          </w:p>
        </w:tc>
      </w:tr>
      <w:tr w:rsidR="005B6C98" w14:paraId="02B1CBEF"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center"/>
          </w:tcPr>
          <w:p w14:paraId="12F601DA" w14:textId="2A847191"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28.03.2024</w:t>
            </w:r>
          </w:p>
        </w:tc>
      </w:tr>
      <w:tr w:rsidR="005B6C98" w14:paraId="48B8590A" w14:textId="77777777" w:rsidTr="0007349D">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tcPr>
          <w:p w14:paraId="05F2A533" w14:textId="7197C328"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29.03.2024</w:t>
            </w:r>
          </w:p>
        </w:tc>
      </w:tr>
      <w:tr w:rsidR="005B6C98" w14:paraId="07A9543D" w14:textId="77777777" w:rsidTr="0007349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5B6C98" w:rsidRPr="004663E3"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tcPr>
          <w:p w14:paraId="54EF9EBB" w14:textId="13E477C7"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01.04.2024</w:t>
            </w:r>
          </w:p>
        </w:tc>
      </w:tr>
      <w:tr w:rsidR="005B6C98" w14:paraId="346D7C03"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5B6C98" w:rsidRDefault="005B6C98" w:rsidP="005B6C98">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tcPr>
          <w:p w14:paraId="28072043" w14:textId="4A320432" w:rsidR="005B6C98" w:rsidRPr="005B6C98" w:rsidRDefault="005B6C98" w:rsidP="005B6C98">
            <w:pPr>
              <w:spacing w:line="276" w:lineRule="auto"/>
              <w:jc w:val="center"/>
              <w:rPr>
                <w:rFonts w:ascii="Times New Roman" w:hAnsi="Times New Roman"/>
                <w:b/>
                <w:sz w:val="22"/>
                <w:szCs w:val="22"/>
              </w:rPr>
            </w:pPr>
            <w:r>
              <w:rPr>
                <w:rFonts w:ascii="Times New Roman" w:hAnsi="Times New Roman"/>
                <w:b/>
                <w:sz w:val="22"/>
                <w:szCs w:val="22"/>
              </w:rPr>
              <w:t>03.04.2024</w:t>
            </w:r>
          </w:p>
        </w:tc>
      </w:tr>
      <w:tr w:rsidR="005B6C98" w14:paraId="1E009A66"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tcPr>
          <w:p w14:paraId="6ABE34E8" w14:textId="38DA7EF7"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04.04.2024</w:t>
            </w:r>
          </w:p>
        </w:tc>
      </w:tr>
      <w:tr w:rsidR="005B6C98" w14:paraId="31FA7FE7"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tcPr>
          <w:p w14:paraId="058A9ECB" w14:textId="4701BFAD"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05.04.2024</w:t>
            </w:r>
          </w:p>
        </w:tc>
      </w:tr>
      <w:tr w:rsidR="005B6C98" w14:paraId="17F71F78"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261B5C"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tcPr>
          <w:p w14:paraId="74E1DD63" w14:textId="3AFCFE50"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08.04.2024</w:t>
            </w:r>
          </w:p>
        </w:tc>
      </w:tr>
      <w:tr w:rsidR="005B6C98" w14:paraId="75AF934D"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FCA56A6" w14:textId="4DCFD87B" w:rsidR="005B6C98" w:rsidRDefault="005B6C98" w:rsidP="005B6C98">
            <w:pPr>
              <w:spacing w:line="276" w:lineRule="auto"/>
              <w:jc w:val="both"/>
              <w:rPr>
                <w:rFonts w:ascii="Times New Roman" w:hAnsi="Times New Roman"/>
                <w:sz w:val="22"/>
                <w:szCs w:val="22"/>
              </w:rPr>
            </w:pPr>
            <w:r w:rsidRPr="004663E3">
              <w:rPr>
                <w:rFonts w:ascii="Times New Roman" w:hAnsi="Times New Roman"/>
                <w:sz w:val="22"/>
                <w:szCs w:val="22"/>
              </w:rPr>
              <w:t xml:space="preserve">- Data </w:t>
            </w:r>
            <w:proofErr w:type="spellStart"/>
            <w:r w:rsidRPr="004663E3">
              <w:rPr>
                <w:rFonts w:ascii="Times New Roman" w:hAnsi="Times New Roman"/>
                <w:sz w:val="22"/>
                <w:szCs w:val="22"/>
              </w:rPr>
              <w:t>afişării</w:t>
            </w:r>
            <w:proofErr w:type="spellEnd"/>
            <w:r w:rsidRPr="004663E3">
              <w:rPr>
                <w:rFonts w:ascii="Times New Roman" w:hAnsi="Times New Roman"/>
                <w:sz w:val="22"/>
                <w:szCs w:val="22"/>
              </w:rPr>
              <w:t xml:space="preserve"> rezultatului </w:t>
            </w:r>
            <w:proofErr w:type="spellStart"/>
            <w:r w:rsidRPr="004663E3">
              <w:rPr>
                <w:rFonts w:ascii="Times New Roman" w:hAnsi="Times New Roman"/>
                <w:sz w:val="22"/>
                <w:szCs w:val="22"/>
              </w:rPr>
              <w:t>contestaţiilor</w:t>
            </w:r>
            <w:proofErr w:type="spellEnd"/>
            <w:r w:rsidRPr="004663E3">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tcPr>
          <w:p w14:paraId="106B0BC7" w14:textId="18552981"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09.04.2024</w:t>
            </w:r>
          </w:p>
        </w:tc>
      </w:tr>
      <w:tr w:rsidR="005B6C98" w14:paraId="0E431A4C"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1C1FCEFD" w:rsidR="005B6C98" w:rsidRDefault="005B6C98" w:rsidP="005B6C98">
            <w:pPr>
              <w:spacing w:line="276" w:lineRule="auto"/>
              <w:jc w:val="both"/>
              <w:rPr>
                <w:rFonts w:ascii="Times New Roman" w:hAnsi="Times New Roman"/>
                <w:b/>
                <w:sz w:val="22"/>
                <w:szCs w:val="22"/>
              </w:rPr>
            </w:pPr>
            <w:r>
              <w:rPr>
                <w:rFonts w:ascii="Times New Roman" w:hAnsi="Times New Roman"/>
                <w:b/>
                <w:sz w:val="22"/>
                <w:szCs w:val="22"/>
              </w:rPr>
              <w:t>- Data probă clinică</w:t>
            </w:r>
          </w:p>
        </w:tc>
        <w:tc>
          <w:tcPr>
            <w:tcW w:w="3792" w:type="dxa"/>
            <w:tcBorders>
              <w:top w:val="single" w:sz="4" w:space="0" w:color="auto"/>
              <w:left w:val="single" w:sz="4" w:space="0" w:color="auto"/>
              <w:bottom w:val="single" w:sz="4" w:space="0" w:color="auto"/>
              <w:right w:val="single" w:sz="4" w:space="0" w:color="auto"/>
            </w:tcBorders>
          </w:tcPr>
          <w:p w14:paraId="6A104C11" w14:textId="4D17A5BB" w:rsidR="005B6C98" w:rsidRPr="005B6C98" w:rsidRDefault="005B6C98" w:rsidP="005B6C98">
            <w:pPr>
              <w:spacing w:line="276" w:lineRule="auto"/>
              <w:jc w:val="center"/>
              <w:rPr>
                <w:rFonts w:ascii="Times New Roman" w:hAnsi="Times New Roman"/>
                <w:b/>
                <w:sz w:val="22"/>
                <w:szCs w:val="22"/>
              </w:rPr>
            </w:pPr>
            <w:r>
              <w:rPr>
                <w:rFonts w:ascii="Times New Roman" w:hAnsi="Times New Roman"/>
                <w:b/>
                <w:sz w:val="22"/>
                <w:szCs w:val="22"/>
              </w:rPr>
              <w:t>10.04.2024</w:t>
            </w:r>
          </w:p>
        </w:tc>
      </w:tr>
      <w:tr w:rsidR="005B6C98" w14:paraId="7CF0E75F"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554B34BC"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clinice</w:t>
            </w:r>
          </w:p>
        </w:tc>
        <w:tc>
          <w:tcPr>
            <w:tcW w:w="3792" w:type="dxa"/>
            <w:tcBorders>
              <w:top w:val="single" w:sz="4" w:space="0" w:color="auto"/>
              <w:left w:val="single" w:sz="4" w:space="0" w:color="auto"/>
              <w:bottom w:val="single" w:sz="4" w:space="0" w:color="auto"/>
              <w:right w:val="single" w:sz="4" w:space="0" w:color="auto"/>
            </w:tcBorders>
          </w:tcPr>
          <w:p w14:paraId="27081A97" w14:textId="527E9326"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11.04.2024</w:t>
            </w:r>
          </w:p>
        </w:tc>
      </w:tr>
      <w:tr w:rsidR="005B6C98" w14:paraId="045B8C8E"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9DDFCE3"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tcPr>
          <w:p w14:paraId="4B047078" w14:textId="38F71C5E"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12.04.2024</w:t>
            </w:r>
          </w:p>
        </w:tc>
      </w:tr>
      <w:tr w:rsidR="005B6C98" w14:paraId="54045208"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059BFAA1"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practică</w:t>
            </w:r>
          </w:p>
        </w:tc>
        <w:tc>
          <w:tcPr>
            <w:tcW w:w="3792" w:type="dxa"/>
            <w:tcBorders>
              <w:top w:val="single" w:sz="4" w:space="0" w:color="auto"/>
              <w:left w:val="single" w:sz="4" w:space="0" w:color="auto"/>
              <w:bottom w:val="single" w:sz="4" w:space="0" w:color="auto"/>
              <w:right w:val="single" w:sz="4" w:space="0" w:color="auto"/>
            </w:tcBorders>
          </w:tcPr>
          <w:p w14:paraId="78258FA3" w14:textId="1321E6C1" w:rsidR="005B6C98" w:rsidRPr="005B6C98" w:rsidRDefault="005B6C98" w:rsidP="005B6C98">
            <w:pPr>
              <w:spacing w:line="276" w:lineRule="auto"/>
              <w:jc w:val="center"/>
              <w:rPr>
                <w:rFonts w:ascii="Times New Roman" w:hAnsi="Times New Roman"/>
                <w:sz w:val="22"/>
                <w:szCs w:val="22"/>
              </w:rPr>
            </w:pPr>
            <w:r>
              <w:rPr>
                <w:rFonts w:ascii="Times New Roman" w:hAnsi="Times New Roman"/>
                <w:sz w:val="22"/>
                <w:szCs w:val="22"/>
              </w:rPr>
              <w:t>15.04.2024</w:t>
            </w:r>
          </w:p>
        </w:tc>
      </w:tr>
      <w:tr w:rsidR="005B6C98" w14:paraId="56D1F8A6" w14:textId="77777777" w:rsidTr="0007349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5B6C98" w:rsidRDefault="005B6C98" w:rsidP="005B6C98">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tcPr>
          <w:p w14:paraId="5A7BB4BF" w14:textId="701D0B11" w:rsidR="005B6C98" w:rsidRPr="005B6C98" w:rsidRDefault="005B6C98" w:rsidP="005B6C98">
            <w:pPr>
              <w:spacing w:line="276" w:lineRule="auto"/>
              <w:jc w:val="center"/>
              <w:rPr>
                <w:rFonts w:ascii="Times New Roman" w:hAnsi="Times New Roman"/>
                <w:b/>
                <w:sz w:val="22"/>
                <w:szCs w:val="22"/>
              </w:rPr>
            </w:pPr>
            <w:r>
              <w:rPr>
                <w:rFonts w:ascii="Times New Roman" w:hAnsi="Times New Roman"/>
                <w:b/>
                <w:sz w:val="22"/>
                <w:szCs w:val="22"/>
              </w:rPr>
              <w:t>16.04.2024</w:t>
            </w:r>
          </w:p>
        </w:tc>
      </w:tr>
    </w:tbl>
    <w:p w14:paraId="49E07565" w14:textId="1153BA5D"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54214D76" w14:textId="77777777" w:rsidR="00842C52" w:rsidRPr="00F847DF" w:rsidRDefault="00842C52" w:rsidP="00F847DF">
      <w:pPr>
        <w:tabs>
          <w:tab w:val="left" w:pos="438"/>
        </w:tabs>
        <w:spacing w:line="276" w:lineRule="auto"/>
        <w:rPr>
          <w:rFonts w:ascii="Times New Roman" w:hAnsi="Times New Roman"/>
          <w:b/>
          <w:color w:val="000000" w:themeColor="text1"/>
          <w:sz w:val="22"/>
          <w:szCs w:val="22"/>
        </w:rPr>
      </w:pPr>
    </w:p>
    <w:p w14:paraId="430487F2" w14:textId="77777777"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14830649"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33C24">
        <w:rPr>
          <w:rFonts w:ascii="Times New Roman" w:hAnsi="Times New Roman"/>
          <w:b/>
          <w:sz w:val="22"/>
          <w:szCs w:val="22"/>
        </w:rPr>
        <w:t>neurologie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2A3B890C" w14:textId="77777777" w:rsidR="006D7DE3" w:rsidRPr="00852289" w:rsidRDefault="006D7DE3" w:rsidP="006D7DE3">
      <w:pPr>
        <w:autoSpaceDE w:val="0"/>
        <w:autoSpaceDN w:val="0"/>
        <w:adjustRightInd w:val="0"/>
        <w:rPr>
          <w:rFonts w:ascii="Times New Roman" w:hAnsi="Times New Roman"/>
          <w:sz w:val="22"/>
          <w:szCs w:val="22"/>
          <w:lang w:val="en-US" w:eastAsia="en-US"/>
        </w:rPr>
      </w:pPr>
      <w:r w:rsidRPr="00852289">
        <w:rPr>
          <w:rFonts w:ascii="Times New Roman" w:hAnsi="Times New Roman"/>
          <w:sz w:val="22"/>
          <w:szCs w:val="22"/>
        </w:rPr>
        <w:t xml:space="preserve">1. </w:t>
      </w:r>
      <w:proofErr w:type="spellStart"/>
      <w:r w:rsidRPr="00852289">
        <w:rPr>
          <w:rFonts w:ascii="Times New Roman" w:hAnsi="Times New Roman"/>
          <w:sz w:val="22"/>
          <w:szCs w:val="22"/>
        </w:rPr>
        <w:t>Ropper</w:t>
      </w:r>
      <w:proofErr w:type="spellEnd"/>
      <w:r w:rsidRPr="00852289">
        <w:rPr>
          <w:rFonts w:ascii="Times New Roman" w:hAnsi="Times New Roman"/>
          <w:sz w:val="22"/>
          <w:szCs w:val="22"/>
        </w:rPr>
        <w:t xml:space="preserve"> AH, </w:t>
      </w:r>
      <w:proofErr w:type="spellStart"/>
      <w:r w:rsidRPr="00852289">
        <w:rPr>
          <w:rFonts w:ascii="Times New Roman" w:hAnsi="Times New Roman"/>
          <w:sz w:val="22"/>
          <w:szCs w:val="22"/>
        </w:rPr>
        <w:t>Samuels</w:t>
      </w:r>
      <w:proofErr w:type="spellEnd"/>
      <w:r w:rsidRPr="00852289">
        <w:rPr>
          <w:rFonts w:ascii="Times New Roman" w:hAnsi="Times New Roman"/>
          <w:sz w:val="22"/>
          <w:szCs w:val="22"/>
        </w:rPr>
        <w:t xml:space="preserve"> MA, Klein JP (</w:t>
      </w:r>
      <w:proofErr w:type="spellStart"/>
      <w:r w:rsidRPr="00852289">
        <w:rPr>
          <w:rFonts w:ascii="Times New Roman" w:hAnsi="Times New Roman"/>
          <w:sz w:val="22"/>
          <w:szCs w:val="22"/>
        </w:rPr>
        <w:t>eds</w:t>
      </w:r>
      <w:proofErr w:type="spellEnd"/>
      <w:r w:rsidRPr="00852289">
        <w:rPr>
          <w:rFonts w:ascii="Times New Roman" w:hAnsi="Times New Roman"/>
          <w:sz w:val="22"/>
          <w:szCs w:val="22"/>
        </w:rPr>
        <w:t xml:space="preserve">.) – Adams </w:t>
      </w:r>
      <w:proofErr w:type="spellStart"/>
      <w:r w:rsidRPr="00852289">
        <w:rPr>
          <w:rFonts w:ascii="Times New Roman" w:hAnsi="Times New Roman"/>
          <w:sz w:val="22"/>
          <w:szCs w:val="22"/>
        </w:rPr>
        <w:t>and</w:t>
      </w:r>
      <w:proofErr w:type="spellEnd"/>
      <w:r w:rsidRPr="00852289">
        <w:rPr>
          <w:rFonts w:ascii="Times New Roman" w:hAnsi="Times New Roman"/>
          <w:sz w:val="22"/>
          <w:szCs w:val="22"/>
        </w:rPr>
        <w:t xml:space="preserve"> </w:t>
      </w:r>
      <w:proofErr w:type="spellStart"/>
      <w:r w:rsidRPr="00852289">
        <w:rPr>
          <w:rFonts w:ascii="Times New Roman" w:hAnsi="Times New Roman"/>
          <w:sz w:val="22"/>
          <w:szCs w:val="22"/>
        </w:rPr>
        <w:t>Victor’s</w:t>
      </w:r>
      <w:proofErr w:type="spellEnd"/>
      <w:r w:rsidRPr="00852289">
        <w:rPr>
          <w:rFonts w:ascii="Times New Roman" w:hAnsi="Times New Roman"/>
          <w:sz w:val="22"/>
          <w:szCs w:val="22"/>
        </w:rPr>
        <w:t xml:space="preserve"> </w:t>
      </w:r>
      <w:proofErr w:type="spellStart"/>
      <w:r w:rsidRPr="00852289">
        <w:rPr>
          <w:rFonts w:ascii="Times New Roman" w:hAnsi="Times New Roman"/>
          <w:sz w:val="22"/>
          <w:szCs w:val="22"/>
        </w:rPr>
        <w:t>Principles</w:t>
      </w:r>
      <w:proofErr w:type="spellEnd"/>
      <w:r w:rsidRPr="00852289">
        <w:rPr>
          <w:rFonts w:ascii="Times New Roman" w:hAnsi="Times New Roman"/>
          <w:sz w:val="22"/>
          <w:szCs w:val="22"/>
        </w:rPr>
        <w:t xml:space="preserve"> of </w:t>
      </w:r>
      <w:proofErr w:type="spellStart"/>
      <w:r w:rsidRPr="00852289">
        <w:rPr>
          <w:rFonts w:ascii="Times New Roman" w:hAnsi="Times New Roman"/>
          <w:sz w:val="22"/>
          <w:szCs w:val="22"/>
        </w:rPr>
        <w:t>Neurology</w:t>
      </w:r>
      <w:proofErr w:type="spellEnd"/>
      <w:r w:rsidRPr="00852289">
        <w:rPr>
          <w:rFonts w:ascii="Times New Roman" w:hAnsi="Times New Roman"/>
          <w:sz w:val="22"/>
          <w:szCs w:val="22"/>
        </w:rPr>
        <w:t>,</w:t>
      </w:r>
    </w:p>
    <w:p w14:paraId="4905631B" w14:textId="77777777" w:rsidR="006D7DE3" w:rsidRPr="00852289" w:rsidRDefault="006D7DE3" w:rsidP="006D7DE3">
      <w:pPr>
        <w:autoSpaceDE w:val="0"/>
        <w:autoSpaceDN w:val="0"/>
        <w:adjustRightInd w:val="0"/>
        <w:rPr>
          <w:rFonts w:ascii="Times New Roman" w:hAnsi="Times New Roman"/>
          <w:sz w:val="22"/>
          <w:szCs w:val="22"/>
        </w:rPr>
      </w:pPr>
      <w:r w:rsidRPr="00852289">
        <w:rPr>
          <w:rFonts w:ascii="Times New Roman" w:hAnsi="Times New Roman"/>
          <w:sz w:val="22"/>
          <w:szCs w:val="22"/>
        </w:rPr>
        <w:t xml:space="preserve">10-th </w:t>
      </w:r>
      <w:proofErr w:type="spellStart"/>
      <w:r w:rsidRPr="00852289">
        <w:rPr>
          <w:rFonts w:ascii="Times New Roman" w:hAnsi="Times New Roman"/>
          <w:sz w:val="22"/>
          <w:szCs w:val="22"/>
        </w:rPr>
        <w:t>edition</w:t>
      </w:r>
      <w:proofErr w:type="spellEnd"/>
      <w:r w:rsidRPr="00852289">
        <w:rPr>
          <w:rFonts w:ascii="Times New Roman" w:hAnsi="Times New Roman"/>
          <w:sz w:val="22"/>
          <w:szCs w:val="22"/>
        </w:rPr>
        <w:t xml:space="preserve">. </w:t>
      </w:r>
      <w:proofErr w:type="spellStart"/>
      <w:r w:rsidRPr="00852289">
        <w:rPr>
          <w:rFonts w:ascii="Times New Roman" w:hAnsi="Times New Roman"/>
          <w:sz w:val="22"/>
          <w:szCs w:val="22"/>
        </w:rPr>
        <w:t>McGraw</w:t>
      </w:r>
      <w:proofErr w:type="spellEnd"/>
      <w:r w:rsidRPr="00852289">
        <w:rPr>
          <w:rFonts w:ascii="Times New Roman" w:hAnsi="Times New Roman"/>
          <w:sz w:val="22"/>
          <w:szCs w:val="22"/>
        </w:rPr>
        <w:t xml:space="preserve"> Hill </w:t>
      </w:r>
      <w:proofErr w:type="spellStart"/>
      <w:r w:rsidRPr="00852289">
        <w:rPr>
          <w:rFonts w:ascii="Times New Roman" w:hAnsi="Times New Roman"/>
          <w:sz w:val="22"/>
          <w:szCs w:val="22"/>
        </w:rPr>
        <w:t>Education</w:t>
      </w:r>
      <w:proofErr w:type="spellEnd"/>
      <w:r w:rsidRPr="00852289">
        <w:rPr>
          <w:rFonts w:ascii="Times New Roman" w:hAnsi="Times New Roman"/>
          <w:sz w:val="22"/>
          <w:szCs w:val="22"/>
        </w:rPr>
        <w:t>, 2014</w:t>
      </w:r>
    </w:p>
    <w:p w14:paraId="6EB7E32A" w14:textId="77777777" w:rsidR="006D7DE3" w:rsidRPr="00852289" w:rsidRDefault="006D7DE3" w:rsidP="006D7DE3">
      <w:pPr>
        <w:autoSpaceDE w:val="0"/>
        <w:autoSpaceDN w:val="0"/>
        <w:adjustRightInd w:val="0"/>
        <w:rPr>
          <w:rFonts w:ascii="Times New Roman" w:hAnsi="Times New Roman"/>
          <w:sz w:val="22"/>
          <w:szCs w:val="22"/>
        </w:rPr>
      </w:pPr>
      <w:r w:rsidRPr="00852289">
        <w:rPr>
          <w:rFonts w:ascii="Times New Roman" w:hAnsi="Times New Roman"/>
          <w:sz w:val="22"/>
          <w:szCs w:val="22"/>
        </w:rPr>
        <w:t xml:space="preserve">2. </w:t>
      </w:r>
      <w:proofErr w:type="spellStart"/>
      <w:r w:rsidRPr="00852289">
        <w:rPr>
          <w:rFonts w:ascii="Times New Roman" w:hAnsi="Times New Roman"/>
          <w:sz w:val="22"/>
          <w:szCs w:val="22"/>
        </w:rPr>
        <w:t>Kandel</w:t>
      </w:r>
      <w:proofErr w:type="spellEnd"/>
      <w:r w:rsidRPr="00852289">
        <w:rPr>
          <w:rFonts w:ascii="Times New Roman" w:hAnsi="Times New Roman"/>
          <w:sz w:val="22"/>
          <w:szCs w:val="22"/>
        </w:rPr>
        <w:t xml:space="preserve"> ER, Schwartz JH, </w:t>
      </w:r>
      <w:proofErr w:type="spellStart"/>
      <w:r w:rsidRPr="00852289">
        <w:rPr>
          <w:rFonts w:ascii="Times New Roman" w:hAnsi="Times New Roman"/>
          <w:sz w:val="22"/>
          <w:szCs w:val="22"/>
        </w:rPr>
        <w:t>Jessell</w:t>
      </w:r>
      <w:proofErr w:type="spellEnd"/>
      <w:r w:rsidRPr="00852289">
        <w:rPr>
          <w:rFonts w:ascii="Times New Roman" w:hAnsi="Times New Roman"/>
          <w:sz w:val="22"/>
          <w:szCs w:val="22"/>
        </w:rPr>
        <w:t xml:space="preserve"> TM, </w:t>
      </w:r>
      <w:proofErr w:type="spellStart"/>
      <w:r w:rsidRPr="00852289">
        <w:rPr>
          <w:rFonts w:ascii="Times New Roman" w:hAnsi="Times New Roman"/>
          <w:sz w:val="22"/>
          <w:szCs w:val="22"/>
        </w:rPr>
        <w:t>Siegelbaum</w:t>
      </w:r>
      <w:proofErr w:type="spellEnd"/>
      <w:r w:rsidRPr="00852289">
        <w:rPr>
          <w:rFonts w:ascii="Times New Roman" w:hAnsi="Times New Roman"/>
          <w:sz w:val="22"/>
          <w:szCs w:val="22"/>
        </w:rPr>
        <w:t xml:space="preserve"> SA, </w:t>
      </w:r>
      <w:proofErr w:type="spellStart"/>
      <w:r w:rsidRPr="00852289">
        <w:rPr>
          <w:rFonts w:ascii="Times New Roman" w:hAnsi="Times New Roman"/>
          <w:sz w:val="22"/>
          <w:szCs w:val="22"/>
        </w:rPr>
        <w:t>Hudspeth</w:t>
      </w:r>
      <w:proofErr w:type="spellEnd"/>
      <w:r w:rsidRPr="00852289">
        <w:rPr>
          <w:rFonts w:ascii="Times New Roman" w:hAnsi="Times New Roman"/>
          <w:sz w:val="22"/>
          <w:szCs w:val="22"/>
        </w:rPr>
        <w:t xml:space="preserve"> AJ (</w:t>
      </w:r>
      <w:proofErr w:type="spellStart"/>
      <w:r w:rsidRPr="00852289">
        <w:rPr>
          <w:rFonts w:ascii="Times New Roman" w:hAnsi="Times New Roman"/>
          <w:sz w:val="22"/>
          <w:szCs w:val="22"/>
        </w:rPr>
        <w:t>eds</w:t>
      </w:r>
      <w:proofErr w:type="spellEnd"/>
      <w:r w:rsidRPr="00852289">
        <w:rPr>
          <w:rFonts w:ascii="Times New Roman" w:hAnsi="Times New Roman"/>
          <w:sz w:val="22"/>
          <w:szCs w:val="22"/>
        </w:rPr>
        <w:t xml:space="preserve">.) – </w:t>
      </w:r>
      <w:proofErr w:type="spellStart"/>
      <w:r w:rsidRPr="00852289">
        <w:rPr>
          <w:rFonts w:ascii="Times New Roman" w:hAnsi="Times New Roman"/>
          <w:sz w:val="22"/>
          <w:szCs w:val="22"/>
        </w:rPr>
        <w:t>Principles</w:t>
      </w:r>
      <w:proofErr w:type="spellEnd"/>
      <w:r w:rsidRPr="00852289">
        <w:rPr>
          <w:rFonts w:ascii="Times New Roman" w:hAnsi="Times New Roman"/>
          <w:sz w:val="22"/>
          <w:szCs w:val="22"/>
        </w:rPr>
        <w:t xml:space="preserve"> of</w:t>
      </w:r>
    </w:p>
    <w:p w14:paraId="1F92B2BA" w14:textId="59DF55C5" w:rsidR="006D7DE3" w:rsidRPr="00852289" w:rsidRDefault="006D7DE3" w:rsidP="006D7DE3">
      <w:pPr>
        <w:rPr>
          <w:rFonts w:ascii="Times New Roman" w:hAnsi="Times New Roman"/>
          <w:sz w:val="22"/>
          <w:szCs w:val="22"/>
        </w:rPr>
      </w:pPr>
      <w:r w:rsidRPr="00852289">
        <w:rPr>
          <w:rFonts w:ascii="Times New Roman" w:hAnsi="Times New Roman"/>
          <w:sz w:val="22"/>
          <w:szCs w:val="22"/>
        </w:rPr>
        <w:t xml:space="preserve">Neural </w:t>
      </w:r>
      <w:proofErr w:type="spellStart"/>
      <w:r w:rsidRPr="00852289">
        <w:rPr>
          <w:rFonts w:ascii="Times New Roman" w:hAnsi="Times New Roman"/>
          <w:sz w:val="22"/>
          <w:szCs w:val="22"/>
        </w:rPr>
        <w:t>Science</w:t>
      </w:r>
      <w:proofErr w:type="spellEnd"/>
      <w:r w:rsidRPr="00852289">
        <w:rPr>
          <w:rFonts w:ascii="Times New Roman" w:hAnsi="Times New Roman"/>
          <w:sz w:val="22"/>
          <w:szCs w:val="22"/>
        </w:rPr>
        <w:t xml:space="preserve"> ( Part I, II &amp; III), 5-th </w:t>
      </w:r>
      <w:proofErr w:type="spellStart"/>
      <w:r w:rsidRPr="00852289">
        <w:rPr>
          <w:rFonts w:ascii="Times New Roman" w:hAnsi="Times New Roman"/>
          <w:sz w:val="22"/>
          <w:szCs w:val="22"/>
        </w:rPr>
        <w:t>edition</w:t>
      </w:r>
      <w:proofErr w:type="spellEnd"/>
      <w:r w:rsidRPr="00852289">
        <w:rPr>
          <w:rFonts w:ascii="Times New Roman" w:hAnsi="Times New Roman"/>
          <w:sz w:val="22"/>
          <w:szCs w:val="22"/>
        </w:rPr>
        <w:t xml:space="preserve">. </w:t>
      </w:r>
      <w:proofErr w:type="spellStart"/>
      <w:r w:rsidRPr="00852289">
        <w:rPr>
          <w:rFonts w:ascii="Times New Roman" w:hAnsi="Times New Roman"/>
          <w:sz w:val="22"/>
          <w:szCs w:val="22"/>
        </w:rPr>
        <w:t>McGraw</w:t>
      </w:r>
      <w:proofErr w:type="spellEnd"/>
      <w:r w:rsidRPr="00852289">
        <w:rPr>
          <w:rFonts w:ascii="Times New Roman" w:hAnsi="Times New Roman"/>
          <w:sz w:val="22"/>
          <w:szCs w:val="22"/>
        </w:rPr>
        <w:t xml:space="preserve"> Hill </w:t>
      </w:r>
      <w:proofErr w:type="spellStart"/>
      <w:r w:rsidRPr="00852289">
        <w:rPr>
          <w:rFonts w:ascii="Times New Roman" w:hAnsi="Times New Roman"/>
          <w:sz w:val="22"/>
          <w:szCs w:val="22"/>
        </w:rPr>
        <w:t>Education</w:t>
      </w:r>
      <w:proofErr w:type="spellEnd"/>
      <w:r w:rsidRPr="00852289">
        <w:rPr>
          <w:rFonts w:ascii="Times New Roman" w:hAnsi="Times New Roman"/>
          <w:sz w:val="22"/>
          <w:szCs w:val="22"/>
        </w:rPr>
        <w:t>, 2013</w:t>
      </w:r>
    </w:p>
    <w:p w14:paraId="67EA5C5A" w14:textId="77777777" w:rsidR="006D7DE3" w:rsidRDefault="006D7DE3" w:rsidP="006D7DE3">
      <w:pPr>
        <w:rPr>
          <w:rFonts w:ascii="Times New Roman" w:hAnsi="Times New Roman"/>
          <w:sz w:val="24"/>
          <w:szCs w:val="24"/>
        </w:rPr>
      </w:pP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2FDBE172" w14:textId="77777777" w:rsidR="006D7DE3" w:rsidRDefault="006D7DE3" w:rsidP="006D7DE3">
      <w:pPr>
        <w:autoSpaceDE w:val="0"/>
        <w:autoSpaceDN w:val="0"/>
        <w:adjustRightInd w:val="0"/>
        <w:rPr>
          <w:rFonts w:ascii="Times New Roman" w:hAnsi="Times New Roman"/>
          <w:sz w:val="24"/>
          <w:szCs w:val="24"/>
          <w:lang w:val="pt-PT" w:eastAsia="en-US"/>
        </w:rPr>
      </w:pPr>
      <w:r>
        <w:rPr>
          <w:rFonts w:ascii="Times New Roman" w:hAnsi="Times New Roman"/>
          <w:sz w:val="24"/>
          <w:szCs w:val="24"/>
          <w:lang w:val="pt-PT"/>
        </w:rPr>
        <w:t>I. PROBA SCRISA</w:t>
      </w:r>
    </w:p>
    <w:p w14:paraId="21648D9C"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II.-III PROBE CLINICE</w:t>
      </w:r>
    </w:p>
    <w:p w14:paraId="2999602E" w14:textId="77777777" w:rsidR="006D7DE3" w:rsidRDefault="006D7DE3" w:rsidP="006D7DE3">
      <w:pPr>
        <w:autoSpaceDE w:val="0"/>
        <w:autoSpaceDN w:val="0"/>
        <w:adjustRightInd w:val="0"/>
        <w:rPr>
          <w:rFonts w:ascii="TimesNewRomanPS-BoldMT" w:hAnsi="TimesNewRomanPS-BoldMT" w:cs="TimesNewRomanPS-BoldMT"/>
          <w:b/>
          <w:bCs/>
          <w:sz w:val="22"/>
          <w:szCs w:val="22"/>
          <w:lang w:val="pt-PT"/>
        </w:rPr>
      </w:pPr>
      <w:r>
        <w:rPr>
          <w:rFonts w:ascii="Times New Roman" w:hAnsi="Times New Roman"/>
          <w:sz w:val="24"/>
          <w:szCs w:val="24"/>
          <w:lang w:val="pt-PT"/>
        </w:rPr>
        <w:t xml:space="preserve">IV. PROBA </w:t>
      </w:r>
      <w:r>
        <w:rPr>
          <w:rFonts w:ascii="TimesNewRomanPSMT" w:hAnsi="TimesNewRomanPSMT" w:cs="TimesNewRomanPSMT"/>
          <w:sz w:val="24"/>
          <w:szCs w:val="24"/>
          <w:lang w:val="pt-PT"/>
        </w:rPr>
        <w:t>DE ABILITĂȚ</w:t>
      </w:r>
      <w:r>
        <w:rPr>
          <w:rFonts w:ascii="Times New Roman" w:hAnsi="Times New Roman"/>
          <w:sz w:val="24"/>
          <w:szCs w:val="24"/>
          <w:lang w:val="pt-PT"/>
        </w:rPr>
        <w:t>I DE DIAGNOSTIC PARACLINIC SPECIFIC</w:t>
      </w:r>
    </w:p>
    <w:p w14:paraId="7C0B9BA0" w14:textId="77777777" w:rsidR="006D7DE3" w:rsidRDefault="006D7DE3" w:rsidP="006D7DE3">
      <w:pPr>
        <w:pStyle w:val="ListParagraph"/>
        <w:autoSpaceDE w:val="0"/>
        <w:autoSpaceDN w:val="0"/>
        <w:adjustRightInd w:val="0"/>
        <w:ind w:left="1080"/>
        <w:rPr>
          <w:rFonts w:ascii="TimesNewRomanPS-BoldMT" w:hAnsi="TimesNewRomanPS-BoldMT" w:cs="TimesNewRomanPS-BoldMT"/>
          <w:b/>
          <w:bCs/>
          <w:lang w:val="pt-PT"/>
        </w:rPr>
      </w:pPr>
    </w:p>
    <w:p w14:paraId="645E3DF0"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 Elemente de neurobiologie in sistemul nervos central si periferic si implicatiile lor in conditii</w:t>
      </w:r>
    </w:p>
    <w:p w14:paraId="0E7B00EC"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normale si patologice</w:t>
      </w:r>
    </w:p>
    <w:p w14:paraId="1FDF2452" w14:textId="77777777" w:rsidR="006D7DE3" w:rsidRDefault="006D7DE3" w:rsidP="006D7DE3">
      <w:pPr>
        <w:pStyle w:val="ListParagraph"/>
        <w:numPr>
          <w:ilvl w:val="0"/>
          <w:numId w:val="7"/>
        </w:numPr>
        <w:autoSpaceDE w:val="0"/>
        <w:autoSpaceDN w:val="0"/>
        <w:adjustRightInd w:val="0"/>
        <w:rPr>
          <w:lang w:val="pt-PT"/>
        </w:rPr>
      </w:pPr>
      <w:r>
        <w:rPr>
          <w:lang w:val="pt-PT"/>
        </w:rPr>
        <w:t>structura si functiile barierei hemato-encefalice si hemato-spinale;</w:t>
      </w:r>
    </w:p>
    <w:p w14:paraId="4E81154F" w14:textId="77777777" w:rsidR="006D7DE3" w:rsidRDefault="006D7DE3" w:rsidP="006D7DE3">
      <w:pPr>
        <w:pStyle w:val="ListParagraph"/>
        <w:numPr>
          <w:ilvl w:val="0"/>
          <w:numId w:val="7"/>
        </w:numPr>
        <w:autoSpaceDE w:val="0"/>
        <w:autoSpaceDN w:val="0"/>
        <w:adjustRightInd w:val="0"/>
        <w:rPr>
          <w:lang w:val="pt-PT"/>
        </w:rPr>
      </w:pPr>
      <w:r>
        <w:rPr>
          <w:lang w:val="pt-PT"/>
        </w:rPr>
        <w:t xml:space="preserve">bariera creier / LCR; </w:t>
      </w:r>
    </w:p>
    <w:p w14:paraId="491B6864" w14:textId="77777777" w:rsidR="006D7DE3" w:rsidRDefault="006D7DE3" w:rsidP="006D7DE3">
      <w:pPr>
        <w:pStyle w:val="ListParagraph"/>
        <w:numPr>
          <w:ilvl w:val="0"/>
          <w:numId w:val="7"/>
        </w:numPr>
        <w:autoSpaceDE w:val="0"/>
        <w:autoSpaceDN w:val="0"/>
        <w:adjustRightInd w:val="0"/>
        <w:rPr>
          <w:lang w:val="pt-PT"/>
        </w:rPr>
      </w:pPr>
      <w:r>
        <w:rPr>
          <w:lang w:val="pt-PT"/>
        </w:rPr>
        <w:t>formarea, circulatia si compozitia normala si in conditii patologice a LCR;</w:t>
      </w:r>
    </w:p>
    <w:p w14:paraId="3B80A55C" w14:textId="77777777" w:rsidR="006D7DE3" w:rsidRDefault="006D7DE3" w:rsidP="006D7DE3">
      <w:pPr>
        <w:pStyle w:val="ListParagraph"/>
        <w:numPr>
          <w:ilvl w:val="0"/>
          <w:numId w:val="7"/>
        </w:numPr>
        <w:autoSpaceDE w:val="0"/>
        <w:autoSpaceDN w:val="0"/>
        <w:adjustRightInd w:val="0"/>
        <w:rPr>
          <w:lang w:val="pt-PT"/>
        </w:rPr>
      </w:pPr>
      <w:r>
        <w:rPr>
          <w:lang w:val="pt-PT"/>
        </w:rPr>
        <w:t xml:space="preserve">structura si functiile celulelor din sistemul nervos, </w:t>
      </w:r>
    </w:p>
    <w:p w14:paraId="51549CE0" w14:textId="77777777" w:rsidR="006D7DE3" w:rsidRDefault="006D7DE3" w:rsidP="006D7DE3">
      <w:pPr>
        <w:pStyle w:val="ListParagraph"/>
        <w:numPr>
          <w:ilvl w:val="0"/>
          <w:numId w:val="7"/>
        </w:numPr>
        <w:autoSpaceDE w:val="0"/>
        <w:autoSpaceDN w:val="0"/>
        <w:adjustRightInd w:val="0"/>
        <w:rPr>
          <w:lang w:val="pt-PT"/>
        </w:rPr>
      </w:pPr>
      <w:r>
        <w:rPr>
          <w:lang w:val="pt-PT"/>
        </w:rPr>
        <w:t xml:space="preserve">mecanisme de semnalizare inter- si intracelulara, </w:t>
      </w:r>
    </w:p>
    <w:p w14:paraId="36133124" w14:textId="77777777" w:rsidR="006D7DE3" w:rsidRDefault="006D7DE3" w:rsidP="006D7DE3">
      <w:pPr>
        <w:pStyle w:val="ListParagraph"/>
        <w:numPr>
          <w:ilvl w:val="0"/>
          <w:numId w:val="7"/>
        </w:numPr>
        <w:autoSpaceDE w:val="0"/>
        <w:autoSpaceDN w:val="0"/>
        <w:adjustRightInd w:val="0"/>
        <w:rPr>
          <w:lang w:val="pt-PT"/>
        </w:rPr>
      </w:pPr>
      <w:r>
        <w:rPr>
          <w:lang w:val="pt-PT"/>
        </w:rPr>
        <w:t xml:space="preserve">geneza si transmiterea impulsului nervos, </w:t>
      </w:r>
    </w:p>
    <w:p w14:paraId="1950FDE9" w14:textId="77777777" w:rsidR="006D7DE3" w:rsidRDefault="006D7DE3" w:rsidP="006D7DE3">
      <w:pPr>
        <w:pStyle w:val="ListParagraph"/>
        <w:numPr>
          <w:ilvl w:val="0"/>
          <w:numId w:val="7"/>
        </w:numPr>
        <w:autoSpaceDE w:val="0"/>
        <w:autoSpaceDN w:val="0"/>
        <w:adjustRightInd w:val="0"/>
        <w:rPr>
          <w:lang w:val="pt-PT"/>
        </w:rPr>
      </w:pPr>
      <w:r>
        <w:rPr>
          <w:lang w:val="pt-PT"/>
        </w:rPr>
        <w:t xml:space="preserve">organizarea retelelor neuronale si transmiterea sinaptica, </w:t>
      </w:r>
    </w:p>
    <w:p w14:paraId="5329803A" w14:textId="77777777" w:rsidR="006D7DE3" w:rsidRDefault="006D7DE3" w:rsidP="006D7DE3">
      <w:pPr>
        <w:pStyle w:val="ListParagraph"/>
        <w:numPr>
          <w:ilvl w:val="0"/>
          <w:numId w:val="7"/>
        </w:numPr>
        <w:autoSpaceDE w:val="0"/>
        <w:autoSpaceDN w:val="0"/>
        <w:adjustRightInd w:val="0"/>
        <w:rPr>
          <w:lang w:val="pt-PT"/>
        </w:rPr>
      </w:pPr>
      <w:r>
        <w:rPr>
          <w:lang w:val="pt-PT"/>
        </w:rPr>
        <w:t xml:space="preserve">neuroplasticitatea, neuroregenerarea, apoptoza, necroza, </w:t>
      </w:r>
    </w:p>
    <w:p w14:paraId="7A290DD4" w14:textId="77777777" w:rsidR="006D7DE3" w:rsidRDefault="006D7DE3" w:rsidP="006D7DE3">
      <w:pPr>
        <w:pStyle w:val="ListParagraph"/>
        <w:numPr>
          <w:ilvl w:val="0"/>
          <w:numId w:val="7"/>
        </w:numPr>
        <w:autoSpaceDE w:val="0"/>
        <w:autoSpaceDN w:val="0"/>
        <w:adjustRightInd w:val="0"/>
        <w:rPr>
          <w:lang w:val="pt-PT"/>
        </w:rPr>
      </w:pPr>
      <w:r>
        <w:rPr>
          <w:lang w:val="pt-PT"/>
        </w:rPr>
        <w:t xml:space="preserve">mecanismele neurodegenerescentelor primare si secundare </w:t>
      </w:r>
    </w:p>
    <w:p w14:paraId="1404794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 Elemente de neuropsihofarmacologie; manifestari neurologice secundare terapiei neurotrope</w:t>
      </w:r>
    </w:p>
    <w:p w14:paraId="0AAD44A1"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si psihotrope</w:t>
      </w:r>
    </w:p>
    <w:p w14:paraId="342E91E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 Semiologia sensibilitatii</w:t>
      </w:r>
    </w:p>
    <w:p w14:paraId="79A12F33" w14:textId="77777777" w:rsidR="006D7DE3" w:rsidRDefault="006D7DE3" w:rsidP="006D7DE3">
      <w:pPr>
        <w:autoSpaceDE w:val="0"/>
        <w:autoSpaceDN w:val="0"/>
        <w:adjustRightInd w:val="0"/>
        <w:ind w:firstLine="426"/>
        <w:rPr>
          <w:rFonts w:ascii="Times New Roman" w:hAnsi="Times New Roman"/>
          <w:sz w:val="24"/>
          <w:szCs w:val="24"/>
          <w:lang w:val="pt-PT"/>
        </w:rPr>
      </w:pPr>
      <w:r>
        <w:rPr>
          <w:rFonts w:ascii="Times New Roman" w:hAnsi="Times New Roman"/>
          <w:sz w:val="24"/>
          <w:szCs w:val="24"/>
          <w:lang w:val="pt-PT"/>
        </w:rPr>
        <w:t>a. Organizarea sensibilitatii corpului-somestezia</w:t>
      </w:r>
    </w:p>
    <w:p w14:paraId="379CAC44" w14:textId="77777777" w:rsidR="006D7DE3" w:rsidRDefault="006D7DE3" w:rsidP="006D7DE3">
      <w:pPr>
        <w:autoSpaceDE w:val="0"/>
        <w:autoSpaceDN w:val="0"/>
        <w:adjustRightInd w:val="0"/>
        <w:ind w:firstLine="426"/>
        <w:rPr>
          <w:rFonts w:ascii="Times New Roman" w:hAnsi="Times New Roman"/>
          <w:sz w:val="24"/>
          <w:szCs w:val="24"/>
          <w:lang w:val="pt-PT"/>
        </w:rPr>
      </w:pPr>
      <w:r>
        <w:rPr>
          <w:rFonts w:ascii="Times New Roman" w:hAnsi="Times New Roman"/>
          <w:sz w:val="24"/>
          <w:szCs w:val="24"/>
          <w:lang w:val="pt-PT"/>
        </w:rPr>
        <w:t>b. Semiologia analitica a sensibilitatii</w:t>
      </w:r>
    </w:p>
    <w:p w14:paraId="1089868C" w14:textId="77777777" w:rsidR="006D7DE3" w:rsidRDefault="006D7DE3" w:rsidP="006D7DE3">
      <w:pPr>
        <w:autoSpaceDE w:val="0"/>
        <w:autoSpaceDN w:val="0"/>
        <w:adjustRightInd w:val="0"/>
        <w:ind w:firstLine="426"/>
        <w:rPr>
          <w:rFonts w:ascii="Times New Roman" w:hAnsi="Times New Roman"/>
          <w:sz w:val="24"/>
          <w:szCs w:val="24"/>
          <w:lang w:val="pt-PT"/>
        </w:rPr>
      </w:pPr>
      <w:r>
        <w:rPr>
          <w:rFonts w:ascii="Times New Roman" w:hAnsi="Times New Roman"/>
          <w:sz w:val="24"/>
          <w:szCs w:val="24"/>
          <w:lang w:val="pt-PT"/>
        </w:rPr>
        <w:t>c. Sindroame senzitive</w:t>
      </w:r>
    </w:p>
    <w:p w14:paraId="06FB542C" w14:textId="77777777" w:rsidR="006D7DE3" w:rsidRDefault="006D7DE3" w:rsidP="006D7DE3">
      <w:pPr>
        <w:autoSpaceDE w:val="0"/>
        <w:autoSpaceDN w:val="0"/>
        <w:adjustRightInd w:val="0"/>
        <w:ind w:firstLine="426"/>
        <w:rPr>
          <w:rFonts w:ascii="Times New Roman" w:hAnsi="Times New Roman"/>
          <w:sz w:val="24"/>
          <w:szCs w:val="24"/>
          <w:lang w:val="pt-PT"/>
        </w:rPr>
      </w:pPr>
      <w:r>
        <w:rPr>
          <w:rFonts w:ascii="Times New Roman" w:hAnsi="Times New Roman"/>
          <w:sz w:val="24"/>
          <w:szCs w:val="24"/>
          <w:lang w:val="pt-PT"/>
        </w:rPr>
        <w:t xml:space="preserve">d. Durerea neuropatica si durerea nociceptiva </w:t>
      </w:r>
      <w:r>
        <w:rPr>
          <w:rFonts w:ascii="TimesNewRomanPSMT" w:hAnsi="TimesNewRomanPSMT" w:cs="TimesNewRomanPSMT"/>
          <w:sz w:val="24"/>
          <w:szCs w:val="24"/>
          <w:lang w:val="pt-PT"/>
        </w:rPr>
        <w:t xml:space="preserve">– </w:t>
      </w:r>
      <w:r>
        <w:rPr>
          <w:rFonts w:ascii="Times New Roman" w:hAnsi="Times New Roman"/>
          <w:sz w:val="24"/>
          <w:szCs w:val="24"/>
          <w:lang w:val="pt-PT"/>
        </w:rPr>
        <w:t>fiziopatologie, diagnostic, tratament</w:t>
      </w:r>
    </w:p>
    <w:p w14:paraId="72D8CF02"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4. Studiul motilitatii</w:t>
      </w:r>
    </w:p>
    <w:p w14:paraId="028A7452" w14:textId="77777777" w:rsidR="006D7DE3" w:rsidRDefault="006D7DE3" w:rsidP="006D7DE3">
      <w:pPr>
        <w:pStyle w:val="ListParagraph"/>
        <w:numPr>
          <w:ilvl w:val="0"/>
          <w:numId w:val="8"/>
        </w:numPr>
        <w:autoSpaceDE w:val="0"/>
        <w:autoSpaceDN w:val="0"/>
        <w:adjustRightInd w:val="0"/>
        <w:rPr>
          <w:lang w:val="pt-PT"/>
        </w:rPr>
      </w:pPr>
      <w:r>
        <w:rPr>
          <w:lang w:val="pt-PT"/>
        </w:rPr>
        <w:t>Organizarea generala a comportamentului motor si a sistemelor care controleaza miscarea</w:t>
      </w:r>
    </w:p>
    <w:p w14:paraId="149D132E" w14:textId="77777777" w:rsidR="006D7DE3" w:rsidRDefault="006D7DE3" w:rsidP="006D7DE3">
      <w:pPr>
        <w:pStyle w:val="ListParagraph"/>
        <w:numPr>
          <w:ilvl w:val="0"/>
          <w:numId w:val="8"/>
        </w:numPr>
        <w:autoSpaceDE w:val="0"/>
        <w:autoSpaceDN w:val="0"/>
        <w:adjustRightInd w:val="0"/>
        <w:rPr>
          <w:lang w:val="pt-PT"/>
        </w:rPr>
      </w:pPr>
      <w:r>
        <w:rPr>
          <w:lang w:val="pt-PT"/>
        </w:rPr>
        <w:lastRenderedPageBreak/>
        <w:t>Sindromul de neuron motor central</w:t>
      </w:r>
    </w:p>
    <w:p w14:paraId="68F597B0" w14:textId="77777777" w:rsidR="006D7DE3" w:rsidRDefault="006D7DE3" w:rsidP="006D7DE3">
      <w:pPr>
        <w:pStyle w:val="ListParagraph"/>
        <w:numPr>
          <w:ilvl w:val="0"/>
          <w:numId w:val="8"/>
        </w:numPr>
        <w:autoSpaceDE w:val="0"/>
        <w:autoSpaceDN w:val="0"/>
        <w:adjustRightInd w:val="0"/>
        <w:rPr>
          <w:lang w:val="pt-PT"/>
        </w:rPr>
      </w:pPr>
      <w:r>
        <w:rPr>
          <w:lang w:val="pt-PT"/>
        </w:rPr>
        <w:t>Sindromul de neuron motor periferic</w:t>
      </w:r>
    </w:p>
    <w:p w14:paraId="30C932D3" w14:textId="77777777" w:rsidR="006D7DE3" w:rsidRDefault="006D7DE3" w:rsidP="006D7DE3">
      <w:pPr>
        <w:pStyle w:val="ListParagraph"/>
        <w:numPr>
          <w:ilvl w:val="0"/>
          <w:numId w:val="8"/>
        </w:numPr>
        <w:autoSpaceDE w:val="0"/>
        <w:autoSpaceDN w:val="0"/>
        <w:adjustRightInd w:val="0"/>
        <w:rPr>
          <w:lang w:val="pt-PT"/>
        </w:rPr>
      </w:pPr>
      <w:r>
        <w:rPr>
          <w:lang w:val="pt-PT"/>
        </w:rPr>
        <w:t>Sindroamele detrerminate de leziunile ganglionilor bazali</w:t>
      </w:r>
    </w:p>
    <w:p w14:paraId="31AF941B" w14:textId="77777777" w:rsidR="006D7DE3" w:rsidRDefault="006D7DE3" w:rsidP="006D7DE3">
      <w:pPr>
        <w:pStyle w:val="ListParagraph"/>
        <w:numPr>
          <w:ilvl w:val="0"/>
          <w:numId w:val="8"/>
        </w:numPr>
        <w:autoSpaceDE w:val="0"/>
        <w:autoSpaceDN w:val="0"/>
        <w:adjustRightInd w:val="0"/>
        <w:rPr>
          <w:lang w:val="pt-PT"/>
        </w:rPr>
      </w:pPr>
      <w:r>
        <w:rPr>
          <w:lang w:val="pt-PT"/>
        </w:rPr>
        <w:t>Sindroamele cerebeloase</w:t>
      </w:r>
    </w:p>
    <w:p w14:paraId="37D1A647" w14:textId="77777777" w:rsidR="006D7DE3" w:rsidRDefault="006D7DE3" w:rsidP="006D7DE3">
      <w:pPr>
        <w:pStyle w:val="ListParagraph"/>
        <w:numPr>
          <w:ilvl w:val="0"/>
          <w:numId w:val="9"/>
        </w:numPr>
        <w:autoSpaceDE w:val="0"/>
        <w:autoSpaceDN w:val="0"/>
        <w:adjustRightInd w:val="0"/>
        <w:rPr>
          <w:lang w:val="pt-PT"/>
        </w:rPr>
      </w:pPr>
      <w:r>
        <w:rPr>
          <w:lang w:val="pt-PT"/>
        </w:rPr>
        <w:t>Miscarile involuntare: tremorul, miocloniile, coreea, balismul, atetoza, distoniile musculare, diskineziile</w:t>
      </w:r>
    </w:p>
    <w:p w14:paraId="00E4BCCD"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5. Semiologia si patologia nervilor cranieni si structurilor asociate din sistemul nervos central:</w:t>
      </w:r>
    </w:p>
    <w:p w14:paraId="622BB121" w14:textId="77777777" w:rsidR="006D7DE3" w:rsidRDefault="006D7DE3" w:rsidP="006D7DE3">
      <w:pPr>
        <w:pStyle w:val="ListParagraph"/>
        <w:numPr>
          <w:ilvl w:val="0"/>
          <w:numId w:val="10"/>
        </w:numPr>
        <w:autoSpaceDE w:val="0"/>
        <w:autoSpaceDN w:val="0"/>
        <w:adjustRightInd w:val="0"/>
        <w:rPr>
          <w:lang w:val="pt-PT"/>
        </w:rPr>
      </w:pPr>
      <w:r>
        <w:rPr>
          <w:lang w:val="pt-PT"/>
        </w:rPr>
        <w:t>Nervul si caile olfactive (I)</w:t>
      </w:r>
    </w:p>
    <w:p w14:paraId="413722B8" w14:textId="77777777" w:rsidR="006D7DE3" w:rsidRDefault="006D7DE3" w:rsidP="006D7DE3">
      <w:pPr>
        <w:pStyle w:val="ListParagraph"/>
        <w:numPr>
          <w:ilvl w:val="0"/>
          <w:numId w:val="10"/>
        </w:numPr>
        <w:autoSpaceDE w:val="0"/>
        <w:autoSpaceDN w:val="0"/>
        <w:adjustRightInd w:val="0"/>
        <w:rPr>
          <w:lang w:val="pt-PT"/>
        </w:rPr>
      </w:pPr>
      <w:r>
        <w:rPr>
          <w:lang w:val="pt-PT"/>
        </w:rPr>
        <w:t>Nervul optic (II) si caile vizuale</w:t>
      </w:r>
    </w:p>
    <w:p w14:paraId="7B3BC914" w14:textId="77777777" w:rsidR="006D7DE3" w:rsidRDefault="006D7DE3" w:rsidP="006D7DE3">
      <w:pPr>
        <w:pStyle w:val="ListParagraph"/>
        <w:numPr>
          <w:ilvl w:val="0"/>
          <w:numId w:val="11"/>
        </w:numPr>
        <w:autoSpaceDE w:val="0"/>
        <w:autoSpaceDN w:val="0"/>
        <w:adjustRightInd w:val="0"/>
        <w:ind w:left="1560" w:firstLine="0"/>
        <w:rPr>
          <w:lang w:val="pt-PT"/>
        </w:rPr>
      </w:pPr>
      <w:r>
        <w:rPr>
          <w:lang w:val="pt-PT"/>
        </w:rPr>
        <w:t>nevrita optica</w:t>
      </w:r>
    </w:p>
    <w:p w14:paraId="3F9DF51C" w14:textId="77777777" w:rsidR="006D7DE3" w:rsidRDefault="006D7DE3" w:rsidP="006D7DE3">
      <w:pPr>
        <w:pStyle w:val="ListParagraph"/>
        <w:numPr>
          <w:ilvl w:val="0"/>
          <w:numId w:val="11"/>
        </w:numPr>
        <w:autoSpaceDE w:val="0"/>
        <w:autoSpaceDN w:val="0"/>
        <w:adjustRightInd w:val="0"/>
        <w:ind w:left="1560" w:firstLine="0"/>
        <w:rPr>
          <w:lang w:val="pt-PT"/>
        </w:rPr>
      </w:pPr>
      <w:r>
        <w:rPr>
          <w:lang w:val="pt-PT"/>
        </w:rPr>
        <w:t>neuropatia optica ischemica</w:t>
      </w:r>
    </w:p>
    <w:p w14:paraId="29D0FBEE" w14:textId="77777777" w:rsidR="006D7DE3" w:rsidRDefault="006D7DE3" w:rsidP="006D7DE3">
      <w:pPr>
        <w:pStyle w:val="ListParagraph"/>
        <w:numPr>
          <w:ilvl w:val="0"/>
          <w:numId w:val="11"/>
        </w:numPr>
        <w:autoSpaceDE w:val="0"/>
        <w:autoSpaceDN w:val="0"/>
        <w:adjustRightInd w:val="0"/>
        <w:ind w:left="1560" w:firstLine="0"/>
        <w:rPr>
          <w:lang w:val="pt-PT"/>
        </w:rPr>
      </w:pPr>
      <w:r>
        <w:rPr>
          <w:lang w:val="pt-PT"/>
        </w:rPr>
        <w:t>compresiile nervului optic</w:t>
      </w:r>
    </w:p>
    <w:p w14:paraId="515D9B3F" w14:textId="77777777" w:rsidR="006D7DE3" w:rsidRDefault="006D7DE3" w:rsidP="006D7DE3">
      <w:pPr>
        <w:pStyle w:val="ListParagraph"/>
        <w:numPr>
          <w:ilvl w:val="0"/>
          <w:numId w:val="11"/>
        </w:numPr>
        <w:autoSpaceDE w:val="0"/>
        <w:autoSpaceDN w:val="0"/>
        <w:adjustRightInd w:val="0"/>
        <w:ind w:left="1560" w:firstLine="0"/>
        <w:rPr>
          <w:lang w:val="pt-PT"/>
        </w:rPr>
      </w:pPr>
      <w:r>
        <w:rPr>
          <w:lang w:val="pt-PT"/>
        </w:rPr>
        <w:t>alte neuropatii optice</w:t>
      </w:r>
    </w:p>
    <w:p w14:paraId="0F19AC29" w14:textId="77777777" w:rsidR="006D7DE3" w:rsidRDefault="006D7DE3" w:rsidP="006D7DE3">
      <w:pPr>
        <w:pStyle w:val="ListParagraph"/>
        <w:numPr>
          <w:ilvl w:val="0"/>
          <w:numId w:val="10"/>
        </w:numPr>
        <w:autoSpaceDE w:val="0"/>
        <w:autoSpaceDN w:val="0"/>
        <w:adjustRightInd w:val="0"/>
        <w:rPr>
          <w:lang w:val="pt-PT"/>
        </w:rPr>
      </w:pPr>
      <w:r>
        <w:rPr>
          <w:lang w:val="pt-PT"/>
        </w:rPr>
        <w:t>Motilitatea oculara (III,IV,VI)</w:t>
      </w:r>
    </w:p>
    <w:p w14:paraId="66EE666D" w14:textId="77777777" w:rsidR="006D7DE3" w:rsidRDefault="006D7DE3" w:rsidP="006D7DE3">
      <w:pPr>
        <w:pStyle w:val="ListParagraph"/>
        <w:numPr>
          <w:ilvl w:val="0"/>
          <w:numId w:val="10"/>
        </w:numPr>
        <w:autoSpaceDE w:val="0"/>
        <w:autoSpaceDN w:val="0"/>
        <w:adjustRightInd w:val="0"/>
        <w:rPr>
          <w:lang w:val="pt-PT"/>
        </w:rPr>
      </w:pPr>
      <w:r>
        <w:rPr>
          <w:lang w:val="pt-PT"/>
        </w:rPr>
        <w:t>Nervul trigemen ( V ) si structurile asociate sensibilitatii cranio-cefalice si masticatiei</w:t>
      </w:r>
    </w:p>
    <w:p w14:paraId="62DC5304" w14:textId="77777777" w:rsidR="006D7DE3" w:rsidRDefault="006D7DE3" w:rsidP="006D7DE3">
      <w:pPr>
        <w:pStyle w:val="ListParagraph"/>
        <w:numPr>
          <w:ilvl w:val="0"/>
          <w:numId w:val="10"/>
        </w:numPr>
        <w:autoSpaceDE w:val="0"/>
        <w:autoSpaceDN w:val="0"/>
        <w:adjustRightInd w:val="0"/>
        <w:rPr>
          <w:lang w:val="en-US"/>
        </w:rPr>
      </w:pPr>
      <w:r>
        <w:t xml:space="preserve">Nervul facial (VII) - </w:t>
      </w:r>
      <w:proofErr w:type="spellStart"/>
      <w:r>
        <w:t>functiile</w:t>
      </w:r>
      <w:proofErr w:type="spellEnd"/>
      <w:r>
        <w:t xml:space="preserve"> si structurile asociate</w:t>
      </w:r>
    </w:p>
    <w:p w14:paraId="39699E1D" w14:textId="77777777" w:rsidR="006D7DE3" w:rsidRDefault="006D7DE3" w:rsidP="006D7DE3">
      <w:pPr>
        <w:pStyle w:val="ListParagraph"/>
        <w:numPr>
          <w:ilvl w:val="0"/>
          <w:numId w:val="10"/>
        </w:numPr>
        <w:autoSpaceDE w:val="0"/>
        <w:autoSpaceDN w:val="0"/>
        <w:adjustRightInd w:val="0"/>
        <w:rPr>
          <w:lang w:val="pt-PT"/>
        </w:rPr>
      </w:pPr>
      <w:r>
        <w:rPr>
          <w:lang w:val="pt-PT"/>
        </w:rPr>
        <w:t>Nervul vestibular si cohlear (VIII) si structurile asociate</w:t>
      </w:r>
    </w:p>
    <w:p w14:paraId="23E39A53" w14:textId="77777777" w:rsidR="006D7DE3" w:rsidRDefault="006D7DE3" w:rsidP="006D7DE3">
      <w:pPr>
        <w:pStyle w:val="ListParagraph"/>
        <w:numPr>
          <w:ilvl w:val="0"/>
          <w:numId w:val="12"/>
        </w:numPr>
        <w:autoSpaceDE w:val="0"/>
        <w:autoSpaceDN w:val="0"/>
        <w:adjustRightInd w:val="0"/>
        <w:ind w:left="1276" w:hanging="76"/>
        <w:rPr>
          <w:lang w:val="pt-PT"/>
        </w:rPr>
      </w:pPr>
      <w:r>
        <w:rPr>
          <w:lang w:val="pt-PT"/>
        </w:rPr>
        <w:t>Functia vestibulara in conditii normale si patologice in realizarea echilibrului si in perceptia</w:t>
      </w:r>
    </w:p>
    <w:p w14:paraId="6DA4292F" w14:textId="77777777" w:rsidR="006D7DE3" w:rsidRDefault="006D7DE3" w:rsidP="006D7DE3">
      <w:pPr>
        <w:pStyle w:val="ListParagraph"/>
        <w:numPr>
          <w:ilvl w:val="0"/>
          <w:numId w:val="12"/>
        </w:numPr>
        <w:autoSpaceDE w:val="0"/>
        <w:autoSpaceDN w:val="0"/>
        <w:adjustRightInd w:val="0"/>
        <w:ind w:left="1276" w:hanging="76"/>
        <w:rPr>
          <w:lang w:val="pt-PT"/>
        </w:rPr>
      </w:pPr>
      <w:r>
        <w:rPr>
          <w:lang w:val="pt-PT"/>
        </w:rPr>
        <w:t>si integrarea spatiala</w:t>
      </w:r>
    </w:p>
    <w:p w14:paraId="4DCCD168" w14:textId="77777777" w:rsidR="006D7DE3" w:rsidRDefault="006D7DE3" w:rsidP="006D7DE3">
      <w:pPr>
        <w:pStyle w:val="ListParagraph"/>
        <w:numPr>
          <w:ilvl w:val="0"/>
          <w:numId w:val="12"/>
        </w:numPr>
        <w:autoSpaceDE w:val="0"/>
        <w:autoSpaceDN w:val="0"/>
        <w:adjustRightInd w:val="0"/>
        <w:ind w:left="1276" w:hanging="76"/>
        <w:rPr>
          <w:lang w:val="pt-PT"/>
        </w:rPr>
      </w:pPr>
      <w:r>
        <w:rPr>
          <w:lang w:val="pt-PT"/>
        </w:rPr>
        <w:t>Sindroame vertiginoase, sindromul vestibular central si periferic</w:t>
      </w:r>
    </w:p>
    <w:p w14:paraId="458A5AD2" w14:textId="77777777" w:rsidR="006D7DE3" w:rsidRDefault="006D7DE3" w:rsidP="006D7DE3">
      <w:pPr>
        <w:pStyle w:val="ListParagraph"/>
        <w:numPr>
          <w:ilvl w:val="0"/>
          <w:numId w:val="12"/>
        </w:numPr>
        <w:autoSpaceDE w:val="0"/>
        <w:autoSpaceDN w:val="0"/>
        <w:adjustRightInd w:val="0"/>
        <w:ind w:left="1276" w:hanging="76"/>
        <w:rPr>
          <w:lang w:val="pt-PT"/>
        </w:rPr>
      </w:pPr>
      <w:r>
        <w:rPr>
          <w:lang w:val="pt-PT"/>
        </w:rPr>
        <w:t>Examinarea si patologia functiei auditive</w:t>
      </w:r>
    </w:p>
    <w:p w14:paraId="67CB1489" w14:textId="77777777" w:rsidR="006D7DE3" w:rsidRDefault="006D7DE3" w:rsidP="006D7DE3">
      <w:pPr>
        <w:autoSpaceDE w:val="0"/>
        <w:autoSpaceDN w:val="0"/>
        <w:adjustRightInd w:val="0"/>
        <w:rPr>
          <w:rFonts w:ascii="Times New Roman" w:hAnsi="Times New Roman"/>
          <w:sz w:val="24"/>
          <w:szCs w:val="24"/>
          <w:lang w:val="en-US"/>
        </w:rPr>
      </w:pPr>
      <w:r>
        <w:rPr>
          <w:rFonts w:ascii="Times New Roman" w:hAnsi="Times New Roman"/>
          <w:sz w:val="24"/>
          <w:szCs w:val="24"/>
        </w:rPr>
        <w:t>g. Nervul glosofaringian (IX) si structurile asociate</w:t>
      </w:r>
    </w:p>
    <w:p w14:paraId="74DFBB56" w14:textId="77777777" w:rsidR="006D7DE3" w:rsidRDefault="006D7DE3" w:rsidP="006D7DE3">
      <w:pPr>
        <w:autoSpaceDE w:val="0"/>
        <w:autoSpaceDN w:val="0"/>
        <w:adjustRightInd w:val="0"/>
        <w:rPr>
          <w:rFonts w:ascii="Times New Roman" w:hAnsi="Times New Roman"/>
          <w:sz w:val="24"/>
          <w:szCs w:val="24"/>
        </w:rPr>
      </w:pPr>
      <w:r>
        <w:rPr>
          <w:rFonts w:ascii="Times New Roman" w:hAnsi="Times New Roman"/>
          <w:sz w:val="24"/>
          <w:szCs w:val="24"/>
        </w:rPr>
        <w:t>h. Nervul vag (X) si structurile asociate</w:t>
      </w:r>
    </w:p>
    <w:p w14:paraId="4622BDD7" w14:textId="77777777" w:rsidR="006D7DE3" w:rsidRDefault="006D7DE3" w:rsidP="006D7DE3">
      <w:pPr>
        <w:autoSpaceDE w:val="0"/>
        <w:autoSpaceDN w:val="0"/>
        <w:adjustRightInd w:val="0"/>
        <w:rPr>
          <w:rFonts w:ascii="Times New Roman" w:hAnsi="Times New Roman"/>
          <w:sz w:val="24"/>
          <w:szCs w:val="24"/>
        </w:rPr>
      </w:pPr>
      <w:r>
        <w:rPr>
          <w:rFonts w:ascii="Times New Roman" w:hAnsi="Times New Roman"/>
          <w:sz w:val="24"/>
          <w:szCs w:val="24"/>
        </w:rPr>
        <w:t>i. Nervul spinal (XI) si structurile asociate</w:t>
      </w:r>
    </w:p>
    <w:p w14:paraId="3DD9B4A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j. Nervul hipoglos (XII) si structurile asociate</w:t>
      </w:r>
    </w:p>
    <w:p w14:paraId="63F43273"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6. Semiologia functiilor vegetative</w:t>
      </w:r>
    </w:p>
    <w:p w14:paraId="2A404011"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a. Sistemul nervos vegetativ (autonom): organizare, functii, examinare clinica si de</w:t>
      </w:r>
    </w:p>
    <w:p w14:paraId="7DE6A14A"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laborator, diagnostic</w:t>
      </w:r>
    </w:p>
    <w:p w14:paraId="13C6A147"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b. Sindroamele hipotalamo-hipofizare</w:t>
      </w:r>
    </w:p>
    <w:p w14:paraId="4625CAFA"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c. Sindroame si boli disautonomice ( primare si secundare )</w:t>
      </w:r>
    </w:p>
    <w:p w14:paraId="32E8BCC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7. Constienta</w:t>
      </w:r>
    </w:p>
    <w:p w14:paraId="259EDD9C"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a. Definitie si elemente componente, evaluare clinica</w:t>
      </w:r>
    </w:p>
    <w:p w14:paraId="5AA86FCE"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b. Organizarea anatomo-functionala a structurilor care conditioneaza realizarea normala a starii</w:t>
      </w:r>
    </w:p>
    <w:p w14:paraId="0AD60C47"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de constienta</w:t>
      </w:r>
    </w:p>
    <w:p w14:paraId="50A1BC7C"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 xml:space="preserve">c. Somnul normal </w:t>
      </w:r>
      <w:r>
        <w:rPr>
          <w:rFonts w:ascii="TimesNewRomanPSMT" w:hAnsi="TimesNewRomanPSMT" w:cs="TimesNewRomanPSMT"/>
          <w:sz w:val="24"/>
          <w:szCs w:val="24"/>
          <w:lang w:val="pt-PT"/>
        </w:rPr>
        <w:t xml:space="preserve">– </w:t>
      </w:r>
      <w:r>
        <w:rPr>
          <w:rFonts w:ascii="Times New Roman" w:hAnsi="Times New Roman"/>
          <w:sz w:val="24"/>
          <w:szCs w:val="24"/>
          <w:lang w:val="pt-PT"/>
        </w:rPr>
        <w:t>fiziologie, explorare clinica si de laborator</w:t>
      </w:r>
    </w:p>
    <w:p w14:paraId="67C8BFD4"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 xml:space="preserve">d. Tulburari de somn si veghe </w:t>
      </w:r>
      <w:r>
        <w:rPr>
          <w:rFonts w:ascii="TimesNewRomanPSMT" w:hAnsi="TimesNewRomanPSMT" w:cs="TimesNewRomanPSMT"/>
          <w:sz w:val="24"/>
          <w:szCs w:val="24"/>
          <w:lang w:val="pt-PT"/>
        </w:rPr>
        <w:t xml:space="preserve">– </w:t>
      </w:r>
      <w:r>
        <w:rPr>
          <w:rFonts w:ascii="Times New Roman" w:hAnsi="Times New Roman"/>
          <w:sz w:val="24"/>
          <w:szCs w:val="24"/>
          <w:lang w:val="pt-PT"/>
        </w:rPr>
        <w:t>clasificarea si fiziopatologia tulburarilor de somn, diagnostic</w:t>
      </w:r>
    </w:p>
    <w:p w14:paraId="1B741F9B"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clinic si de laborator</w:t>
      </w:r>
    </w:p>
    <w:p w14:paraId="50ED2CE3"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e. Starile comatoase, stuporul, starea de minima constienta, starea vegetativa</w:t>
      </w:r>
    </w:p>
    <w:p w14:paraId="35DFE76B"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f. Moartea cerebrala</w:t>
      </w:r>
    </w:p>
    <w:p w14:paraId="69BDBD60" w14:textId="77777777" w:rsidR="006D7DE3" w:rsidRDefault="006D7DE3" w:rsidP="006D7DE3">
      <w:pPr>
        <w:autoSpaceDE w:val="0"/>
        <w:autoSpaceDN w:val="0"/>
        <w:adjustRightInd w:val="0"/>
        <w:ind w:left="709"/>
        <w:rPr>
          <w:rFonts w:ascii="TimesNewRomanPSMT" w:hAnsi="TimesNewRomanPSMT" w:cs="TimesNewRomanPSMT"/>
          <w:sz w:val="24"/>
          <w:szCs w:val="24"/>
          <w:lang w:val="pt-PT"/>
        </w:rPr>
      </w:pPr>
      <w:r>
        <w:rPr>
          <w:rFonts w:ascii="TimesNewRomanPSMT" w:hAnsi="TimesNewRomanPSMT" w:cs="TimesNewRomanPSMT"/>
          <w:sz w:val="24"/>
          <w:szCs w:val="24"/>
          <w:lang w:val="pt-PT"/>
        </w:rPr>
        <w:t>g. Mutismul akinetic si sindromul “locked</w:t>
      </w:r>
      <w:r>
        <w:rPr>
          <w:rFonts w:ascii="Times New Roman" w:hAnsi="Times New Roman"/>
          <w:sz w:val="24"/>
          <w:szCs w:val="24"/>
          <w:lang w:val="pt-PT"/>
        </w:rPr>
        <w:t>-</w:t>
      </w:r>
      <w:r>
        <w:rPr>
          <w:rFonts w:ascii="TimesNewRomanPSMT" w:hAnsi="TimesNewRomanPSMT" w:cs="TimesNewRomanPSMT"/>
          <w:sz w:val="24"/>
          <w:szCs w:val="24"/>
          <w:lang w:val="pt-PT"/>
        </w:rPr>
        <w:t>in”</w:t>
      </w:r>
    </w:p>
    <w:p w14:paraId="2F16ECFC"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h. Sindromul confuzional, deliriumul</w:t>
      </w:r>
    </w:p>
    <w:p w14:paraId="1D8E429C"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8. Functiile nervoase superioare in conditii normale si patologice</w:t>
      </w:r>
    </w:p>
    <w:p w14:paraId="759E23F3"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a. Functiile neurocognitive ( atentia complexa, functia executiva, memoria si invatarea,</w:t>
      </w:r>
    </w:p>
    <w:p w14:paraId="4ED613D8"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limbajul, abilitatea vizuo-perceptiva si constructiva, cognitia sociala )</w:t>
      </w:r>
    </w:p>
    <w:p w14:paraId="05C414F9"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b. Praxia si apraxiile</w:t>
      </w:r>
    </w:p>
    <w:p w14:paraId="4E653D38"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c. Functiile gnozice si agnoziile</w:t>
      </w:r>
    </w:p>
    <w:p w14:paraId="1CEA5FFE"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d. Limbajul si tulburarile sale</w:t>
      </w:r>
    </w:p>
    <w:p w14:paraId="66715429"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e. Dominanta cerebrala</w:t>
      </w:r>
    </w:p>
    <w:p w14:paraId="24B68E46" w14:textId="77777777" w:rsidR="006D7DE3" w:rsidRDefault="006D7DE3" w:rsidP="006D7DE3">
      <w:pPr>
        <w:autoSpaceDE w:val="0"/>
        <w:autoSpaceDN w:val="0"/>
        <w:adjustRightInd w:val="0"/>
        <w:ind w:left="709"/>
        <w:rPr>
          <w:rFonts w:ascii="Times New Roman" w:hAnsi="Times New Roman"/>
          <w:sz w:val="24"/>
          <w:szCs w:val="24"/>
          <w:lang w:val="pt-PT"/>
        </w:rPr>
      </w:pPr>
      <w:r>
        <w:rPr>
          <w:rFonts w:ascii="Times New Roman" w:hAnsi="Times New Roman"/>
          <w:sz w:val="24"/>
          <w:szCs w:val="24"/>
          <w:lang w:val="pt-PT"/>
        </w:rPr>
        <w:t>f. Evaluarea neuropsihologica in afectiunile neurologice</w:t>
      </w:r>
    </w:p>
    <w:p w14:paraId="0A7CE40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 xml:space="preserve">9. Comportamentul uman </w:t>
      </w:r>
      <w:r>
        <w:rPr>
          <w:rFonts w:ascii="TimesNewRomanPSMT" w:hAnsi="TimesNewRomanPSMT" w:cs="TimesNewRomanPSMT"/>
          <w:sz w:val="24"/>
          <w:szCs w:val="24"/>
          <w:lang w:val="pt-PT"/>
        </w:rPr>
        <w:t xml:space="preserve">– </w:t>
      </w:r>
      <w:r>
        <w:rPr>
          <w:rFonts w:ascii="Times New Roman" w:hAnsi="Times New Roman"/>
          <w:sz w:val="24"/>
          <w:szCs w:val="24"/>
          <w:lang w:val="pt-PT"/>
        </w:rPr>
        <w:t>baze morfo-functionale in conditii normale si patologice ( inclusiv comportamentul addictiv si comportamentul compulsiv in bolile neurologice )</w:t>
      </w:r>
    </w:p>
    <w:p w14:paraId="7445B1A4"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10. Tulburarile neurocognitive: tulburarea cognitiva usoara ( MCI ),tulburarea cognitiva</w:t>
      </w:r>
    </w:p>
    <w:p w14:paraId="30BCE880"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majora, sindromul demential; tulburarile cognitive vasculare ( VCI ) si bolile care</w:t>
      </w:r>
    </w:p>
    <w:p w14:paraId="5A303D28"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determina tulburari neurocognitive ( primar neurologice si generale ).</w:t>
      </w:r>
    </w:p>
    <w:p w14:paraId="07A70C63"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11. Epilepsia si pierderile starii de constienta</w:t>
      </w:r>
    </w:p>
    <w:p w14:paraId="2E92F82D"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a. Epilepsia la copii</w:t>
      </w:r>
    </w:p>
    <w:p w14:paraId="57479164"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lastRenderedPageBreak/>
        <w:t>b. Epilepsia la adulti</w:t>
      </w:r>
    </w:p>
    <w:p w14:paraId="6FA18842"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c. Clinica</w:t>
      </w:r>
    </w:p>
    <w:p w14:paraId="22F55180"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d. Etiologia</w:t>
      </w:r>
    </w:p>
    <w:p w14:paraId="3844695A"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e. Fiziopatologia</w:t>
      </w:r>
    </w:p>
    <w:p w14:paraId="338A70F8"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f. Diagnostic diferential si pozitiv</w:t>
      </w:r>
    </w:p>
    <w:p w14:paraId="611CBAAD" w14:textId="77777777" w:rsidR="006D7DE3" w:rsidRDefault="006D7DE3" w:rsidP="006D7DE3">
      <w:pPr>
        <w:autoSpaceDE w:val="0"/>
        <w:autoSpaceDN w:val="0"/>
        <w:adjustRightInd w:val="0"/>
        <w:ind w:left="851"/>
        <w:rPr>
          <w:rFonts w:ascii="Times New Roman" w:hAnsi="Times New Roman"/>
          <w:sz w:val="24"/>
          <w:szCs w:val="24"/>
          <w:lang w:val="pt-PT"/>
        </w:rPr>
      </w:pPr>
      <w:r>
        <w:rPr>
          <w:rFonts w:ascii="Times New Roman" w:hAnsi="Times New Roman"/>
          <w:sz w:val="24"/>
          <w:szCs w:val="24"/>
          <w:lang w:val="pt-PT"/>
        </w:rPr>
        <w:t>g. Tratament</w:t>
      </w:r>
    </w:p>
    <w:p w14:paraId="26325DDC" w14:textId="77777777" w:rsidR="006D7DE3" w:rsidRDefault="006D7DE3" w:rsidP="006D7DE3">
      <w:pPr>
        <w:autoSpaceDE w:val="0"/>
        <w:autoSpaceDN w:val="0"/>
        <w:adjustRightInd w:val="0"/>
        <w:ind w:left="851"/>
        <w:rPr>
          <w:rFonts w:ascii="Times New Roman" w:hAnsi="Times New Roman"/>
          <w:sz w:val="24"/>
          <w:szCs w:val="24"/>
          <w:lang w:val="en-US"/>
        </w:rPr>
      </w:pPr>
      <w:r>
        <w:rPr>
          <w:rFonts w:ascii="Times New Roman" w:hAnsi="Times New Roman"/>
          <w:sz w:val="24"/>
          <w:szCs w:val="24"/>
        </w:rPr>
        <w:t>h. Sindroame paroxistice non-epileptice care pot simula epilepsia</w:t>
      </w:r>
    </w:p>
    <w:p w14:paraId="754780A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12. Algiile craniene si faciale</w:t>
      </w:r>
    </w:p>
    <w:p w14:paraId="5320A984" w14:textId="77777777" w:rsidR="006D7DE3" w:rsidRDefault="006D7DE3" w:rsidP="006D7DE3">
      <w:pPr>
        <w:autoSpaceDE w:val="0"/>
        <w:autoSpaceDN w:val="0"/>
        <w:adjustRightInd w:val="0"/>
        <w:ind w:left="851" w:hanging="284"/>
        <w:rPr>
          <w:rFonts w:ascii="Times New Roman" w:hAnsi="Times New Roman"/>
          <w:sz w:val="24"/>
          <w:szCs w:val="24"/>
          <w:lang w:val="pt-PT"/>
        </w:rPr>
      </w:pPr>
      <w:r>
        <w:rPr>
          <w:rFonts w:ascii="Times New Roman" w:hAnsi="Times New Roman"/>
          <w:sz w:val="24"/>
          <w:szCs w:val="24"/>
          <w:lang w:val="pt-PT"/>
        </w:rPr>
        <w:t>a. Dispozitivul de sensibilitate al fetei si craniului</w:t>
      </w:r>
    </w:p>
    <w:p w14:paraId="2714152E" w14:textId="77777777" w:rsidR="006D7DE3" w:rsidRDefault="006D7DE3" w:rsidP="006D7DE3">
      <w:pPr>
        <w:autoSpaceDE w:val="0"/>
        <w:autoSpaceDN w:val="0"/>
        <w:adjustRightInd w:val="0"/>
        <w:ind w:left="851" w:hanging="284"/>
        <w:rPr>
          <w:rFonts w:ascii="Times New Roman" w:hAnsi="Times New Roman"/>
          <w:sz w:val="24"/>
          <w:szCs w:val="24"/>
          <w:lang w:val="pt-PT"/>
        </w:rPr>
      </w:pPr>
      <w:r>
        <w:rPr>
          <w:rFonts w:ascii="Times New Roman" w:hAnsi="Times New Roman"/>
          <w:sz w:val="24"/>
          <w:szCs w:val="24"/>
          <w:lang w:val="pt-PT"/>
        </w:rPr>
        <w:t>b. Nevralgiile de trigemen si alte algii craniene si faciale</w:t>
      </w:r>
    </w:p>
    <w:p w14:paraId="487D5296" w14:textId="77777777" w:rsidR="006D7DE3" w:rsidRDefault="006D7DE3" w:rsidP="006D7DE3">
      <w:pPr>
        <w:autoSpaceDE w:val="0"/>
        <w:autoSpaceDN w:val="0"/>
        <w:adjustRightInd w:val="0"/>
        <w:ind w:left="851" w:hanging="284"/>
        <w:rPr>
          <w:rFonts w:ascii="Times New Roman" w:hAnsi="Times New Roman"/>
          <w:sz w:val="24"/>
          <w:szCs w:val="24"/>
          <w:lang w:val="pt-PT"/>
        </w:rPr>
      </w:pPr>
      <w:r>
        <w:rPr>
          <w:rFonts w:ascii="Times New Roman" w:hAnsi="Times New Roman"/>
          <w:sz w:val="24"/>
          <w:szCs w:val="24"/>
          <w:lang w:val="pt-PT"/>
        </w:rPr>
        <w:t>c. Migrena</w:t>
      </w:r>
    </w:p>
    <w:p w14:paraId="0AD62C45" w14:textId="77777777" w:rsidR="006D7DE3" w:rsidRDefault="006D7DE3" w:rsidP="006D7DE3">
      <w:pPr>
        <w:autoSpaceDE w:val="0"/>
        <w:autoSpaceDN w:val="0"/>
        <w:adjustRightInd w:val="0"/>
        <w:ind w:left="851" w:hanging="284"/>
        <w:rPr>
          <w:rFonts w:ascii="Times New Roman" w:hAnsi="Times New Roman"/>
          <w:sz w:val="24"/>
          <w:szCs w:val="24"/>
          <w:lang w:val="pt-PT"/>
        </w:rPr>
      </w:pPr>
      <w:r>
        <w:rPr>
          <w:rFonts w:ascii="Times New Roman" w:hAnsi="Times New Roman"/>
          <w:sz w:val="24"/>
          <w:szCs w:val="24"/>
          <w:lang w:val="pt-PT"/>
        </w:rPr>
        <w:t xml:space="preserve">d. Alte cefalalgii </w:t>
      </w:r>
      <w:r>
        <w:rPr>
          <w:rFonts w:ascii="TimesNewRomanPSMT" w:hAnsi="TimesNewRomanPSMT" w:cs="TimesNewRomanPSMT"/>
          <w:sz w:val="24"/>
          <w:szCs w:val="24"/>
          <w:lang w:val="pt-PT"/>
        </w:rPr>
        <w:t xml:space="preserve">– </w:t>
      </w:r>
      <w:r>
        <w:rPr>
          <w:rFonts w:ascii="Times New Roman" w:hAnsi="Times New Roman"/>
          <w:sz w:val="24"/>
          <w:szCs w:val="24"/>
          <w:lang w:val="pt-PT"/>
        </w:rPr>
        <w:t xml:space="preserve">clasificarea internationala, entitati clinice ( inclusiv sindroamele cefalalgice acute, </w:t>
      </w:r>
      <w:r>
        <w:rPr>
          <w:rFonts w:ascii="TimesNewRomanPSMT" w:hAnsi="TimesNewRomanPSMT" w:cs="TimesNewRomanPSMT"/>
          <w:sz w:val="24"/>
          <w:szCs w:val="24"/>
          <w:lang w:val="pt-PT"/>
        </w:rPr>
        <w:t xml:space="preserve">cefalee de tensiune, cefaleea de tip “cluster”, cefaleea zilnica </w:t>
      </w:r>
      <w:r>
        <w:rPr>
          <w:rFonts w:ascii="Times New Roman" w:hAnsi="Times New Roman"/>
          <w:sz w:val="24"/>
          <w:szCs w:val="24"/>
          <w:lang w:val="pt-PT"/>
        </w:rPr>
        <w:t>recenta, cefaleea prin abuz de medicamente )</w:t>
      </w:r>
    </w:p>
    <w:p w14:paraId="556D1C7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13. Sd. de hipertensiune intracraniana</w:t>
      </w:r>
    </w:p>
    <w:p w14:paraId="55EB0E46"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14. Sd. de hipotensiune intracraniana</w:t>
      </w:r>
    </w:p>
    <w:p w14:paraId="358F80FA"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15. Dinamica normala si tulburarile de dinamica ale LCR. Hidrocefaliile.</w:t>
      </w:r>
    </w:p>
    <w:p w14:paraId="5D53BFB9"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16. Patologia nervilor periferici</w:t>
      </w:r>
    </w:p>
    <w:p w14:paraId="70EF124B"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a. Principalele tipuri anatomo-clinice de neuropatii periferice</w:t>
      </w:r>
    </w:p>
    <w:p w14:paraId="1E9DAB47"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b. Leziunile radacinilor, plexurilor si nervilor periferici (spinali si cranieni)</w:t>
      </w:r>
    </w:p>
    <w:p w14:paraId="21C08927"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c. Mononeuropatiile</w:t>
      </w:r>
    </w:p>
    <w:p w14:paraId="725A6625"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d. Polineuropatiile</w:t>
      </w:r>
    </w:p>
    <w:p w14:paraId="110D9680"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e. Mononeuropatiile multiplex</w:t>
      </w:r>
    </w:p>
    <w:p w14:paraId="5153661E"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f. Poliradiculoneuropatiile ( acute si cronice )</w:t>
      </w:r>
    </w:p>
    <w:p w14:paraId="078180E4"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g. Tumorile nervilor periferici</w:t>
      </w:r>
    </w:p>
    <w:p w14:paraId="0E3A6533"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h. Neuropatii periferice ereditare</w:t>
      </w:r>
    </w:p>
    <w:p w14:paraId="71491C1B" w14:textId="77777777" w:rsidR="006D7DE3" w:rsidRDefault="006D7DE3" w:rsidP="006D7DE3">
      <w:pPr>
        <w:autoSpaceDE w:val="0"/>
        <w:autoSpaceDN w:val="0"/>
        <w:adjustRightInd w:val="0"/>
        <w:ind w:left="709" w:firstLine="142"/>
        <w:rPr>
          <w:rFonts w:ascii="Times New Roman" w:hAnsi="Times New Roman"/>
          <w:sz w:val="24"/>
          <w:szCs w:val="24"/>
          <w:lang w:val="pt-PT"/>
        </w:rPr>
      </w:pPr>
      <w:r>
        <w:rPr>
          <w:rFonts w:ascii="Times New Roman" w:hAnsi="Times New Roman"/>
          <w:sz w:val="24"/>
          <w:szCs w:val="24"/>
          <w:lang w:val="pt-PT"/>
        </w:rPr>
        <w:t>i. Leziunile traumatice ale sistemului nervos periferic</w:t>
      </w:r>
    </w:p>
    <w:p w14:paraId="1CC83C0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17. Bolile maduvei spinarii</w:t>
      </w:r>
    </w:p>
    <w:p w14:paraId="48B4D5DA"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a. Mielopatia cervicala vertebrala</w:t>
      </w:r>
    </w:p>
    <w:p w14:paraId="5C7CF432"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b. Bolile spinale vasculare</w:t>
      </w:r>
    </w:p>
    <w:p w14:paraId="40B10080" w14:textId="77777777" w:rsidR="006D7DE3" w:rsidRDefault="006D7DE3" w:rsidP="006D7DE3">
      <w:pPr>
        <w:autoSpaceDE w:val="0"/>
        <w:autoSpaceDN w:val="0"/>
        <w:adjustRightInd w:val="0"/>
        <w:ind w:left="709" w:firstLine="567"/>
        <w:rPr>
          <w:rFonts w:ascii="Times New Roman" w:hAnsi="Times New Roman"/>
          <w:sz w:val="24"/>
          <w:szCs w:val="24"/>
          <w:lang w:val="pt-PT"/>
        </w:rPr>
      </w:pPr>
      <w:r>
        <w:rPr>
          <w:rFonts w:ascii="Times New Roman" w:hAnsi="Times New Roman"/>
          <w:sz w:val="24"/>
          <w:szCs w:val="24"/>
          <w:lang w:val="pt-PT"/>
        </w:rPr>
        <w:t>i. infarctele medulare</w:t>
      </w:r>
    </w:p>
    <w:p w14:paraId="616CFC46" w14:textId="77777777" w:rsidR="006D7DE3" w:rsidRDefault="006D7DE3" w:rsidP="006D7DE3">
      <w:pPr>
        <w:autoSpaceDE w:val="0"/>
        <w:autoSpaceDN w:val="0"/>
        <w:adjustRightInd w:val="0"/>
        <w:ind w:left="709" w:firstLine="567"/>
        <w:rPr>
          <w:rFonts w:ascii="Times New Roman" w:hAnsi="Times New Roman"/>
          <w:sz w:val="24"/>
          <w:szCs w:val="24"/>
          <w:lang w:val="pt-PT"/>
        </w:rPr>
      </w:pPr>
      <w:r>
        <w:rPr>
          <w:rFonts w:ascii="Times New Roman" w:hAnsi="Times New Roman"/>
          <w:sz w:val="24"/>
          <w:szCs w:val="24"/>
          <w:lang w:val="pt-PT"/>
        </w:rPr>
        <w:t>ii. hemoragiile intramedulare</w:t>
      </w:r>
    </w:p>
    <w:p w14:paraId="2D16F81A" w14:textId="77777777" w:rsidR="006D7DE3" w:rsidRDefault="006D7DE3" w:rsidP="006D7DE3">
      <w:pPr>
        <w:autoSpaceDE w:val="0"/>
        <w:autoSpaceDN w:val="0"/>
        <w:adjustRightInd w:val="0"/>
        <w:ind w:left="709" w:firstLine="567"/>
        <w:rPr>
          <w:rFonts w:ascii="Times New Roman" w:hAnsi="Times New Roman"/>
          <w:sz w:val="24"/>
          <w:szCs w:val="24"/>
          <w:lang w:val="pt-PT"/>
        </w:rPr>
      </w:pPr>
      <w:r>
        <w:rPr>
          <w:rFonts w:ascii="Times New Roman" w:hAnsi="Times New Roman"/>
          <w:sz w:val="24"/>
          <w:szCs w:val="24"/>
          <w:lang w:val="pt-PT"/>
        </w:rPr>
        <w:t>iii. malformatiile vasculare spinale</w:t>
      </w:r>
    </w:p>
    <w:p w14:paraId="6538BBC9"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 xml:space="preserve">c. Claudicatia spinala </w:t>
      </w:r>
      <w:r>
        <w:rPr>
          <w:rFonts w:ascii="TimesNewRomanPSMT" w:hAnsi="TimesNewRomanPSMT" w:cs="TimesNewRomanPSMT"/>
          <w:sz w:val="24"/>
          <w:szCs w:val="24"/>
          <w:lang w:val="pt-PT"/>
        </w:rPr>
        <w:t xml:space="preserve">– </w:t>
      </w:r>
      <w:r>
        <w:rPr>
          <w:rFonts w:ascii="Times New Roman" w:hAnsi="Times New Roman"/>
          <w:sz w:val="24"/>
          <w:szCs w:val="24"/>
          <w:lang w:val="pt-PT"/>
        </w:rPr>
        <w:t>diagnostic diferential</w:t>
      </w:r>
    </w:p>
    <w:p w14:paraId="4C88ECA7"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d. Siringomielia</w:t>
      </w:r>
    </w:p>
    <w:p w14:paraId="3BEBAC51"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e. Neuroinfectiile spinale</w:t>
      </w:r>
    </w:p>
    <w:p w14:paraId="5B3E7D9C"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i. mielitele virale</w:t>
      </w:r>
    </w:p>
    <w:p w14:paraId="0765AFE1"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ii. alte boli infectioase spinale ( inclusiv cele spirochetale )</w:t>
      </w:r>
    </w:p>
    <w:p w14:paraId="6318F4EC"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f. Degenerescenta spinala combinata subacuta</w:t>
      </w:r>
    </w:p>
    <w:p w14:paraId="4F78E5B0"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g. Mielopatiile toxice</w:t>
      </w:r>
    </w:p>
    <w:p w14:paraId="6C10769D"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h. Mielopatiile de iradiere</w:t>
      </w:r>
    </w:p>
    <w:p w14:paraId="4EA35188"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i. Tumorile vertebro-medulare ( epi- si intradurale, intramedulare, metastazele</w:t>
      </w:r>
    </w:p>
    <w:p w14:paraId="6A7BA8D8"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 xml:space="preserve">leptomeningeale ) </w:t>
      </w:r>
      <w:r>
        <w:rPr>
          <w:rFonts w:ascii="TimesNewRomanPSMT" w:hAnsi="TimesNewRomanPSMT" w:cs="TimesNewRomanPSMT"/>
          <w:sz w:val="24"/>
          <w:szCs w:val="24"/>
          <w:lang w:val="pt-PT"/>
        </w:rPr>
        <w:t xml:space="preserve">– </w:t>
      </w:r>
      <w:r>
        <w:rPr>
          <w:rFonts w:ascii="Times New Roman" w:hAnsi="Times New Roman"/>
          <w:sz w:val="24"/>
          <w:szCs w:val="24"/>
          <w:lang w:val="pt-PT"/>
        </w:rPr>
        <w:t>v. cap. Neuro-oncologie</w:t>
      </w:r>
    </w:p>
    <w:p w14:paraId="25094987"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 xml:space="preserve">j. Mielopatiile paraneoplazice </w:t>
      </w:r>
      <w:r>
        <w:rPr>
          <w:rFonts w:ascii="TimesNewRomanPSMT" w:hAnsi="TimesNewRomanPSMT" w:cs="TimesNewRomanPSMT"/>
          <w:sz w:val="24"/>
          <w:szCs w:val="24"/>
          <w:lang w:val="pt-PT"/>
        </w:rPr>
        <w:t xml:space="preserve">– </w:t>
      </w:r>
      <w:r>
        <w:rPr>
          <w:rFonts w:ascii="Times New Roman" w:hAnsi="Times New Roman"/>
          <w:sz w:val="24"/>
          <w:szCs w:val="24"/>
          <w:lang w:val="pt-PT"/>
        </w:rPr>
        <w:t>v. cap. Neuro-oncologie</w:t>
      </w:r>
    </w:p>
    <w:p w14:paraId="70567876"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 xml:space="preserve">k. Mielitele transverse </w:t>
      </w:r>
      <w:r>
        <w:rPr>
          <w:rFonts w:ascii="TimesNewRomanPSMT" w:hAnsi="TimesNewRomanPSMT" w:cs="TimesNewRomanPSMT"/>
          <w:sz w:val="24"/>
          <w:szCs w:val="24"/>
          <w:lang w:val="pt-PT"/>
        </w:rPr>
        <w:t xml:space="preserve">– </w:t>
      </w:r>
      <w:r>
        <w:rPr>
          <w:rFonts w:ascii="Times New Roman" w:hAnsi="Times New Roman"/>
          <w:sz w:val="24"/>
          <w:szCs w:val="24"/>
          <w:lang w:val="pt-PT"/>
        </w:rPr>
        <w:t>diagnostic pozitiv si diferential, etiologie, tratament</w:t>
      </w:r>
    </w:p>
    <w:p w14:paraId="40583E74"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l. Bolile spinale demielinizante si imun-mediate (v.scleroza multipla si bolile inrudite)</w:t>
      </w:r>
    </w:p>
    <w:p w14:paraId="1460BE16" w14:textId="77777777" w:rsidR="006D7DE3" w:rsidRDefault="006D7DE3" w:rsidP="006D7DE3">
      <w:pPr>
        <w:autoSpaceDE w:val="0"/>
        <w:autoSpaceDN w:val="0"/>
        <w:adjustRightInd w:val="0"/>
        <w:ind w:firstLine="567"/>
        <w:rPr>
          <w:rFonts w:ascii="Times New Roman" w:hAnsi="Times New Roman"/>
          <w:sz w:val="24"/>
          <w:szCs w:val="24"/>
          <w:lang w:val="pt-PT"/>
        </w:rPr>
      </w:pPr>
      <w:r>
        <w:rPr>
          <w:rFonts w:ascii="Times New Roman" w:hAnsi="Times New Roman"/>
          <w:sz w:val="24"/>
          <w:szCs w:val="24"/>
          <w:lang w:val="pt-PT"/>
        </w:rPr>
        <w:t>m. Leziunile traumatice ale maduvei spinarii</w:t>
      </w:r>
    </w:p>
    <w:p w14:paraId="5E691294"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18. Bolile vasculare cerebrale si spinale</w:t>
      </w:r>
    </w:p>
    <w:p w14:paraId="7FFAA7A1"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a. Anatomia si fiziologia circulatiei cerebrale</w:t>
      </w:r>
    </w:p>
    <w:p w14:paraId="4DFDD2F5"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b. Anatomia si fiziologia circulatiei maduvei spinarii</w:t>
      </w:r>
    </w:p>
    <w:p w14:paraId="1D92EA6E"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c. Bolile arterelor cervico-cerebrale si spinale</w:t>
      </w:r>
    </w:p>
    <w:p w14:paraId="2838473E"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d. Ischemia cerebrala si spinala:</w:t>
      </w:r>
    </w:p>
    <w:p w14:paraId="1211E1BB"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i. fiziopatologie</w:t>
      </w:r>
    </w:p>
    <w:p w14:paraId="530D6BFE"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ii. accidente vasculare ischemice cerebrale si spinale acute ( AIT, infarcte cerebrale</w:t>
      </w:r>
    </w:p>
    <w:p w14:paraId="44F4DDCB"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si spinale):</w:t>
      </w:r>
    </w:p>
    <w:p w14:paraId="00ED8B84" w14:textId="77777777" w:rsidR="006D7DE3" w:rsidRDefault="006D7DE3" w:rsidP="006D7DE3">
      <w:pPr>
        <w:autoSpaceDE w:val="0"/>
        <w:autoSpaceDN w:val="0"/>
        <w:adjustRightInd w:val="0"/>
        <w:ind w:firstLine="1276"/>
        <w:rPr>
          <w:rFonts w:ascii="Times New Roman" w:hAnsi="Times New Roman"/>
          <w:sz w:val="24"/>
          <w:szCs w:val="24"/>
          <w:lang w:val="pt-PT"/>
        </w:rPr>
      </w:pPr>
      <w:r>
        <w:rPr>
          <w:rFonts w:ascii="Times New Roman" w:hAnsi="Times New Roman"/>
          <w:sz w:val="24"/>
          <w:szCs w:val="24"/>
          <w:lang w:val="pt-PT"/>
        </w:rPr>
        <w:t>iii. etiologie, forme anatomo-clinice, diagnostic, atitudine terapeutica</w:t>
      </w:r>
    </w:p>
    <w:p w14:paraId="340E0778"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lastRenderedPageBreak/>
        <w:t>e. Malformatiile vasculare cerebrale si spinale</w:t>
      </w:r>
    </w:p>
    <w:p w14:paraId="19414922"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f. Hemoragia cerebrala</w:t>
      </w:r>
    </w:p>
    <w:p w14:paraId="789F67B7"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g. Hemoragia subarahnoidiana</w:t>
      </w:r>
    </w:p>
    <w:p w14:paraId="165ACF2E"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h. Sechele dupa accidentele vasculare cerebrale si spinale</w:t>
      </w:r>
    </w:p>
    <w:p w14:paraId="34CAE4F7" w14:textId="77777777" w:rsidR="006D7DE3" w:rsidRDefault="006D7DE3" w:rsidP="006D7DE3">
      <w:pPr>
        <w:autoSpaceDE w:val="0"/>
        <w:autoSpaceDN w:val="0"/>
        <w:adjustRightInd w:val="0"/>
        <w:ind w:firstLine="1560"/>
        <w:rPr>
          <w:rFonts w:ascii="Times New Roman" w:hAnsi="Times New Roman"/>
          <w:sz w:val="24"/>
          <w:szCs w:val="24"/>
          <w:lang w:val="pt-PT"/>
        </w:rPr>
      </w:pPr>
      <w:r>
        <w:rPr>
          <w:rFonts w:ascii="Times New Roman" w:hAnsi="Times New Roman"/>
          <w:sz w:val="24"/>
          <w:szCs w:val="24"/>
          <w:lang w:val="pt-PT"/>
        </w:rPr>
        <w:t>i. manifestari clinice</w:t>
      </w:r>
    </w:p>
    <w:p w14:paraId="66BE959F" w14:textId="77777777" w:rsidR="006D7DE3" w:rsidRDefault="006D7DE3" w:rsidP="006D7DE3">
      <w:pPr>
        <w:autoSpaceDE w:val="0"/>
        <w:autoSpaceDN w:val="0"/>
        <w:adjustRightInd w:val="0"/>
        <w:ind w:firstLine="1560"/>
        <w:rPr>
          <w:rFonts w:ascii="Times New Roman" w:hAnsi="Times New Roman"/>
          <w:sz w:val="24"/>
          <w:szCs w:val="24"/>
          <w:lang w:val="pt-PT"/>
        </w:rPr>
      </w:pPr>
      <w:r>
        <w:rPr>
          <w:rFonts w:ascii="Times New Roman" w:hAnsi="Times New Roman"/>
          <w:sz w:val="24"/>
          <w:szCs w:val="24"/>
          <w:lang w:val="pt-PT"/>
        </w:rPr>
        <w:t>ii. tratament</w:t>
      </w:r>
    </w:p>
    <w:p w14:paraId="387ECFF3" w14:textId="77777777" w:rsidR="006D7DE3" w:rsidRDefault="006D7DE3" w:rsidP="006D7DE3">
      <w:pPr>
        <w:autoSpaceDE w:val="0"/>
        <w:autoSpaceDN w:val="0"/>
        <w:adjustRightInd w:val="0"/>
        <w:ind w:firstLine="1560"/>
        <w:rPr>
          <w:rFonts w:ascii="Times New Roman" w:hAnsi="Times New Roman"/>
          <w:sz w:val="24"/>
          <w:szCs w:val="24"/>
          <w:lang w:val="pt-PT"/>
        </w:rPr>
      </w:pPr>
      <w:r>
        <w:rPr>
          <w:rFonts w:ascii="Times New Roman" w:hAnsi="Times New Roman"/>
          <w:sz w:val="24"/>
          <w:szCs w:val="24"/>
          <w:lang w:val="pt-PT"/>
        </w:rPr>
        <w:t>iii. neurorecuperarea dupa accidentele vasculare cerebrale</w:t>
      </w:r>
    </w:p>
    <w:p w14:paraId="73FC7949"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i. Preventia primara si secundara in bolile vasculare cerebrale si spinale</w:t>
      </w:r>
    </w:p>
    <w:p w14:paraId="37C5E7D2" w14:textId="77777777" w:rsidR="006D7DE3" w:rsidRDefault="006D7DE3" w:rsidP="006D7DE3">
      <w:pPr>
        <w:autoSpaceDE w:val="0"/>
        <w:autoSpaceDN w:val="0"/>
        <w:adjustRightInd w:val="0"/>
        <w:ind w:firstLine="709"/>
        <w:rPr>
          <w:rFonts w:ascii="Times New Roman" w:hAnsi="Times New Roman"/>
          <w:sz w:val="24"/>
          <w:szCs w:val="24"/>
          <w:lang w:val="pt-PT"/>
        </w:rPr>
      </w:pPr>
      <w:r>
        <w:rPr>
          <w:rFonts w:ascii="Times New Roman" w:hAnsi="Times New Roman"/>
          <w:sz w:val="24"/>
          <w:szCs w:val="24"/>
          <w:lang w:val="pt-PT"/>
        </w:rPr>
        <w:t>j. Complicatiile neurologice specifice ale hipertensiunii arteriale</w:t>
      </w:r>
    </w:p>
    <w:p w14:paraId="3E5B3855" w14:textId="77777777" w:rsidR="006D7DE3" w:rsidRDefault="006D7DE3" w:rsidP="006D7DE3">
      <w:pPr>
        <w:autoSpaceDE w:val="0"/>
        <w:autoSpaceDN w:val="0"/>
        <w:adjustRightInd w:val="0"/>
        <w:ind w:firstLine="1560"/>
        <w:rPr>
          <w:rFonts w:ascii="Times New Roman" w:hAnsi="Times New Roman"/>
          <w:sz w:val="24"/>
          <w:szCs w:val="24"/>
          <w:lang w:val="pt-PT"/>
        </w:rPr>
      </w:pPr>
      <w:r>
        <w:rPr>
          <w:rFonts w:ascii="Times New Roman" w:hAnsi="Times New Roman"/>
          <w:sz w:val="24"/>
          <w:szCs w:val="24"/>
          <w:lang w:val="pt-PT"/>
        </w:rPr>
        <w:t>i. boala de vase mici cerebrala</w:t>
      </w:r>
    </w:p>
    <w:p w14:paraId="4C8CF4F0" w14:textId="77777777" w:rsidR="006D7DE3" w:rsidRDefault="006D7DE3" w:rsidP="006D7DE3">
      <w:pPr>
        <w:autoSpaceDE w:val="0"/>
        <w:autoSpaceDN w:val="0"/>
        <w:adjustRightInd w:val="0"/>
        <w:ind w:firstLine="1560"/>
        <w:rPr>
          <w:rFonts w:ascii="Times New Roman" w:hAnsi="Times New Roman"/>
          <w:sz w:val="24"/>
          <w:szCs w:val="24"/>
          <w:lang w:val="pt-PT"/>
        </w:rPr>
      </w:pPr>
      <w:r>
        <w:rPr>
          <w:rFonts w:ascii="Times New Roman" w:hAnsi="Times New Roman"/>
          <w:sz w:val="24"/>
          <w:szCs w:val="24"/>
          <w:lang w:val="pt-PT"/>
        </w:rPr>
        <w:t>ii. encefalopatia hipertensiva si sindromul encefalopatiei posterioare reversibile</w:t>
      </w:r>
    </w:p>
    <w:p w14:paraId="569D6FC8"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19. Tulburari de dezvoltare cranio-spinale si ale sistemului nervos</w:t>
      </w:r>
    </w:p>
    <w:p w14:paraId="70D62844"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20. Sechelele dupa paralizia cerebrala ( sechelele dupa encefalopatiiile infantile )</w:t>
      </w:r>
    </w:p>
    <w:p w14:paraId="62D3A606"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21. Manifestari neurologice ( primare si secundare ) in bolile ereditare metabolice</w:t>
      </w:r>
    </w:p>
    <w:p w14:paraId="6C950E9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22. Elemente de neuroimunologie in conditii normale si patologice</w:t>
      </w:r>
    </w:p>
    <w:p w14:paraId="2D5EA675"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23. Scleroza multipla si alte afectiuni inflamatorii/demielinizante neinfectioase ale</w:t>
      </w:r>
    </w:p>
    <w:p w14:paraId="23248F14"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sistemului nervos (encefalomielopatia acuta diseminata, neuromielita optica, microangiopatiile</w:t>
      </w:r>
    </w:p>
    <w:p w14:paraId="4C91AB10"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inflamatorii ale sistemlui nervos, sindromul de anticorpi anti-fosfolipidici, granulomatozelesarcoidoza,</w:t>
      </w:r>
    </w:p>
    <w:p w14:paraId="0B5C5284"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encefalitele si mielitele autoimune, sindroamele de demielinizare osmotica )</w:t>
      </w:r>
    </w:p>
    <w:p w14:paraId="6FD6534A"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24. Bolile neurodegenerative ale sistemului nervos</w:t>
      </w:r>
    </w:p>
    <w:p w14:paraId="0C4626B6"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a. Clasificarea si mecanismele patogenice generale ale bolilor neurodegenerative</w:t>
      </w:r>
    </w:p>
    <w:p w14:paraId="7A47CC16"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b. Scleroza laterala amiotrofica ( SLA ) si alte boli ale neuronului motor</w:t>
      </w:r>
    </w:p>
    <w:p w14:paraId="2F6D5C22"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c. Atrofiile spino-cerebeloase</w:t>
      </w:r>
    </w:p>
    <w:p w14:paraId="11744CCF"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d. Boala Parkinson si sindroamele parkinsoniene</w:t>
      </w:r>
    </w:p>
    <w:p w14:paraId="35B36D7A"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e. Boala Alzheimer</w:t>
      </w:r>
    </w:p>
    <w:p w14:paraId="3F7BB7B7"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f. Degenerescentele lobare fronto-temporale</w:t>
      </w:r>
    </w:p>
    <w:p w14:paraId="0843AB8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g. Boala Huntington</w:t>
      </w:r>
    </w:p>
    <w:p w14:paraId="2717BE19"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h. Alte afectiuni neurodegenerative</w:t>
      </w:r>
    </w:p>
    <w:p w14:paraId="54E48213"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25. Distoniile musculare ( primare si secundare )</w:t>
      </w:r>
    </w:p>
    <w:p w14:paraId="5D5EE732"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26. Neuro-oncologie</w:t>
      </w:r>
    </w:p>
    <w:p w14:paraId="1CD8504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a. Tumorile craniene si intracraniene (primare si secundare, inclusiv metastazele</w:t>
      </w:r>
    </w:p>
    <w:p w14:paraId="318C182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leptomeningeale)</w:t>
      </w:r>
    </w:p>
    <w:p w14:paraId="66871C4E"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b. Tumorile vertebro-medulare ( primare si secundare, inclusiv metastazele leptomeningeale )</w:t>
      </w:r>
    </w:p>
    <w:p w14:paraId="6855C682"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c. Complicatii neurologice in bolile hemato-oncologice</w:t>
      </w:r>
    </w:p>
    <w:p w14:paraId="3DAD51D4"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d. Sindroamele paraneoplazice neurologice</w:t>
      </w:r>
    </w:p>
    <w:p w14:paraId="3D28FB5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27. Afectiuni neurocutanate ( neurofibromatozele tip 1 si 2, scleroza tuberoasa, sd. von Hippel-</w:t>
      </w:r>
    </w:p>
    <w:p w14:paraId="68403EA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Lindau )</w:t>
      </w:r>
    </w:p>
    <w:p w14:paraId="03B18AE2"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28. Traumatismele craniene si vertebro-medulare</w:t>
      </w:r>
    </w:p>
    <w:p w14:paraId="4D29A24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a. Tipuri patologice de leziuni traumatice ale sistemului nervos</w:t>
      </w:r>
    </w:p>
    <w:p w14:paraId="51430450"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b. Traumatismele craniene fara leziuni cerebrale</w:t>
      </w:r>
    </w:p>
    <w:p w14:paraId="13094356"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c. Traumatismele craniene usoare si moderate</w:t>
      </w:r>
    </w:p>
    <w:p w14:paraId="6568FEA6"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d. Traumatismele cerebrale severe</w:t>
      </w:r>
    </w:p>
    <w:p w14:paraId="07FE204B"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e. Hematoamele intracraniene traumatice</w:t>
      </w:r>
    </w:p>
    <w:p w14:paraId="3B2985A2"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f. Traumatismele vertebro-medulare si radiculare</w:t>
      </w:r>
    </w:p>
    <w:p w14:paraId="42F86E05"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29. Patologia infectioasa si parazitara a sistemului nervos si muscular</w:t>
      </w:r>
    </w:p>
    <w:p w14:paraId="4FA18B4F"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a. Meningitele acute si cronice</w:t>
      </w:r>
    </w:p>
    <w:p w14:paraId="036A393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b. Abcesele cerebrale si empiemul subdural</w:t>
      </w:r>
    </w:p>
    <w:p w14:paraId="1D216220"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c. Encefalitele si mielitele</w:t>
      </w:r>
    </w:p>
    <w:p w14:paraId="24BE1E1F"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d. Infectii cu transmitere sexuala inclusiv HIV/ SIDA</w:t>
      </w:r>
    </w:p>
    <w:p w14:paraId="2C966374"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e. Parazitozele sistemului nervos</w:t>
      </w:r>
    </w:p>
    <w:p w14:paraId="20722AF7"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f. Neuropatiile periferice infectioase</w:t>
      </w:r>
    </w:p>
    <w:p w14:paraId="56E706B1"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g. Infectiile tropicale</w:t>
      </w:r>
    </w:p>
    <w:p w14:paraId="77F8A0A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h. Bolile prionice</w:t>
      </w:r>
    </w:p>
    <w:p w14:paraId="1837CCCF"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i. Sindroamele neurologice post-infectioase</w:t>
      </w:r>
    </w:p>
    <w:p w14:paraId="2FB8E636"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j. Boli neurologice determinate de neurotoxine bacteriene (inclusiv tetanos, botulism)</w:t>
      </w:r>
    </w:p>
    <w:p w14:paraId="63646441"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30. Canalopatiile sistemului nervos</w:t>
      </w:r>
    </w:p>
    <w:p w14:paraId="1D670C20"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lastRenderedPageBreak/>
        <w:t>31. Miastenia gravis si sindroamele miastenice</w:t>
      </w:r>
    </w:p>
    <w:p w14:paraId="1548DA6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32. Patologia musculara</w:t>
      </w:r>
    </w:p>
    <w:p w14:paraId="26F06748"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a. Miopatii congenitale si ereditare</w:t>
      </w:r>
    </w:p>
    <w:p w14:paraId="6FB70D45"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b. Miotoniile ( v. canalopatiile )</w:t>
      </w:r>
    </w:p>
    <w:p w14:paraId="5C850148"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c. Distrofiile musculare</w:t>
      </w:r>
    </w:p>
    <w:p w14:paraId="758F12AD"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d. Miopatiile metabolice, endocrine si toxice</w:t>
      </w:r>
    </w:p>
    <w:p w14:paraId="0CCC69CB"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e. Miopatii inflamatorii neinfectioase si paraneoplazice</w:t>
      </w:r>
    </w:p>
    <w:p w14:paraId="19033670"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f. Miopatii inflamatorii infectioase si parazitare</w:t>
      </w:r>
    </w:p>
    <w:p w14:paraId="2B4C282D" w14:textId="77777777" w:rsidR="006D7DE3" w:rsidRDefault="006D7DE3" w:rsidP="006D7DE3">
      <w:pPr>
        <w:autoSpaceDE w:val="0"/>
        <w:autoSpaceDN w:val="0"/>
        <w:adjustRightInd w:val="0"/>
        <w:ind w:left="993"/>
        <w:rPr>
          <w:rFonts w:ascii="Times New Roman" w:hAnsi="Times New Roman"/>
          <w:sz w:val="24"/>
          <w:szCs w:val="24"/>
          <w:lang w:val="pt-PT"/>
        </w:rPr>
      </w:pPr>
      <w:r>
        <w:rPr>
          <w:rFonts w:ascii="Times New Roman" w:hAnsi="Times New Roman"/>
          <w:sz w:val="24"/>
          <w:szCs w:val="24"/>
          <w:lang w:val="pt-PT"/>
        </w:rPr>
        <w:t>g. Miozita cu corpi de incluziune</w:t>
      </w:r>
    </w:p>
    <w:p w14:paraId="23AE16B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33. Manifestari neurologice in boli medicale generale: metabolice, hematologice,</w:t>
      </w:r>
    </w:p>
    <w:p w14:paraId="68AB736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imunologice, inflamatorii, endocrine, cardiovasculare, digestive, respiratorii, reno-urinare,</w:t>
      </w:r>
    </w:p>
    <w:p w14:paraId="1477245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infectioase, toxice</w:t>
      </w:r>
    </w:p>
    <w:p w14:paraId="39B9E2FD"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34. Complicatii neurologice si particularitati ale bolilor neurologice in perioada sarcinii</w:t>
      </w:r>
    </w:p>
    <w:p w14:paraId="2B45E565"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35. Complicatii neurologice iatrogene</w:t>
      </w:r>
    </w:p>
    <w:p w14:paraId="337E133B"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36. Recuperarea si reeducarea functionala in afectiunile neurologice trombozele venoase</w:t>
      </w:r>
    </w:p>
    <w:p w14:paraId="06B4997A" w14:textId="77777777" w:rsidR="006D7DE3" w:rsidRDefault="006D7DE3" w:rsidP="006D7DE3">
      <w:pPr>
        <w:rPr>
          <w:rFonts w:ascii="Times New Roman" w:hAnsi="Times New Roman"/>
          <w:sz w:val="24"/>
          <w:szCs w:val="24"/>
          <w:lang w:val="en-US"/>
        </w:rPr>
      </w:pPr>
      <w:r>
        <w:rPr>
          <w:rFonts w:ascii="Times New Roman" w:hAnsi="Times New Roman"/>
          <w:sz w:val="24"/>
          <w:szCs w:val="24"/>
        </w:rPr>
        <w:t>si tromboflebitele cerebrale.</w:t>
      </w:r>
    </w:p>
    <w:p w14:paraId="59708508" w14:textId="77777777" w:rsidR="006D7DE3" w:rsidRDefault="006D7DE3" w:rsidP="006D7DE3">
      <w:pPr>
        <w:autoSpaceDE w:val="0"/>
        <w:autoSpaceDN w:val="0"/>
        <w:adjustRightInd w:val="0"/>
        <w:rPr>
          <w:rFonts w:ascii="Times New Roman" w:hAnsi="Times New Roman"/>
          <w:b/>
          <w:bCs/>
          <w:sz w:val="24"/>
          <w:szCs w:val="24"/>
          <w:lang w:val="pt-PT"/>
        </w:rPr>
      </w:pPr>
      <w:r>
        <w:rPr>
          <w:rFonts w:ascii="Times New Roman" w:hAnsi="Times New Roman"/>
          <w:b/>
          <w:bCs/>
          <w:sz w:val="24"/>
          <w:szCs w:val="24"/>
          <w:lang w:val="pt-PT"/>
        </w:rPr>
        <w:t>II.-III PROBE CLINICE</w:t>
      </w:r>
    </w:p>
    <w:p w14:paraId="4CAC6816" w14:textId="77777777" w:rsidR="006D7DE3" w:rsidRDefault="006D7DE3" w:rsidP="006D7DE3">
      <w:pPr>
        <w:autoSpaceDE w:val="0"/>
        <w:autoSpaceDN w:val="0"/>
        <w:adjustRightInd w:val="0"/>
        <w:rPr>
          <w:rFonts w:ascii="Times New Roman" w:hAnsi="Times New Roman"/>
          <w:sz w:val="24"/>
          <w:szCs w:val="24"/>
          <w:lang w:val="pt-PT"/>
        </w:rPr>
      </w:pPr>
      <w:r>
        <w:rPr>
          <w:rFonts w:ascii="TimesNewRomanPS-BoldMT" w:hAnsi="TimesNewRomanPS-BoldMT" w:cs="TimesNewRomanPS-BoldMT"/>
          <w:b/>
          <w:bCs/>
          <w:sz w:val="24"/>
          <w:szCs w:val="24"/>
          <w:lang w:val="pt-PT"/>
        </w:rPr>
        <w:t>IV. PROBA DE ABILITĂȚI DE DIAGNOSTIC PARACLINIC SPECIFIC</w:t>
      </w:r>
      <w:r>
        <w:rPr>
          <w:rFonts w:ascii="Times New Roman" w:hAnsi="Times New Roman"/>
          <w:sz w:val="24"/>
          <w:szCs w:val="24"/>
          <w:lang w:val="pt-PT"/>
        </w:rPr>
        <w:t>1.</w:t>
      </w:r>
    </w:p>
    <w:p w14:paraId="0D21E83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Se vor solicita candidatului raspunsuri la 3 dintre urmatoare tipuri de examinari:</w:t>
      </w:r>
    </w:p>
    <w:p w14:paraId="68D63FB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1. Interpretarea in context clinic al unui buletin de rezultat al examenului lichidului</w:t>
      </w:r>
    </w:p>
    <w:p w14:paraId="7E58844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cefalorahidian</w:t>
      </w:r>
    </w:p>
    <w:p w14:paraId="24D8C98E"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2. Interpretarea in context clinic al unui buletin de rezultat de examenul ultrasonografic al</w:t>
      </w:r>
    </w:p>
    <w:p w14:paraId="2BB913F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circulatiei cervico-cerebrale</w:t>
      </w:r>
    </w:p>
    <w:p w14:paraId="7640D515"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3. Interpretarea directa a unei imagini de angiografie cervico-cerebrala</w:t>
      </w:r>
    </w:p>
    <w:p w14:paraId="303B705B"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4. Interpretarea directa a unei imagini de tomodensitometrie ( CT ) cerebrala sau medulara</w:t>
      </w:r>
    </w:p>
    <w:p w14:paraId="735211EC"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5. Interpretarea directa a unei imagini de imagistica structurala cerebrala sau medulara, prin</w:t>
      </w:r>
    </w:p>
    <w:p w14:paraId="2E8673C9"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rezonanta magnetica ( IRM )</w:t>
      </w:r>
    </w:p>
    <w:p w14:paraId="7714B2F8"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6. Interpretarea in context clinic al unui buletin de rezultat al inregistrarii de potentiale</w:t>
      </w:r>
    </w:p>
    <w:p w14:paraId="7022C2D6"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evocate somestezice ( PES ), potentiale evocate vizulale (PEV), sau de trunchi cerebral/</w:t>
      </w:r>
    </w:p>
    <w:p w14:paraId="00997791"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auditive (PEA )</w:t>
      </w:r>
    </w:p>
    <w:p w14:paraId="1A8CB7D7"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7. Recunoasterea pe un traseu electroencefalografic standard de veghe, a ritmurilor</w:t>
      </w:r>
    </w:p>
    <w:p w14:paraId="2375757F"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electroencefalografice si a grafoelementelor patologice</w:t>
      </w:r>
    </w:p>
    <w:p w14:paraId="6C294590"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8. Interpretarea in context clinic al unui buletin de rezultat al unu examen</w:t>
      </w:r>
    </w:p>
    <w:p w14:paraId="065EA542"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neuroelectrofiziologic neuromuscular</w:t>
      </w:r>
    </w:p>
    <w:p w14:paraId="77F67B1D"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9. Interpretarea in context clinic al unui buletin de rezultat al unui examen de biopsie de nerv</w:t>
      </w:r>
    </w:p>
    <w:p w14:paraId="45DDF2D5" w14:textId="77777777" w:rsidR="006D7DE3" w:rsidRDefault="006D7DE3" w:rsidP="006D7DE3">
      <w:pPr>
        <w:autoSpaceDE w:val="0"/>
        <w:autoSpaceDN w:val="0"/>
        <w:adjustRightInd w:val="0"/>
        <w:rPr>
          <w:rFonts w:ascii="Times New Roman" w:hAnsi="Times New Roman"/>
          <w:sz w:val="24"/>
          <w:szCs w:val="24"/>
          <w:lang w:val="pt-PT"/>
        </w:rPr>
      </w:pPr>
      <w:r>
        <w:rPr>
          <w:rFonts w:ascii="Times New Roman" w:hAnsi="Times New Roman"/>
          <w:sz w:val="24"/>
          <w:szCs w:val="24"/>
          <w:lang w:val="pt-PT"/>
        </w:rPr>
        <w:t>si de muschi</w:t>
      </w:r>
    </w:p>
    <w:p w14:paraId="2C55866B" w14:textId="13728F4E" w:rsidR="00566B3B" w:rsidRPr="00F847DF" w:rsidRDefault="001B0234" w:rsidP="006D7DE3">
      <w:pPr>
        <w:spacing w:line="276" w:lineRule="auto"/>
        <w:jc w:val="both"/>
        <w:rPr>
          <w:rFonts w:ascii="Times New Roman" w:hAnsi="Times New Roman"/>
          <w:sz w:val="22"/>
          <w:szCs w:val="22"/>
        </w:rPr>
      </w:pPr>
      <w:r>
        <w:t xml:space="preserve">       </w:t>
      </w:r>
    </w:p>
    <w:p w14:paraId="1B1FBFB2" w14:textId="77777777" w:rsidR="007548D4" w:rsidRDefault="007548D4" w:rsidP="00FF664D">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B380E4C"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1612795E" w:rsidR="00B36947" w:rsidRDefault="00F847DF" w:rsidP="00FF664D">
      <w:pPr>
        <w:rPr>
          <w:rFonts w:ascii="Times New Roman" w:hAnsi="Times New Roman"/>
          <w:b/>
        </w:rPr>
      </w:pPr>
      <w:r>
        <w:rPr>
          <w:rFonts w:ascii="Times New Roman" w:hAnsi="Times New Roman"/>
          <w:b/>
        </w:rPr>
        <w:t xml:space="preserve">                                                                                                                                                             Șef Birou învățământ</w:t>
      </w:r>
    </w:p>
    <w:p w14:paraId="10C34849" w14:textId="50F3C65F"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852289"/>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8911E35"/>
    <w:multiLevelType w:val="hybridMultilevel"/>
    <w:tmpl w:val="25544B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6FB159F"/>
    <w:multiLevelType w:val="hybridMultilevel"/>
    <w:tmpl w:val="96FE22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47725"/>
    <w:multiLevelType w:val="hybridMultilevel"/>
    <w:tmpl w:val="2C949D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077ADC"/>
    <w:multiLevelType w:val="hybridMultilevel"/>
    <w:tmpl w:val="37F40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1203A4"/>
    <w:multiLevelType w:val="hybridMultilevel"/>
    <w:tmpl w:val="31282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04E78"/>
    <w:multiLevelType w:val="hybridMultilevel"/>
    <w:tmpl w:val="2CD67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0"/>
  </w:num>
  <w:num w:numId="2">
    <w:abstractNumId w:val="11"/>
  </w:num>
  <w:num w:numId="3">
    <w:abstractNumId w:val="7"/>
  </w:num>
  <w:num w:numId="4">
    <w:abstractNumId w:val="0"/>
  </w:num>
  <w:num w:numId="5">
    <w:abstractNumId w:val="3"/>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A6227"/>
    <w:rsid w:val="000C6320"/>
    <w:rsid w:val="000D562F"/>
    <w:rsid w:val="000E5720"/>
    <w:rsid w:val="000F01E6"/>
    <w:rsid w:val="000F21ED"/>
    <w:rsid w:val="00130AE3"/>
    <w:rsid w:val="00133C24"/>
    <w:rsid w:val="00136975"/>
    <w:rsid w:val="001475E6"/>
    <w:rsid w:val="001562AA"/>
    <w:rsid w:val="00160366"/>
    <w:rsid w:val="0016200D"/>
    <w:rsid w:val="0017658B"/>
    <w:rsid w:val="00180EF3"/>
    <w:rsid w:val="001B0234"/>
    <w:rsid w:val="001F54EB"/>
    <w:rsid w:val="001F6539"/>
    <w:rsid w:val="0021486E"/>
    <w:rsid w:val="002576E8"/>
    <w:rsid w:val="00257B0E"/>
    <w:rsid w:val="00260132"/>
    <w:rsid w:val="002626EE"/>
    <w:rsid w:val="00277EA0"/>
    <w:rsid w:val="00297D8B"/>
    <w:rsid w:val="002A3BEF"/>
    <w:rsid w:val="002A4CEE"/>
    <w:rsid w:val="002C12E3"/>
    <w:rsid w:val="002C6B1D"/>
    <w:rsid w:val="002F3CB9"/>
    <w:rsid w:val="00303129"/>
    <w:rsid w:val="003158A9"/>
    <w:rsid w:val="00351E6A"/>
    <w:rsid w:val="00380776"/>
    <w:rsid w:val="00393E04"/>
    <w:rsid w:val="003A4E1B"/>
    <w:rsid w:val="003B34B8"/>
    <w:rsid w:val="003E3501"/>
    <w:rsid w:val="003F171F"/>
    <w:rsid w:val="00405D5F"/>
    <w:rsid w:val="00422A24"/>
    <w:rsid w:val="00433340"/>
    <w:rsid w:val="004663E3"/>
    <w:rsid w:val="0048635C"/>
    <w:rsid w:val="004916EB"/>
    <w:rsid w:val="004B00DF"/>
    <w:rsid w:val="004B1BF4"/>
    <w:rsid w:val="004D04B0"/>
    <w:rsid w:val="004E2E66"/>
    <w:rsid w:val="0050090A"/>
    <w:rsid w:val="005062D5"/>
    <w:rsid w:val="00544FBA"/>
    <w:rsid w:val="00547590"/>
    <w:rsid w:val="00566B3B"/>
    <w:rsid w:val="00567EF3"/>
    <w:rsid w:val="0057751C"/>
    <w:rsid w:val="00577659"/>
    <w:rsid w:val="005822AE"/>
    <w:rsid w:val="005864AF"/>
    <w:rsid w:val="005B43A8"/>
    <w:rsid w:val="005B6C98"/>
    <w:rsid w:val="0065304E"/>
    <w:rsid w:val="006576A7"/>
    <w:rsid w:val="00693245"/>
    <w:rsid w:val="006C6B1A"/>
    <w:rsid w:val="006D7DE3"/>
    <w:rsid w:val="006E209F"/>
    <w:rsid w:val="006E2FFB"/>
    <w:rsid w:val="006E5B9F"/>
    <w:rsid w:val="006E6BF2"/>
    <w:rsid w:val="00731A20"/>
    <w:rsid w:val="007548D4"/>
    <w:rsid w:val="00764999"/>
    <w:rsid w:val="0076641F"/>
    <w:rsid w:val="00790BA1"/>
    <w:rsid w:val="007C6ECF"/>
    <w:rsid w:val="007E6D30"/>
    <w:rsid w:val="00842C52"/>
    <w:rsid w:val="00852289"/>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5564B"/>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D18AC"/>
    <w:rsid w:val="00CD3FAD"/>
    <w:rsid w:val="00CE2795"/>
    <w:rsid w:val="00CE616B"/>
    <w:rsid w:val="00CE760A"/>
    <w:rsid w:val="00CF25E1"/>
    <w:rsid w:val="00CF499B"/>
    <w:rsid w:val="00D04DD6"/>
    <w:rsid w:val="00D11DFE"/>
    <w:rsid w:val="00D502FB"/>
    <w:rsid w:val="00D626B7"/>
    <w:rsid w:val="00D74426"/>
    <w:rsid w:val="00D97A6E"/>
    <w:rsid w:val="00DB0CCB"/>
    <w:rsid w:val="00DE33EE"/>
    <w:rsid w:val="00DF5BA5"/>
    <w:rsid w:val="00E0195B"/>
    <w:rsid w:val="00E11EFA"/>
    <w:rsid w:val="00E127C3"/>
    <w:rsid w:val="00E26D08"/>
    <w:rsid w:val="00E43DE5"/>
    <w:rsid w:val="00EB0128"/>
    <w:rsid w:val="00F11AAE"/>
    <w:rsid w:val="00F13DA5"/>
    <w:rsid w:val="00F153B3"/>
    <w:rsid w:val="00F26CD8"/>
    <w:rsid w:val="00F51CFA"/>
    <w:rsid w:val="00F52770"/>
    <w:rsid w:val="00F57CC2"/>
    <w:rsid w:val="00F664FD"/>
    <w:rsid w:val="00F72E8D"/>
    <w:rsid w:val="00F847DF"/>
    <w:rsid w:val="00F84B96"/>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8170">
      <w:bodyDiv w:val="1"/>
      <w:marLeft w:val="0"/>
      <w:marRight w:val="0"/>
      <w:marTop w:val="0"/>
      <w:marBottom w:val="0"/>
      <w:divBdr>
        <w:top w:val="none" w:sz="0" w:space="0" w:color="auto"/>
        <w:left w:val="none" w:sz="0" w:space="0" w:color="auto"/>
        <w:bottom w:val="none" w:sz="0" w:space="0" w:color="auto"/>
        <w:right w:val="none" w:sz="0" w:space="0" w:color="auto"/>
      </w:divBdr>
    </w:div>
    <w:div w:id="815491745">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38</cp:revision>
  <cp:lastPrinted>2023-04-20T05:11:00Z</cp:lastPrinted>
  <dcterms:created xsi:type="dcterms:W3CDTF">2023-04-10T09:00:00Z</dcterms:created>
  <dcterms:modified xsi:type="dcterms:W3CDTF">2024-02-22T05:50:00Z</dcterms:modified>
</cp:coreProperties>
</file>