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6D90" w14:textId="77777777" w:rsidR="009C13C8" w:rsidRDefault="009C13C8" w:rsidP="00867B4C">
      <w:pPr>
        <w:ind w:right="362"/>
        <w:rPr>
          <w:lang w:val="ro-RO"/>
        </w:rPr>
      </w:pPr>
    </w:p>
    <w:p w14:paraId="5FEC425E" w14:textId="77777777" w:rsidR="00867B4C" w:rsidRPr="00867B4C" w:rsidRDefault="00867B4C" w:rsidP="00867B4C">
      <w:pPr>
        <w:tabs>
          <w:tab w:val="left" w:pos="1080"/>
          <w:tab w:val="center" w:pos="4680"/>
          <w:tab w:val="right" w:pos="10414"/>
          <w:tab w:val="right" w:pos="10440"/>
        </w:tabs>
        <w:spacing w:after="0" w:line="240" w:lineRule="auto"/>
        <w:ind w:right="-694" w:hanging="180"/>
        <w:jc w:val="both"/>
        <w:rPr>
          <w:rFonts w:ascii="Palatino Linotype" w:eastAsia="Times New Roman" w:hAnsi="Palatino Linotype" w:cs="Times New Roman"/>
          <w:noProof/>
          <w:kern w:val="0"/>
          <w14:ligatures w14:val="none"/>
        </w:rPr>
      </w:pPr>
      <w:r w:rsidRPr="00867B4C">
        <w:rPr>
          <w:rFonts w:ascii="Palatino Linotype" w:eastAsia="Times New Roman" w:hAnsi="Palatino Linotype" w:cs="Times New Roman"/>
          <w:noProof/>
          <w:kern w:val="0"/>
          <w14:ligatures w14:val="none"/>
        </w:rPr>
        <w:drawing>
          <wp:inline distT="0" distB="0" distL="0" distR="0" wp14:anchorId="05BAEB7D" wp14:editId="6EE8DDFE">
            <wp:extent cx="685800" cy="579533"/>
            <wp:effectExtent l="0" t="0" r="0" b="0"/>
            <wp:docPr id="22" name="Imagine 22" descr="O imagine care conține text, sem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descr="O imagine care conține text, semn&#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531" cy="580150"/>
                    </a:xfrm>
                    <a:prstGeom prst="rect">
                      <a:avLst/>
                    </a:prstGeom>
                    <a:noFill/>
                  </pic:spPr>
                </pic:pic>
              </a:graphicData>
            </a:graphic>
          </wp:inline>
        </w:drawing>
      </w:r>
      <w:r w:rsidRPr="00867B4C">
        <w:rPr>
          <w:rFonts w:ascii="Palatino Linotype" w:eastAsia="Calibri" w:hAnsi="Palatino Linotype" w:cs="Times New Roman"/>
          <w:noProof/>
          <w:kern w:val="0"/>
          <w14:ligatures w14:val="none"/>
        </w:rPr>
        <w:t xml:space="preserve"> </w:t>
      </w:r>
      <w:r w:rsidRPr="00867B4C">
        <w:rPr>
          <w:rFonts w:ascii="Palatino Linotype" w:eastAsia="Times New Roman" w:hAnsi="Palatino Linotype" w:cs="Times New Roman"/>
          <w:noProof/>
          <w:kern w:val="0"/>
          <w14:ligatures w14:val="none"/>
        </w:rPr>
        <w:t xml:space="preserve">  </w:t>
      </w:r>
      <w:r w:rsidRPr="00867B4C">
        <w:rPr>
          <w:rFonts w:ascii="Palatino Linotype" w:eastAsia="Calibri" w:hAnsi="Palatino Linotype" w:cs="Times New Roman"/>
          <w:noProof/>
          <w:kern w:val="0"/>
          <w14:ligatures w14:val="none"/>
        </w:rPr>
        <w:drawing>
          <wp:inline distT="0" distB="0" distL="0" distR="0" wp14:anchorId="76995354" wp14:editId="731EB9AB">
            <wp:extent cx="4943475" cy="795294"/>
            <wp:effectExtent l="0" t="0" r="0" b="5080"/>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882" r="17139"/>
                    <a:stretch/>
                  </pic:blipFill>
                  <pic:spPr bwMode="auto">
                    <a:xfrm>
                      <a:off x="0" y="0"/>
                      <a:ext cx="4946186" cy="795730"/>
                    </a:xfrm>
                    <a:prstGeom prst="rect">
                      <a:avLst/>
                    </a:prstGeom>
                    <a:noFill/>
                    <a:ln>
                      <a:noFill/>
                    </a:ln>
                    <a:extLst>
                      <a:ext uri="{53640926-AAD7-44D8-BBD7-CCE9431645EC}">
                        <a14:shadowObscured xmlns:a14="http://schemas.microsoft.com/office/drawing/2010/main"/>
                      </a:ext>
                    </a:extLst>
                  </pic:spPr>
                </pic:pic>
              </a:graphicData>
            </a:graphic>
          </wp:inline>
        </w:drawing>
      </w:r>
      <w:r w:rsidRPr="00867B4C">
        <w:rPr>
          <w:rFonts w:ascii="Palatino Linotype" w:eastAsia="Times New Roman" w:hAnsi="Palatino Linotype" w:cs="Times New Roman"/>
          <w:noProof/>
          <w:kern w:val="0"/>
          <w14:ligatures w14:val="none"/>
        </w:rPr>
        <w:t xml:space="preserve">  </w:t>
      </w:r>
      <w:r w:rsidRPr="00867B4C">
        <w:rPr>
          <w:rFonts w:ascii="Palatino Linotype" w:eastAsia="Times New Roman" w:hAnsi="Palatino Linotype" w:cs="Times New Roman"/>
          <w:noProof/>
          <w:kern w:val="0"/>
          <w14:ligatures w14:val="none"/>
        </w:rPr>
        <w:drawing>
          <wp:inline distT="0" distB="0" distL="0" distR="0" wp14:anchorId="7CC5D492" wp14:editId="4C78E431">
            <wp:extent cx="836070" cy="581025"/>
            <wp:effectExtent l="0" t="0" r="2540" b="0"/>
            <wp:docPr id="24" name="Imagine 2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ine 39" descr="O imagine care conține text&#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952" cy="583723"/>
                    </a:xfrm>
                    <a:prstGeom prst="rect">
                      <a:avLst/>
                    </a:prstGeom>
                    <a:noFill/>
                  </pic:spPr>
                </pic:pic>
              </a:graphicData>
            </a:graphic>
          </wp:inline>
        </w:drawing>
      </w:r>
      <w:r w:rsidRPr="00867B4C">
        <w:rPr>
          <w:rFonts w:ascii="Palatino Linotype" w:eastAsia="Times New Roman" w:hAnsi="Palatino Linotype" w:cs="Times New Roman"/>
          <w:noProof/>
          <w:kern w:val="0"/>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r w:rsidRPr="00867B4C">
        <w:rPr>
          <w:rFonts w:ascii="Palatino Linotype" w:eastAsia="Times New Roman" w:hAnsi="Palatino Linotype" w:cs="Times New Roman"/>
          <w:noProof/>
          <w:kern w:val="0"/>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p>
    <w:p w14:paraId="3A844DA6" w14:textId="77777777" w:rsidR="00867B4C" w:rsidRDefault="00867B4C" w:rsidP="00867B4C">
      <w:pPr>
        <w:suppressAutoHyphens/>
        <w:spacing w:after="0" w:line="240" w:lineRule="auto"/>
        <w:ind w:right="362"/>
        <w:rPr>
          <w:rFonts w:ascii="Palatino Linotype" w:eastAsia="Calibri" w:hAnsi="Palatino Linotype" w:cs="Times New Roman"/>
          <w:b/>
          <w:bCs/>
          <w:kern w:val="0"/>
          <w14:ligatures w14:val="none"/>
        </w:rPr>
      </w:pPr>
    </w:p>
    <w:p w14:paraId="64C2AA12" w14:textId="7DFB93FE" w:rsidR="00867B4C" w:rsidRPr="00867B4C" w:rsidRDefault="001472C7" w:rsidP="001472C7">
      <w:pPr>
        <w:suppressAutoHyphens/>
        <w:spacing w:after="0" w:line="240" w:lineRule="auto"/>
        <w:jc w:val="center"/>
        <w:rPr>
          <w:rFonts w:ascii="Palatino Linotype" w:eastAsia="Times New Roman" w:hAnsi="Palatino Linotype" w:cs="Times New Roman"/>
          <w:kern w:val="0"/>
          <w:lang w:val="ro-RO" w:eastAsia="ar-SA"/>
          <w14:ligatures w14:val="none"/>
        </w:rPr>
      </w:pPr>
      <w:r>
        <w:rPr>
          <w:rFonts w:ascii="Palatino Linotype" w:eastAsia="Times New Roman" w:hAnsi="Palatino Linotype" w:cs="Times New Roman"/>
          <w:kern w:val="0"/>
          <w:lang w:val="ro-RO" w:eastAsia="ar-SA"/>
          <w14:ligatures w14:val="none"/>
        </w:rPr>
        <w:t xml:space="preserve">                                                                                                           </w:t>
      </w:r>
      <w:r w:rsidR="00867B4C" w:rsidRPr="00867B4C">
        <w:rPr>
          <w:rFonts w:ascii="Palatino Linotype" w:eastAsia="Times New Roman" w:hAnsi="Palatino Linotype" w:cs="Times New Roman"/>
          <w:kern w:val="0"/>
          <w:lang w:val="ro-RO" w:eastAsia="ar-SA"/>
          <w14:ligatures w14:val="none"/>
        </w:rPr>
        <w:t xml:space="preserve">Nr. înregistrare: </w:t>
      </w:r>
      <w:r>
        <w:rPr>
          <w:rFonts w:ascii="Palatino Linotype" w:eastAsia="Times New Roman" w:hAnsi="Palatino Linotype" w:cs="Times New Roman"/>
          <w:kern w:val="0"/>
          <w:lang w:val="ro-RO" w:eastAsia="ar-SA"/>
          <w14:ligatures w14:val="none"/>
        </w:rPr>
        <w:t>12913/17.04.2024</w:t>
      </w:r>
      <w:r w:rsidR="00867B4C" w:rsidRPr="00867B4C">
        <w:rPr>
          <w:rFonts w:ascii="Palatino Linotype" w:eastAsia="Times New Roman" w:hAnsi="Palatino Linotype" w:cs="Times New Roman"/>
          <w:kern w:val="0"/>
          <w:lang w:val="ro-RO" w:eastAsia="ar-SA"/>
          <w14:ligatures w14:val="none"/>
        </w:rPr>
        <w:t xml:space="preserve">             </w:t>
      </w:r>
    </w:p>
    <w:p w14:paraId="23A65DE8" w14:textId="77777777" w:rsidR="00867B4C" w:rsidRDefault="00867B4C" w:rsidP="00867B4C">
      <w:pPr>
        <w:suppressAutoHyphens/>
        <w:spacing w:after="0" w:line="240" w:lineRule="auto"/>
        <w:ind w:right="362"/>
        <w:jc w:val="center"/>
        <w:rPr>
          <w:rFonts w:ascii="Palatino Linotype" w:eastAsia="Calibri" w:hAnsi="Palatino Linotype" w:cs="Times New Roman"/>
          <w:b/>
          <w:bCs/>
          <w:kern w:val="0"/>
          <w14:ligatures w14:val="none"/>
        </w:rPr>
      </w:pPr>
    </w:p>
    <w:p w14:paraId="3F22B88F" w14:textId="77777777" w:rsidR="00867B4C" w:rsidRDefault="00867B4C" w:rsidP="00867B4C">
      <w:pPr>
        <w:suppressAutoHyphens/>
        <w:spacing w:after="0" w:line="240" w:lineRule="auto"/>
        <w:ind w:right="362"/>
        <w:jc w:val="center"/>
        <w:rPr>
          <w:rFonts w:ascii="Palatino Linotype" w:eastAsia="Calibri" w:hAnsi="Palatino Linotype" w:cs="Times New Roman"/>
          <w:b/>
          <w:bCs/>
          <w:kern w:val="0"/>
          <w14:ligatures w14:val="none"/>
        </w:rPr>
      </w:pPr>
    </w:p>
    <w:p w14:paraId="5DB632D1" w14:textId="77777777" w:rsidR="00867B4C" w:rsidRDefault="00867B4C" w:rsidP="00867B4C">
      <w:pPr>
        <w:suppressAutoHyphens/>
        <w:spacing w:after="0" w:line="240" w:lineRule="auto"/>
        <w:ind w:right="362"/>
        <w:rPr>
          <w:rFonts w:ascii="Palatino Linotype" w:eastAsia="Calibri" w:hAnsi="Palatino Linotype" w:cs="Times New Roman"/>
          <w:b/>
          <w:bCs/>
          <w:kern w:val="0"/>
          <w14:ligatures w14:val="none"/>
        </w:rPr>
      </w:pPr>
    </w:p>
    <w:p w14:paraId="2F8D1AD0" w14:textId="2E6E6F72" w:rsidR="00867B4C" w:rsidRPr="00867B4C" w:rsidRDefault="00867B4C" w:rsidP="00867B4C">
      <w:pPr>
        <w:suppressAutoHyphens/>
        <w:spacing w:after="0" w:line="240" w:lineRule="auto"/>
        <w:ind w:right="362"/>
        <w:jc w:val="center"/>
        <w:rPr>
          <w:rFonts w:ascii="Palatino Linotype" w:eastAsia="Calibri" w:hAnsi="Palatino Linotype" w:cs="Times New Roman"/>
          <w:b/>
          <w:bCs/>
          <w:kern w:val="0"/>
          <w:lang w:val="ro-RO"/>
          <w14:ligatures w14:val="none"/>
        </w:rPr>
      </w:pPr>
      <w:r w:rsidRPr="00867B4C">
        <w:rPr>
          <w:rFonts w:ascii="Palatino Linotype" w:eastAsia="Calibri" w:hAnsi="Palatino Linotype" w:cs="Times New Roman"/>
          <w:b/>
          <w:bCs/>
          <w:kern w:val="0"/>
          <w14:ligatures w14:val="none"/>
        </w:rPr>
        <w:t>ANUNȚ</w:t>
      </w:r>
    </w:p>
    <w:p w14:paraId="534A7BD2" w14:textId="77777777" w:rsidR="00867B4C" w:rsidRPr="00867B4C" w:rsidRDefault="00867B4C" w:rsidP="00867B4C">
      <w:pPr>
        <w:spacing w:after="0" w:line="240" w:lineRule="auto"/>
        <w:ind w:right="362"/>
        <w:rPr>
          <w:rFonts w:ascii="Palatino Linotype" w:eastAsia="Times New Roman" w:hAnsi="Palatino Linotype" w:cs="Times New Roman"/>
          <w:b/>
          <w:kern w:val="0"/>
          <w14:ligatures w14:val="none"/>
        </w:rPr>
      </w:pPr>
    </w:p>
    <w:p w14:paraId="6B7D1475" w14:textId="77777777" w:rsidR="00867B4C" w:rsidRPr="00867B4C" w:rsidRDefault="00867B4C" w:rsidP="00867B4C">
      <w:pPr>
        <w:spacing w:after="0" w:line="240" w:lineRule="auto"/>
        <w:ind w:right="362"/>
        <w:jc w:val="center"/>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SPITALUL JUDEŢEAN DE URGENŢĂ ZALĂU</w:t>
      </w:r>
    </w:p>
    <w:p w14:paraId="3886BF4B" w14:textId="66A5F496" w:rsidR="00867B4C" w:rsidRPr="00867B4C" w:rsidRDefault="00867B4C" w:rsidP="00867B4C">
      <w:pPr>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t>organizează, în conformitate</w:t>
      </w:r>
      <w:r w:rsidR="00002ED1">
        <w:rPr>
          <w:rFonts w:ascii="Palatino Linotype" w:eastAsia="Times New Roman" w:hAnsi="Palatino Linotype" w:cs="Times New Roman"/>
          <w:bCs/>
          <w:kern w:val="0"/>
          <w14:ligatures w14:val="none"/>
        </w:rPr>
        <w:t xml:space="preserve"> </w:t>
      </w:r>
      <w:r w:rsidRPr="00867B4C">
        <w:rPr>
          <w:rFonts w:ascii="Palatino Linotype" w:eastAsia="Times New Roman" w:hAnsi="Palatino Linotype" w:cs="Times New Roman"/>
          <w:bCs/>
          <w:kern w:val="0"/>
          <w14:ligatures w14:val="none"/>
        </w:rPr>
        <w:t xml:space="preserve">cu prevederile </w:t>
      </w:r>
      <w:r w:rsidRPr="00867B4C">
        <w:rPr>
          <w:rFonts w:ascii="Palatino Linotype" w:eastAsia="Times New Roman" w:hAnsi="Palatino Linotype" w:cs="Times New Roman"/>
          <w:bCs/>
          <w:i/>
          <w:iCs/>
          <w:kern w:val="0"/>
          <w14:ligatures w14:val="none"/>
        </w:rPr>
        <w:t xml:space="preserve">Ordinului MS nr. 166/2023 </w:t>
      </w:r>
      <w:r w:rsidRPr="00867B4C">
        <w:rPr>
          <w:rFonts w:ascii="Palatino Linotype" w:eastAsia="Times New Roman" w:hAnsi="Palatino Linotype" w:cs="Times New Roman"/>
          <w:i/>
          <w:iCs/>
          <w:kern w:val="0"/>
          <w14:ligatures w14:val="none"/>
        </w:rPr>
        <w:t xml:space="preserve">pentru aprobarea </w:t>
      </w:r>
      <w:hyperlink w:history="1">
        <w:r w:rsidRPr="00867B4C">
          <w:rPr>
            <w:rFonts w:ascii="Palatino Linotype" w:eastAsia="Times New Roman" w:hAnsi="Palatino Linotype" w:cs="Times New Roman"/>
            <w:i/>
            <w:iCs/>
            <w:kern w:val="0"/>
            <w14:ligatures w14:val="none"/>
          </w:rPr>
          <w:t>metodologiilor</w:t>
        </w:r>
      </w:hyperlink>
      <w:r w:rsidRPr="00867B4C">
        <w:rPr>
          <w:rFonts w:ascii="Palatino Linotype" w:eastAsia="Times New Roman" w:hAnsi="Palatino Linotype" w:cs="Times New Roman"/>
          <w:i/>
          <w:iCs/>
          <w:kern w:val="0"/>
          <w14:ligatures w14:val="none"/>
        </w:rPr>
        <w:t xml:space="preserve">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867B4C">
        <w:rPr>
          <w:rFonts w:ascii="Palatino Linotype" w:eastAsia="Times New Roman" w:hAnsi="Palatino Linotype" w:cs="Times New Roman"/>
          <w:bCs/>
          <w:kern w:val="0"/>
          <w14:ligatures w14:val="none"/>
        </w:rPr>
        <w:t>, concurs pentru ocuparea următoarelor posturi vacante:</w:t>
      </w:r>
    </w:p>
    <w:p w14:paraId="24658494" w14:textId="77777777" w:rsidR="00867B4C" w:rsidRPr="00867B4C" w:rsidRDefault="00867B4C" w:rsidP="00867B4C">
      <w:pPr>
        <w:spacing w:after="0" w:line="240" w:lineRule="auto"/>
        <w:ind w:right="362"/>
        <w:jc w:val="both"/>
        <w:rPr>
          <w:rFonts w:ascii="Palatino Linotype" w:eastAsia="Times New Roman" w:hAnsi="Palatino Linotype" w:cs="Times New Roman"/>
          <w:i/>
          <w:iCs/>
          <w:kern w:val="0"/>
          <w:sz w:val="16"/>
          <w:szCs w:val="16"/>
          <w14:ligatures w14:val="none"/>
        </w:rPr>
      </w:pPr>
    </w:p>
    <w:p w14:paraId="659BDD8E" w14:textId="77777777" w:rsidR="00867B4C" w:rsidRPr="00867B4C" w:rsidRDefault="00867B4C" w:rsidP="00867B4C">
      <w:pPr>
        <w:numPr>
          <w:ilvl w:val="0"/>
          <w:numId w:val="1"/>
        </w:numPr>
        <w:suppressAutoHyphens/>
        <w:spacing w:after="0" w:line="259" w:lineRule="auto"/>
        <w:ind w:left="360" w:right="362" w:hanging="270"/>
        <w:contextualSpacing/>
        <w:jc w:val="both"/>
        <w:rPr>
          <w:rFonts w:ascii="Palatino Linotype" w:eastAsia="Times New Roman" w:hAnsi="Palatino Linotype" w:cs="Times New Roman"/>
          <w:b/>
          <w:bCs/>
          <w:kern w:val="0"/>
          <w14:ligatures w14:val="none"/>
        </w:rPr>
      </w:pPr>
      <w:r w:rsidRPr="00867B4C">
        <w:rPr>
          <w:rFonts w:ascii="Palatino Linotype" w:eastAsia="Times New Roman" w:hAnsi="Palatino Linotype" w:cs="Times New Roman"/>
          <w:b/>
          <w:bCs/>
          <w:kern w:val="0"/>
          <w:lang w:val="ro-RO"/>
          <w14:ligatures w14:val="none"/>
        </w:rPr>
        <w:t>1 post cu normă întreagă de medic specialist confirmat în specialitatea psihiatrie, în cadrul Secției Psihiatrie, contract individual de muncă pe durată nedeterminată, durata timpului de lucru 7 ore/zi;</w:t>
      </w:r>
    </w:p>
    <w:p w14:paraId="278F8ED8" w14:textId="77777777" w:rsidR="00867B4C" w:rsidRPr="00867B4C" w:rsidRDefault="00867B4C" w:rsidP="00867B4C">
      <w:pPr>
        <w:numPr>
          <w:ilvl w:val="0"/>
          <w:numId w:val="1"/>
        </w:numPr>
        <w:suppressAutoHyphens/>
        <w:spacing w:after="0" w:line="259" w:lineRule="auto"/>
        <w:ind w:left="360" w:right="362" w:hanging="270"/>
        <w:contextualSpacing/>
        <w:jc w:val="both"/>
        <w:rPr>
          <w:rFonts w:ascii="Palatino Linotype" w:eastAsia="Times New Roman" w:hAnsi="Palatino Linotype" w:cs="Times New Roman"/>
          <w:b/>
          <w:bCs/>
          <w:kern w:val="0"/>
          <w14:ligatures w14:val="none"/>
        </w:rPr>
      </w:pPr>
      <w:r w:rsidRPr="00867B4C">
        <w:rPr>
          <w:rFonts w:ascii="Palatino Linotype" w:eastAsia="Times New Roman" w:hAnsi="Palatino Linotype" w:cs="Times New Roman"/>
          <w:b/>
          <w:bCs/>
          <w:kern w:val="0"/>
          <w:lang w:val="ro-RO"/>
          <w14:ligatures w14:val="none"/>
        </w:rPr>
        <w:t>1 post cu normă întreagă de medic specialist confirmat în specialitatea psihiatrie, în cadrul Ambulatoriului Integrat, contract individual de muncă pe durată nedeterminată, durata timpului de lucru 7 ore/zi.</w:t>
      </w:r>
    </w:p>
    <w:p w14:paraId="4967AA6B" w14:textId="77777777" w:rsidR="00867B4C" w:rsidRPr="00867B4C" w:rsidRDefault="00867B4C" w:rsidP="00867B4C">
      <w:pPr>
        <w:spacing w:after="0" w:line="240" w:lineRule="auto"/>
        <w:ind w:left="360" w:right="362"/>
        <w:contextualSpacing/>
        <w:jc w:val="both"/>
        <w:rPr>
          <w:rFonts w:ascii="Palatino Linotype" w:eastAsia="Times New Roman" w:hAnsi="Palatino Linotype" w:cs="Times New Roman"/>
          <w:b/>
          <w:bCs/>
          <w:kern w:val="0"/>
          <w:sz w:val="16"/>
          <w:szCs w:val="16"/>
          <w14:ligatures w14:val="none"/>
        </w:rPr>
      </w:pPr>
    </w:p>
    <w:p w14:paraId="29019C52" w14:textId="77777777" w:rsidR="00867B4C" w:rsidRPr="00867B4C" w:rsidRDefault="00867B4C" w:rsidP="00867B4C">
      <w:pPr>
        <w:numPr>
          <w:ilvl w:val="0"/>
          <w:numId w:val="2"/>
        </w:numPr>
        <w:suppressAutoHyphens/>
        <w:spacing w:after="0" w:line="276" w:lineRule="auto"/>
        <w:ind w:left="180" w:right="362" w:hanging="180"/>
        <w:contextualSpacing/>
        <w:jc w:val="both"/>
        <w:rPr>
          <w:rFonts w:ascii="Palatino Linotype" w:eastAsia="Times New Roman" w:hAnsi="Palatino Linotype" w:cs="Times New Roman"/>
          <w:i/>
          <w:iCs/>
          <w:kern w:val="0"/>
          <w:lang w:val="ro-RO"/>
          <w14:ligatures w14:val="none"/>
        </w:rPr>
      </w:pPr>
      <w:r w:rsidRPr="00867B4C">
        <w:rPr>
          <w:rFonts w:ascii="Palatino Linotype" w:eastAsia="Calibri" w:hAnsi="Palatino Linotype" w:cs="Times New Roman"/>
          <w:b/>
          <w:kern w:val="0"/>
          <w:lang w:val="ro-RO"/>
          <w14:ligatures w14:val="none"/>
        </w:rPr>
        <w:t xml:space="preserve">CONDIŢII GENERALE DE PARTICIPARE LA CONCURS </w:t>
      </w:r>
    </w:p>
    <w:p w14:paraId="3DD6BA46"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eastAsia="ar-SA"/>
          <w14:ligatures w14:val="none"/>
        </w:rPr>
        <w:t>Poate ocupa un post vacant sau temporar vacant persoana care îndeplineşte condiţiile:</w:t>
      </w:r>
    </w:p>
    <w:p w14:paraId="71B4EA04"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a) are cetăţenia română sau cetăţenia unui alt stat membru al Uniunii Europene, a unui stat parte la Acordul privind Spaţiul Economic European (SEE) sau cetăţenia Confederaţiei Elveţiene;</w:t>
      </w:r>
    </w:p>
    <w:p w14:paraId="44828C72"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b) cunoaşte limba română, scris şi vorbit;</w:t>
      </w:r>
    </w:p>
    <w:p w14:paraId="5F52C7F4"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c) are capacitate de muncă în conformitate cu prevederile Legii nr. 53/2003 - Codul muncii, republicată, cu modificările şi completările ulterioare;</w:t>
      </w:r>
    </w:p>
    <w:p w14:paraId="05CDD3FB"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d) are o stare de sănătate corespunzătoare postului pentru care candidează, atestată pe baza adeverinţei medicale eliberate de medicul de familie sau de unităţile sanitare abilitate;</w:t>
      </w:r>
    </w:p>
    <w:p w14:paraId="4449ECB8"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e) îndeplineşte condiţiile de studii, de vechime în specialitate şi, după caz, alte condiţii specifice potrivit cerinţelor postului scos la concurs, inclusiv condiţiile de exercitare a profesiei;</w:t>
      </w:r>
    </w:p>
    <w:p w14:paraId="630B32F2"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FAE6187" w14:textId="77777777" w:rsidR="00867B4C" w:rsidRPr="00867B4C" w:rsidRDefault="00867B4C" w:rsidP="00867B4C">
      <w:pPr>
        <w:tabs>
          <w:tab w:val="left" w:pos="6912"/>
        </w:tabs>
        <w:suppressAutoHyphens/>
        <w:spacing w:after="0" w:line="240" w:lineRule="auto"/>
        <w:ind w:right="362"/>
        <w:rPr>
          <w:rFonts w:ascii="Palatino Linotype" w:eastAsia="Times New Roman" w:hAnsi="Palatino Linotype" w:cs="Times New Roman"/>
          <w:kern w:val="0"/>
          <w:lang w:eastAsia="ar-SA"/>
          <w14:ligatures w14:val="none"/>
        </w:rPr>
      </w:pPr>
      <w:r w:rsidRPr="00867B4C">
        <w:rPr>
          <w:rFonts w:ascii="Palatino Linotype" w:eastAsia="Times New Roman" w:hAnsi="Palatino Linotype" w:cs="Times New Roman"/>
          <w:kern w:val="0"/>
          <w:lang w:eastAsia="ar-SA"/>
          <w14:ligatures w14:val="none"/>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FE05C4D"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eastAsia="ar-SA"/>
          <w14:ligatures w14:val="none"/>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Pr="00867B4C">
        <w:rPr>
          <w:rFonts w:ascii="Palatino Linotype" w:eastAsia="Times New Roman" w:hAnsi="Palatino Linotype" w:cs="Times New Roman"/>
          <w:kern w:val="0"/>
          <w:lang w:val="ro-RO" w:eastAsia="ar-SA"/>
          <w14:ligatures w14:val="none"/>
        </w:rPr>
        <w:t>.</w:t>
      </w:r>
    </w:p>
    <w:p w14:paraId="7D41AACB"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p>
    <w:p w14:paraId="5B42301F" w14:textId="77777777" w:rsidR="00867B4C" w:rsidRPr="00867B4C" w:rsidRDefault="00867B4C" w:rsidP="00867B4C">
      <w:pPr>
        <w:numPr>
          <w:ilvl w:val="0"/>
          <w:numId w:val="2"/>
        </w:numPr>
        <w:tabs>
          <w:tab w:val="left" w:pos="6912"/>
        </w:tabs>
        <w:suppressAutoHyphens/>
        <w:spacing w:after="0" w:line="240" w:lineRule="auto"/>
        <w:ind w:left="270" w:right="362" w:hanging="270"/>
        <w:contextualSpacing/>
        <w:jc w:val="both"/>
        <w:rPr>
          <w:rFonts w:ascii="Palatino Linotype" w:eastAsia="Times New Roman" w:hAnsi="Palatino Linotype" w:cs="Times New Roman"/>
          <w:b/>
          <w:bCs/>
          <w:kern w:val="0"/>
          <w:lang w:val="ro-RO" w:eastAsia="ar-SA"/>
          <w14:ligatures w14:val="none"/>
        </w:rPr>
      </w:pPr>
      <w:r w:rsidRPr="00867B4C">
        <w:rPr>
          <w:rFonts w:ascii="Palatino Linotype" w:eastAsia="Times New Roman" w:hAnsi="Palatino Linotype" w:cs="Times New Roman"/>
          <w:b/>
          <w:bCs/>
          <w:kern w:val="0"/>
          <w:lang w:val="ro-RO" w:eastAsia="ar-SA"/>
          <w14:ligatures w14:val="none"/>
        </w:rPr>
        <w:t>CONDIȚII SPECIFICE DE PARTICIPARE LA CONCURS</w:t>
      </w:r>
    </w:p>
    <w:p w14:paraId="153CF134" w14:textId="77777777" w:rsidR="00867B4C" w:rsidRPr="00867B4C" w:rsidRDefault="00867B4C" w:rsidP="00867B4C">
      <w:pPr>
        <w:numPr>
          <w:ilvl w:val="0"/>
          <w:numId w:val="3"/>
        </w:numPr>
        <w:tabs>
          <w:tab w:val="left" w:pos="6912"/>
        </w:tabs>
        <w:suppressAutoHyphens/>
        <w:spacing w:after="0" w:line="240" w:lineRule="auto"/>
        <w:ind w:left="450" w:right="362" w:hanging="270"/>
        <w:contextualSpacing/>
        <w:jc w:val="both"/>
        <w:rPr>
          <w:rFonts w:ascii="Palatino Linotype" w:eastAsia="Times New Roman" w:hAnsi="Palatino Linotype" w:cs="Times New Roman"/>
          <w:b/>
          <w:bCs/>
          <w:kern w:val="0"/>
          <w:lang w:val="ro-RO" w:eastAsia="ar-SA"/>
          <w14:ligatures w14:val="none"/>
        </w:rPr>
      </w:pPr>
      <w:r w:rsidRPr="00867B4C">
        <w:rPr>
          <w:rFonts w:ascii="Palatino Linotype" w:eastAsia="Times New Roman" w:hAnsi="Palatino Linotype" w:cs="Times New Roman"/>
          <w:b/>
          <w:bCs/>
          <w:kern w:val="0"/>
          <w:lang w:val="ro-RO" w:eastAsia="ar-SA"/>
          <w14:ligatures w14:val="none"/>
        </w:rPr>
        <w:t xml:space="preserve"> Pentru medic specialist confirmat în specialitatea psihiatrie:</w:t>
      </w:r>
    </w:p>
    <w:p w14:paraId="5DFE067F" w14:textId="77777777" w:rsidR="00867B4C" w:rsidRPr="00867B4C" w:rsidRDefault="00867B4C" w:rsidP="00867B4C">
      <w:pPr>
        <w:tabs>
          <w:tab w:val="left" w:pos="6912"/>
        </w:tabs>
        <w:suppressAutoHyphens/>
        <w:spacing w:after="0" w:line="240" w:lineRule="auto"/>
        <w:ind w:left="450" w:right="362"/>
        <w:contextualSpacing/>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val="ro-RO" w:eastAsia="ar-SA"/>
          <w14:ligatures w14:val="none"/>
        </w:rPr>
        <w:t>-diplomă de licență în domeniul de studii medicină;</w:t>
      </w:r>
    </w:p>
    <w:p w14:paraId="754C0F39" w14:textId="77777777" w:rsidR="00867B4C" w:rsidRPr="00867B4C" w:rsidRDefault="00867B4C" w:rsidP="00867B4C">
      <w:pPr>
        <w:tabs>
          <w:tab w:val="left" w:pos="6912"/>
        </w:tabs>
        <w:suppressAutoHyphens/>
        <w:spacing w:after="0" w:line="240" w:lineRule="auto"/>
        <w:ind w:left="450" w:right="362"/>
        <w:contextualSpacing/>
        <w:jc w:val="both"/>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val="ro-RO" w:eastAsia="ar-SA"/>
          <w14:ligatures w14:val="none"/>
        </w:rPr>
        <w:t>-certificat de medic specialist în specialitatea psihiatrie.</w:t>
      </w:r>
    </w:p>
    <w:p w14:paraId="01F0FCCA"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b/>
          <w:bCs/>
          <w:kern w:val="0"/>
          <w:sz w:val="16"/>
          <w:szCs w:val="16"/>
          <w:lang w:val="ro-RO" w:eastAsia="ar-SA"/>
          <w14:ligatures w14:val="none"/>
        </w:rPr>
      </w:pPr>
    </w:p>
    <w:p w14:paraId="151E8742" w14:textId="77777777" w:rsidR="00867B4C" w:rsidRPr="00867B4C" w:rsidRDefault="00867B4C" w:rsidP="00867B4C">
      <w:pPr>
        <w:numPr>
          <w:ilvl w:val="0"/>
          <w:numId w:val="2"/>
        </w:numPr>
        <w:suppressAutoHyphens/>
        <w:spacing w:after="0" w:line="240" w:lineRule="auto"/>
        <w:ind w:left="360" w:right="362" w:hanging="36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 xml:space="preserve">DOSAR DE ÎNSCRIERE LA CONCURS </w:t>
      </w:r>
    </w:p>
    <w:p w14:paraId="4F37B975" w14:textId="77777777" w:rsidR="00867B4C" w:rsidRPr="00867B4C" w:rsidRDefault="00867B4C" w:rsidP="00867B4C">
      <w:pPr>
        <w:spacing w:after="0" w:line="240" w:lineRule="auto"/>
        <w:ind w:right="362"/>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Pentru înscrierea la concurs candidații vor prezenta un dosar care va conține următoarele documente:</w:t>
      </w:r>
    </w:p>
    <w:p w14:paraId="27D29D1D"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a)</w:t>
      </w:r>
      <w:r w:rsidRPr="00867B4C">
        <w:rPr>
          <w:rFonts w:ascii="Palatino Linotype" w:eastAsia="Times New Roman" w:hAnsi="Palatino Linotype" w:cs="Times New Roman"/>
          <w:kern w:val="0"/>
          <w14:ligatures w14:val="none"/>
        </w:rPr>
        <w:t xml:space="preserve"> formularul de înscriere la concurs</w:t>
      </w:r>
      <w:r w:rsidRPr="00867B4C">
        <w:rPr>
          <w:rFonts w:ascii="Palatino Linotype" w:eastAsia="Calibri" w:hAnsi="Palatino Linotype" w:cs="Times New Roman"/>
          <w:kern w:val="0"/>
          <w14:ligatures w14:val="none"/>
        </w:rPr>
        <w:t>;</w:t>
      </w:r>
    </w:p>
    <w:p w14:paraId="55E232AE"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b)</w:t>
      </w:r>
      <w:r w:rsidRPr="00867B4C">
        <w:rPr>
          <w:rFonts w:ascii="Palatino Linotype" w:eastAsia="Times New Roman" w:hAnsi="Palatino Linotype" w:cs="Times New Roman"/>
          <w:kern w:val="0"/>
          <w14:ligatures w14:val="none"/>
        </w:rPr>
        <w:t xml:space="preserve"> copie de pe diploma de licenţă şi certificatul de specialist pentru medicii specialiști iar pentru medicii rezidenți copie de pe diploma de licenţă, copia </w:t>
      </w:r>
      <w:r w:rsidRPr="00867B4C">
        <w:rPr>
          <w:rFonts w:ascii="Palatino Linotype" w:eastAsia="Times New Roman" w:hAnsi="Palatino Linotype" w:cs="Times New Roman"/>
          <w:kern w:val="0"/>
          <w:lang w:val="ro-RO" w:eastAsia="ar-SA"/>
          <w14:ligatures w14:val="none"/>
        </w:rPr>
        <w:t>carnetului de rezident cu vizele anuale și adeverință de la unitatea angajatoare din care să rezulte anul de pregătire, specialitatea, vechimea în muncă</w:t>
      </w:r>
      <w:r w:rsidRPr="00867B4C">
        <w:rPr>
          <w:rFonts w:ascii="Palatino Linotype" w:eastAsia="Times New Roman" w:hAnsi="Palatino Linotype" w:cs="Times New Roman"/>
          <w:kern w:val="0"/>
          <w14:ligatures w14:val="none"/>
        </w:rPr>
        <w:t>;</w:t>
      </w:r>
    </w:p>
    <w:p w14:paraId="61BF328C"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c)</w:t>
      </w:r>
      <w:r w:rsidRPr="00867B4C">
        <w:rPr>
          <w:rFonts w:ascii="Palatino Linotype" w:eastAsia="Times New Roman" w:hAnsi="Palatino Linotype" w:cs="Times New Roman"/>
          <w:kern w:val="0"/>
          <w14:ligatures w14:val="none"/>
        </w:rPr>
        <w:t xml:space="preserve"> copie a certificatului de membru al organizaţiei profesionale cu viza pe anul în curs;</w:t>
      </w:r>
    </w:p>
    <w:p w14:paraId="7F030FEE"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d)</w:t>
      </w:r>
      <w:r w:rsidRPr="00867B4C">
        <w:rPr>
          <w:rFonts w:ascii="Palatino Linotype" w:eastAsia="Times New Roman" w:hAnsi="Palatino Linotype" w:cs="Times New Roman"/>
          <w:kern w:val="0"/>
          <w14:ligatures w14:val="none"/>
        </w:rPr>
        <w:t xml:space="preserve">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33870CF5" w14:textId="77777777" w:rsidR="00867B4C" w:rsidRPr="00867B4C" w:rsidRDefault="00867B4C" w:rsidP="00867B4C">
      <w:pPr>
        <w:spacing w:after="0" w:line="240" w:lineRule="auto"/>
        <w:ind w:left="180" w:right="362"/>
        <w:jc w:val="both"/>
        <w:rPr>
          <w:rFonts w:ascii="Palatino Linotype" w:eastAsia="Times New Roman" w:hAnsi="Palatino Linotype" w:cs="Times New Roman"/>
          <w:i/>
          <w:iCs/>
          <w:kern w:val="0"/>
          <w14:ligatures w14:val="none"/>
        </w:rPr>
      </w:pPr>
      <w:r w:rsidRPr="00867B4C">
        <w:rPr>
          <w:rFonts w:ascii="Palatino Linotype" w:eastAsia="Times New Roman" w:hAnsi="Palatino Linotype" w:cs="Times New Roman"/>
          <w:b/>
          <w:bCs/>
          <w:kern w:val="0"/>
          <w14:ligatures w14:val="none"/>
        </w:rPr>
        <w:t>e)</w:t>
      </w:r>
      <w:r w:rsidRPr="00867B4C">
        <w:rPr>
          <w:rFonts w:ascii="Palatino Linotype" w:eastAsia="Times New Roman" w:hAnsi="Palatino Linotype" w:cs="Times New Roman"/>
          <w:i/>
          <w:iCs/>
          <w:kern w:val="0"/>
          <w14:ligatures w14:val="none"/>
        </w:rPr>
        <w:t xml:space="preserve"> </w:t>
      </w:r>
      <w:r w:rsidRPr="00867B4C">
        <w:rPr>
          <w:rFonts w:ascii="Palatino Linotype" w:eastAsia="Times New Roman" w:hAnsi="Palatino Linotype" w:cs="Times New Roman"/>
          <w:kern w:val="0"/>
          <w14:ligatures w14:val="none"/>
        </w:rPr>
        <w:t>acte doveditoare pentru calcularea punctajului, prevăzut în Anexa nr. 3 la ordin;</w:t>
      </w:r>
    </w:p>
    <w:p w14:paraId="5F08D145"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f)</w:t>
      </w:r>
      <w:r w:rsidRPr="00867B4C">
        <w:rPr>
          <w:rFonts w:ascii="Palatino Linotype" w:eastAsia="Times New Roman" w:hAnsi="Palatino Linotype" w:cs="Times New Roman"/>
          <w:kern w:val="0"/>
          <w14:ligatures w14:val="none"/>
        </w:rPr>
        <w:t xml:space="preserve"> certificat de cazier judiciar sau, după caz, extrasul de pe cazierul judiciar;</w:t>
      </w:r>
    </w:p>
    <w:p w14:paraId="70511BBB"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g)</w:t>
      </w:r>
      <w:r w:rsidRPr="00867B4C">
        <w:rPr>
          <w:rFonts w:ascii="Palatino Linotype" w:eastAsia="Times New Roman" w:hAnsi="Palatino Linotype" w:cs="Times New Roman"/>
          <w:kern w:val="0"/>
          <w14:ligatures w14:val="none"/>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w:t>
      </w:r>
    </w:p>
    <w:p w14:paraId="72A1C2B3"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2B75147" w14:textId="77777777" w:rsidR="00867B4C" w:rsidRPr="00867B4C" w:rsidRDefault="00867B4C" w:rsidP="00867B4C">
      <w:pPr>
        <w:spacing w:after="0" w:line="240" w:lineRule="auto"/>
        <w:ind w:left="180" w:right="362"/>
        <w:jc w:val="both"/>
        <w:rPr>
          <w:rFonts w:ascii="Palatino Linotype" w:eastAsia="Times New Roman" w:hAnsi="Palatino Linotype" w:cs="Times New Roman"/>
          <w:color w:val="FF0000"/>
          <w:kern w:val="0"/>
          <w14:ligatures w14:val="none"/>
        </w:rPr>
      </w:pPr>
      <w:r w:rsidRPr="00867B4C">
        <w:rPr>
          <w:rFonts w:ascii="Palatino Linotype" w:eastAsia="Times New Roman" w:hAnsi="Palatino Linotype" w:cs="Times New Roman"/>
          <w:b/>
          <w:bCs/>
          <w:kern w:val="0"/>
          <w14:ligatures w14:val="none"/>
        </w:rPr>
        <w:t>h)</w:t>
      </w:r>
      <w:r w:rsidRPr="00867B4C">
        <w:rPr>
          <w:rFonts w:ascii="Palatino Linotype" w:eastAsia="Times New Roman" w:hAnsi="Palatino Linotype" w:cs="Times New Roman"/>
          <w:kern w:val="0"/>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0DB5DB33"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i)</w:t>
      </w:r>
      <w:r w:rsidRPr="00867B4C">
        <w:rPr>
          <w:rFonts w:ascii="Palatino Linotype" w:eastAsia="Times New Roman" w:hAnsi="Palatino Linotype" w:cs="Times New Roman"/>
          <w:kern w:val="0"/>
          <w14:ligatures w14:val="none"/>
        </w:rPr>
        <w:t xml:space="preserve"> copia actului de identitate sau orice alt document care atestă identitatea, potrivit legii, aflate în termen de valabilitate;</w:t>
      </w:r>
    </w:p>
    <w:p w14:paraId="14A6F52B"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j)</w:t>
      </w:r>
      <w:r w:rsidRPr="00867B4C">
        <w:rPr>
          <w:rFonts w:ascii="Palatino Linotype" w:eastAsia="Times New Roman" w:hAnsi="Palatino Linotype" w:cs="Times New Roman"/>
          <w:kern w:val="0"/>
          <w14:ligatures w14:val="none"/>
        </w:rPr>
        <w:t xml:space="preserve"> copia certificatului de căsătorie sau a altui document prin care s-a realizat schimbarea de nume, după caz;</w:t>
      </w:r>
    </w:p>
    <w:p w14:paraId="64182A97"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b/>
          <w:bCs/>
          <w:kern w:val="0"/>
          <w14:ligatures w14:val="none"/>
        </w:rPr>
        <w:t>k)</w:t>
      </w:r>
      <w:r w:rsidRPr="00867B4C">
        <w:rPr>
          <w:rFonts w:ascii="Palatino Linotype" w:eastAsia="Times New Roman" w:hAnsi="Palatino Linotype" w:cs="Times New Roman"/>
          <w:kern w:val="0"/>
          <w14:ligatures w14:val="none"/>
        </w:rPr>
        <w:t xml:space="preserve"> curriculum vitae, model comun european;</w:t>
      </w:r>
    </w:p>
    <w:p w14:paraId="0E26D6FF"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lang w:val="ro-RO"/>
          <w14:ligatures w14:val="none"/>
        </w:rPr>
      </w:pPr>
      <w:r w:rsidRPr="00867B4C">
        <w:rPr>
          <w:rFonts w:ascii="Palatino Linotype" w:eastAsia="Times New Roman" w:hAnsi="Palatino Linotype" w:cs="Times New Roman"/>
          <w:b/>
          <w:bCs/>
          <w:kern w:val="0"/>
          <w14:ligatures w14:val="none"/>
        </w:rPr>
        <w:t>l)</w:t>
      </w:r>
      <w:r w:rsidRPr="00867B4C">
        <w:rPr>
          <w:rFonts w:ascii="Palatino Linotype" w:eastAsia="Times New Roman" w:hAnsi="Palatino Linotype" w:cs="Times New Roman"/>
          <w:kern w:val="0"/>
          <w14:ligatures w14:val="none"/>
        </w:rPr>
        <w:t xml:space="preserve"> </w:t>
      </w:r>
      <w:r w:rsidRPr="00867B4C">
        <w:rPr>
          <w:rFonts w:ascii="Palatino Linotype" w:eastAsia="Times New Roman" w:hAnsi="Palatino Linotype" w:cs="Times New Roman"/>
          <w:kern w:val="0"/>
          <w:lang w:val="ro-RO"/>
          <w14:ligatures w14:val="none"/>
        </w:rPr>
        <w:t xml:space="preserve">dovada plăţii taxei de concurs. Taxa de concurs: 150 de lei. </w:t>
      </w:r>
    </w:p>
    <w:p w14:paraId="0312BCF2"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Documentele prevăzute la </w:t>
      </w:r>
      <w:hyperlink w:history="1">
        <w:r w:rsidRPr="00867B4C">
          <w:rPr>
            <w:rFonts w:ascii="Palatino Linotype" w:eastAsia="Times New Roman" w:hAnsi="Palatino Linotype" w:cs="Times New Roman"/>
            <w:kern w:val="0"/>
            <w14:ligatures w14:val="none"/>
          </w:rPr>
          <w:t>lit. d)</w:t>
        </w:r>
      </w:hyperlink>
      <w:r w:rsidRPr="00867B4C">
        <w:rPr>
          <w:rFonts w:ascii="Palatino Linotype" w:eastAsia="Times New Roman" w:hAnsi="Palatino Linotype" w:cs="Times New Roman"/>
          <w:kern w:val="0"/>
          <w14:ligatures w14:val="none"/>
        </w:rPr>
        <w:t xml:space="preserve"> şi f) sunt valabile 3 luni şi se depun la dosar în termen de valabilitate.</w:t>
      </w:r>
    </w:p>
    <w:p w14:paraId="00E74E42" w14:textId="77777777" w:rsidR="00867B4C" w:rsidRPr="00867B4C" w:rsidRDefault="00867B4C" w:rsidP="00867B4C">
      <w:pPr>
        <w:spacing w:after="0" w:line="240" w:lineRule="auto"/>
        <w:ind w:right="362"/>
        <w:jc w:val="both"/>
        <w:rPr>
          <w:rFonts w:ascii="Palatino Linotype" w:eastAsia="Times New Roman" w:hAnsi="Palatino Linotype" w:cs="Times New Roman"/>
          <w:kern w:val="0"/>
          <w:lang w:val="ro-RO"/>
          <w14:ligatures w14:val="none"/>
        </w:rPr>
      </w:pPr>
      <w:r w:rsidRPr="00867B4C">
        <w:rPr>
          <w:rFonts w:ascii="Palatino Linotype" w:eastAsia="Times New Roman" w:hAnsi="Palatino Linotype" w:cs="Times New Roman"/>
          <w:kern w:val="0"/>
          <w:lang w:val="ro-RO"/>
          <w14:ligatures w14:val="none"/>
        </w:rPr>
        <w:lastRenderedPageBreak/>
        <w:t xml:space="preserve">Copiile de pe actele solicitate, precum şi copia certificatului de încadrare într-un grad de handicap se prezintă însoţite de documentele originale, care se certifică cu menţiunea </w:t>
      </w:r>
      <w:r w:rsidRPr="00867B4C">
        <w:rPr>
          <w:rFonts w:ascii="Times New Roman" w:eastAsia="Times New Roman" w:hAnsi="Times New Roman" w:cs="Times New Roman"/>
          <w:kern w:val="0"/>
          <w:lang w:val="ro-RO"/>
          <w14:ligatures w14:val="none"/>
        </w:rPr>
        <w:t>‟</w:t>
      </w:r>
      <w:r w:rsidRPr="00867B4C">
        <w:rPr>
          <w:rFonts w:ascii="Palatino Linotype" w:eastAsia="Times New Roman" w:hAnsi="Palatino Linotype" w:cs="Times New Roman"/>
          <w:kern w:val="0"/>
          <w:lang w:val="ro-RO"/>
          <w14:ligatures w14:val="none"/>
        </w:rPr>
        <w:t>conform cu originalul” de către secretarul comisiei de concurs.</w:t>
      </w:r>
    </w:p>
    <w:p w14:paraId="44B1F240" w14:textId="77777777" w:rsidR="00867B4C" w:rsidRPr="008C3D20" w:rsidRDefault="00867B4C" w:rsidP="00867B4C">
      <w:pPr>
        <w:spacing w:after="0" w:line="240" w:lineRule="auto"/>
        <w:ind w:right="362"/>
        <w:jc w:val="both"/>
        <w:rPr>
          <w:rFonts w:ascii="Palatino Linotype" w:eastAsia="Times New Roman" w:hAnsi="Palatino Linotype" w:cs="Times New Roman"/>
          <w:b/>
          <w:bCs/>
          <w:kern w:val="0"/>
          <w:sz w:val="16"/>
          <w:szCs w:val="16"/>
          <w14:ligatures w14:val="none"/>
        </w:rPr>
      </w:pPr>
    </w:p>
    <w:p w14:paraId="79A75B88"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14:ligatures w14:val="none"/>
        </w:rPr>
      </w:pPr>
      <w:r w:rsidRPr="00867B4C">
        <w:rPr>
          <w:rFonts w:ascii="Palatino Linotype" w:eastAsia="Times New Roman" w:hAnsi="Palatino Linotype" w:cs="Times New Roman"/>
          <w:b/>
          <w:bCs/>
          <w:kern w:val="0"/>
          <w14:ligatures w14:val="none"/>
        </w:rPr>
        <w:t>Dosarele pentru înscrierea la concurs se depun la sediul Spitalului Județean de Urgență Zalău, str. Simion Bărnuțiu nr. 67, la Serviciul RUNOS, în termen de 10</w:t>
      </w:r>
      <w:r w:rsidRPr="00867B4C">
        <w:rPr>
          <w:rFonts w:ascii="Palatino Linotype" w:eastAsia="Times New Roman" w:hAnsi="Palatino Linotype" w:cs="Times New Roman"/>
          <w:b/>
          <w:bCs/>
          <w:kern w:val="0"/>
          <w:lang w:val="ro-RO"/>
          <w14:ligatures w14:val="none"/>
        </w:rPr>
        <w:t xml:space="preserve"> zile lucrătoare de la data publicării anunțului,</w:t>
      </w:r>
      <w:r w:rsidRPr="00867B4C">
        <w:rPr>
          <w:rFonts w:ascii="Palatino Linotype" w:eastAsia="Times New Roman" w:hAnsi="Palatino Linotype" w:cs="Times New Roman"/>
          <w:b/>
          <w:bCs/>
          <w:kern w:val="0"/>
          <w14:ligatures w14:val="none"/>
        </w:rPr>
        <w:t xml:space="preserve"> în perioada 19.04 – 07.05.2024, ora 15</w:t>
      </w:r>
      <w:r w:rsidRPr="00867B4C">
        <w:rPr>
          <w:rFonts w:ascii="Palatino Linotype" w:eastAsia="Times New Roman" w:hAnsi="Palatino Linotype" w:cs="Times New Roman"/>
          <w:b/>
          <w:bCs/>
          <w:kern w:val="0"/>
          <w:vertAlign w:val="superscript"/>
          <w14:ligatures w14:val="none"/>
        </w:rPr>
        <w:t>00</w:t>
      </w:r>
      <w:r w:rsidRPr="00867B4C">
        <w:rPr>
          <w:rFonts w:ascii="Palatino Linotype" w:eastAsia="Times New Roman" w:hAnsi="Palatino Linotype" w:cs="Times New Roman"/>
          <w:b/>
          <w:bCs/>
          <w:kern w:val="0"/>
          <w14:ligatures w14:val="none"/>
        </w:rPr>
        <w:t xml:space="preserve">. </w:t>
      </w:r>
    </w:p>
    <w:p w14:paraId="246F58C9"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lang w:val="ro-RO"/>
          <w14:ligatures w14:val="none"/>
        </w:rPr>
      </w:pPr>
    </w:p>
    <w:p w14:paraId="5EADCB8B"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lang w:val="ro-RO"/>
          <w14:ligatures w14:val="none"/>
        </w:rPr>
      </w:pPr>
      <w:r w:rsidRPr="00867B4C">
        <w:rPr>
          <w:rFonts w:ascii="Palatino Linotype" w:eastAsia="Times New Roman" w:hAnsi="Palatino Linotype" w:cs="Times New Roman"/>
          <w:b/>
          <w:bCs/>
          <w:kern w:val="0"/>
          <w:lang w:val="ro-RO"/>
          <w14:ligatures w14:val="none"/>
        </w:rPr>
        <w:t>Concursul are loc la sediul Spitalului Județean de Urgență Zalău, str. Simion Bărnuțiu nr. 67, Zalău și constă din următoarele etape:</w:t>
      </w:r>
    </w:p>
    <w:p w14:paraId="4C6679FF" w14:textId="77777777" w:rsidR="00867B4C" w:rsidRPr="00867B4C" w:rsidRDefault="00867B4C" w:rsidP="00867B4C">
      <w:pPr>
        <w:spacing w:after="0" w:line="240" w:lineRule="auto"/>
        <w:ind w:left="450" w:right="362" w:hanging="270"/>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a) </w:t>
      </w:r>
      <w:r w:rsidRPr="00867B4C">
        <w:rPr>
          <w:rFonts w:ascii="Palatino Linotype" w:eastAsia="Times New Roman" w:hAnsi="Palatino Linotype" w:cs="Times New Roman"/>
          <w:noProof/>
          <w:kern w:val="0"/>
          <w14:ligatures w14:val="none"/>
        </w:rPr>
        <w:t xml:space="preserve">selecţia dosarelor pentru înscriere (A) şi pentru stabilirea punctajului rezultat din analiza şi evaluarea activităţii profesionale şi ştiinţifice pentru proba suplimentară de departajare (proba D), prevăzută în </w:t>
      </w:r>
      <w:hyperlink w:history="1">
        <w:r w:rsidRPr="00867B4C">
          <w:rPr>
            <w:rFonts w:ascii="Palatino Linotype" w:eastAsia="Times New Roman" w:hAnsi="Palatino Linotype" w:cs="Times New Roman"/>
            <w:noProof/>
            <w:kern w:val="0"/>
            <w14:ligatures w14:val="none"/>
          </w:rPr>
          <w:t>Anexa nr. 3 la ordin</w:t>
        </w:r>
      </w:hyperlink>
      <w:r w:rsidRPr="00867B4C">
        <w:rPr>
          <w:rFonts w:ascii="Palatino Linotype" w:eastAsia="Times New Roman" w:hAnsi="Palatino Linotype" w:cs="Times New Roman"/>
          <w:noProof/>
          <w:kern w:val="0"/>
          <w14:ligatures w14:val="none"/>
        </w:rPr>
        <w:t>;</w:t>
      </w:r>
    </w:p>
    <w:p w14:paraId="12631810"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b) </w:t>
      </w:r>
      <w:r w:rsidRPr="00867B4C">
        <w:rPr>
          <w:rFonts w:ascii="Palatino Linotype" w:eastAsia="Times New Roman" w:hAnsi="Palatino Linotype" w:cs="Times New Roman"/>
          <w:noProof/>
          <w:kern w:val="0"/>
          <w14:ligatures w14:val="none"/>
        </w:rPr>
        <w:t>proba scrisă (proba B);</w:t>
      </w:r>
    </w:p>
    <w:p w14:paraId="7E9ECAEA"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c) </w:t>
      </w:r>
      <w:r w:rsidRPr="00867B4C">
        <w:rPr>
          <w:rFonts w:ascii="Palatino Linotype" w:eastAsia="Times New Roman" w:hAnsi="Palatino Linotype" w:cs="Times New Roman"/>
          <w:noProof/>
          <w:kern w:val="0"/>
          <w14:ligatures w14:val="none"/>
        </w:rPr>
        <w:t>proba clinică sau practică, în funcţie de specificul postului publicat la concurs (proba C).</w:t>
      </w:r>
    </w:p>
    <w:p w14:paraId="2CDB808D" w14:textId="77777777" w:rsidR="00867B4C" w:rsidRPr="00867B4C" w:rsidRDefault="00867B4C" w:rsidP="00867B4C">
      <w:pPr>
        <w:spacing w:after="0" w:line="240" w:lineRule="auto"/>
        <w:ind w:right="362"/>
        <w:jc w:val="both"/>
        <w:rPr>
          <w:rFonts w:ascii="Palatino Linotype" w:eastAsia="Times New Roman" w:hAnsi="Palatino Linotype" w:cs="Times New Roman"/>
          <w:kern w:val="0"/>
          <w:sz w:val="16"/>
          <w:szCs w:val="16"/>
          <w14:ligatures w14:val="none"/>
        </w:rPr>
      </w:pPr>
    </w:p>
    <w:p w14:paraId="7BDF5957" w14:textId="77777777" w:rsidR="00867B4C" w:rsidRPr="00867B4C" w:rsidRDefault="00867B4C" w:rsidP="00867B4C">
      <w:pPr>
        <w:numPr>
          <w:ilvl w:val="0"/>
          <w:numId w:val="2"/>
        </w:numPr>
        <w:shd w:val="clear" w:color="auto" w:fill="FFFFFF"/>
        <w:suppressAutoHyphens/>
        <w:spacing w:after="0" w:line="240" w:lineRule="auto"/>
        <w:ind w:left="450" w:right="362" w:hanging="45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CALENDAR DESFĂȘURARE CONCURS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5"/>
        <w:gridCol w:w="7830"/>
      </w:tblGrid>
      <w:tr w:rsidR="00867B4C" w:rsidRPr="00867B4C" w14:paraId="6F90A2B6" w14:textId="77777777" w:rsidTr="00DC2E0D">
        <w:tc>
          <w:tcPr>
            <w:tcW w:w="2605" w:type="dxa"/>
            <w:tcMar>
              <w:top w:w="75" w:type="dxa"/>
              <w:left w:w="150" w:type="dxa"/>
              <w:bottom w:w="75" w:type="dxa"/>
              <w:right w:w="150" w:type="dxa"/>
            </w:tcMar>
            <w:vAlign w:val="center"/>
            <w:hideMark/>
          </w:tcPr>
          <w:p w14:paraId="427360AE" w14:textId="22A6A991"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19.04 </w:t>
            </w:r>
            <w:r>
              <w:rPr>
                <w:rFonts w:ascii="Palatino Linotype" w:eastAsia="Times New Roman" w:hAnsi="Palatino Linotype" w:cs="Times New Roman"/>
                <w:kern w:val="0"/>
                <w14:ligatures w14:val="none"/>
              </w:rPr>
              <w:t>-</w:t>
            </w:r>
            <w:r w:rsidRPr="00867B4C">
              <w:rPr>
                <w:rFonts w:ascii="Palatino Linotype" w:eastAsia="Times New Roman" w:hAnsi="Palatino Linotype" w:cs="Times New Roman"/>
                <w:kern w:val="0"/>
                <w14:ligatures w14:val="none"/>
              </w:rPr>
              <w:t>07.05.2024 </w:t>
            </w:r>
          </w:p>
          <w:p w14:paraId="5F50D9A3"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bdr w:val="none" w:sz="0" w:space="0" w:color="auto" w:frame="1"/>
                <w14:ligatures w14:val="none"/>
              </w:rPr>
              <w:t>ora 15</w:t>
            </w:r>
            <w:r w:rsidRPr="00867B4C">
              <w:rPr>
                <w:rFonts w:ascii="Palatino Linotype" w:eastAsia="Times New Roman" w:hAnsi="Palatino Linotype" w:cs="Times New Roman"/>
                <w:kern w:val="0"/>
                <w:bdr w:val="none" w:sz="0" w:space="0" w:color="auto" w:frame="1"/>
                <w:vertAlign w:val="superscript"/>
                <w14:ligatures w14:val="none"/>
              </w:rPr>
              <w:t>00</w:t>
            </w:r>
            <w:r w:rsidRPr="00867B4C">
              <w:rPr>
                <w:rFonts w:ascii="Palatino Linotype" w:eastAsia="Times New Roman" w:hAnsi="Palatino Linotype" w:cs="Times New Roman"/>
                <w:kern w:val="0"/>
                <w:bdr w:val="none" w:sz="0" w:space="0" w:color="auto" w:frame="1"/>
                <w14:ligatures w14:val="none"/>
              </w:rPr>
              <w:t> </w:t>
            </w:r>
          </w:p>
        </w:tc>
        <w:tc>
          <w:tcPr>
            <w:tcW w:w="7830" w:type="dxa"/>
            <w:tcMar>
              <w:top w:w="75" w:type="dxa"/>
              <w:left w:w="150" w:type="dxa"/>
              <w:bottom w:w="75" w:type="dxa"/>
              <w:right w:w="150" w:type="dxa"/>
            </w:tcMar>
            <w:vAlign w:val="center"/>
            <w:hideMark/>
          </w:tcPr>
          <w:p w14:paraId="3BBA27AB"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Perioada de depunere a dosarelor de înscriere la concurs</w:t>
            </w:r>
          </w:p>
        </w:tc>
      </w:tr>
      <w:tr w:rsidR="00867B4C" w:rsidRPr="00867B4C" w14:paraId="20B13E53" w14:textId="77777777" w:rsidTr="00DC2E0D">
        <w:tc>
          <w:tcPr>
            <w:tcW w:w="2605" w:type="dxa"/>
            <w:tcMar>
              <w:top w:w="75" w:type="dxa"/>
              <w:left w:w="150" w:type="dxa"/>
              <w:bottom w:w="75" w:type="dxa"/>
              <w:right w:w="150" w:type="dxa"/>
            </w:tcMar>
            <w:vAlign w:val="center"/>
            <w:hideMark/>
          </w:tcPr>
          <w:p w14:paraId="1ABF06EC"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08.05 - 09.05.2024</w:t>
            </w:r>
          </w:p>
        </w:tc>
        <w:tc>
          <w:tcPr>
            <w:tcW w:w="7830" w:type="dxa"/>
            <w:tcMar>
              <w:top w:w="75" w:type="dxa"/>
              <w:left w:w="150" w:type="dxa"/>
              <w:bottom w:w="75" w:type="dxa"/>
              <w:right w:w="150" w:type="dxa"/>
            </w:tcMar>
            <w:vAlign w:val="center"/>
            <w:hideMark/>
          </w:tcPr>
          <w:p w14:paraId="2D79474E" w14:textId="77777777" w:rsidR="00867B4C" w:rsidRPr="00867B4C" w:rsidRDefault="00867B4C" w:rsidP="00867B4C">
            <w:pPr>
              <w:spacing w:before="100" w:beforeAutospacing="1" w:after="100" w:afterAutospacing="1"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Selecţia dosarelor pentru înscriere (A) şi pentru stabilirea punctajului rezultat din analiza şi evaluarea activităţii profesionale şi ştiinţifice pentru proba suplimentară de departajare (proba D), prevăzută în </w:t>
            </w:r>
            <w:hyperlink w:history="1">
              <w:r w:rsidRPr="00867B4C">
                <w:rPr>
                  <w:rFonts w:ascii="Palatino Linotype" w:eastAsia="Times New Roman" w:hAnsi="Palatino Linotype" w:cs="Times New Roman"/>
                  <w:kern w:val="0"/>
                  <w14:ligatures w14:val="none"/>
                </w:rPr>
                <w:t>Anexa nr. 3 la ordin</w:t>
              </w:r>
            </w:hyperlink>
          </w:p>
        </w:tc>
      </w:tr>
      <w:tr w:rsidR="00867B4C" w:rsidRPr="00867B4C" w14:paraId="665A7FA2" w14:textId="77777777" w:rsidTr="00DC2E0D">
        <w:tc>
          <w:tcPr>
            <w:tcW w:w="2605" w:type="dxa"/>
            <w:tcMar>
              <w:top w:w="75" w:type="dxa"/>
              <w:left w:w="150" w:type="dxa"/>
              <w:bottom w:w="75" w:type="dxa"/>
              <w:right w:w="150" w:type="dxa"/>
            </w:tcMar>
            <w:vAlign w:val="bottom"/>
          </w:tcPr>
          <w:p w14:paraId="4AB0B877"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09.05.2024</w:t>
            </w:r>
          </w:p>
        </w:tc>
        <w:tc>
          <w:tcPr>
            <w:tcW w:w="7830" w:type="dxa"/>
            <w:tcMar>
              <w:top w:w="75" w:type="dxa"/>
              <w:left w:w="150" w:type="dxa"/>
              <w:bottom w:w="75" w:type="dxa"/>
              <w:right w:w="150" w:type="dxa"/>
            </w:tcMar>
            <w:vAlign w:val="bottom"/>
          </w:tcPr>
          <w:p w14:paraId="78A17D8D" w14:textId="77777777" w:rsidR="00867B4C" w:rsidRPr="00867B4C" w:rsidRDefault="00867B4C" w:rsidP="00867B4C">
            <w:pPr>
              <w:spacing w:after="0" w:line="240" w:lineRule="auto"/>
              <w:ind w:left="31" w:right="362"/>
              <w:jc w:val="both"/>
              <w:rPr>
                <w:rFonts w:ascii="Palatino Linotype" w:eastAsia="Times New Roman" w:hAnsi="Palatino Linotype" w:cs="Times New Roman"/>
                <w:color w:val="FF0000"/>
                <w:kern w:val="0"/>
                <w14:ligatures w14:val="none"/>
              </w:rPr>
            </w:pPr>
            <w:r w:rsidRPr="00867B4C">
              <w:rPr>
                <w:rFonts w:ascii="Palatino Linotype" w:eastAsia="Times New Roman" w:hAnsi="Palatino Linotype" w:cs="Times New Roman"/>
                <w:kern w:val="0"/>
                <w14:ligatures w14:val="none"/>
              </w:rPr>
              <w:t>Afișarea rezultatelor selecție dosarelor depuse</w:t>
            </w:r>
          </w:p>
        </w:tc>
      </w:tr>
      <w:tr w:rsidR="00867B4C" w:rsidRPr="00867B4C" w14:paraId="5947646C" w14:textId="77777777" w:rsidTr="00DC2E0D">
        <w:tc>
          <w:tcPr>
            <w:tcW w:w="2605" w:type="dxa"/>
            <w:tcMar>
              <w:top w:w="75" w:type="dxa"/>
              <w:left w:w="150" w:type="dxa"/>
              <w:bottom w:w="75" w:type="dxa"/>
              <w:right w:w="150" w:type="dxa"/>
            </w:tcMar>
            <w:vAlign w:val="bottom"/>
            <w:hideMark/>
          </w:tcPr>
          <w:p w14:paraId="38DF5BF8"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10.05.2024</w:t>
            </w:r>
          </w:p>
        </w:tc>
        <w:tc>
          <w:tcPr>
            <w:tcW w:w="7830" w:type="dxa"/>
            <w:tcMar>
              <w:top w:w="75" w:type="dxa"/>
              <w:left w:w="150" w:type="dxa"/>
              <w:bottom w:w="75" w:type="dxa"/>
              <w:right w:w="150" w:type="dxa"/>
            </w:tcMar>
            <w:vAlign w:val="bottom"/>
            <w:hideMark/>
          </w:tcPr>
          <w:p w14:paraId="6BD80512"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Depunerea contestațiilor privind rezultatele selecției dosarelor</w:t>
            </w:r>
          </w:p>
        </w:tc>
      </w:tr>
      <w:tr w:rsidR="00867B4C" w:rsidRPr="00867B4C" w14:paraId="7CC4B371" w14:textId="77777777" w:rsidTr="008C3D20">
        <w:tc>
          <w:tcPr>
            <w:tcW w:w="2605" w:type="dxa"/>
            <w:tcMar>
              <w:top w:w="75" w:type="dxa"/>
              <w:left w:w="150" w:type="dxa"/>
              <w:bottom w:w="75" w:type="dxa"/>
              <w:right w:w="150" w:type="dxa"/>
            </w:tcMar>
            <w:vAlign w:val="center"/>
            <w:hideMark/>
          </w:tcPr>
          <w:p w14:paraId="22E457D5"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13.05.2024</w:t>
            </w:r>
          </w:p>
        </w:tc>
        <w:tc>
          <w:tcPr>
            <w:tcW w:w="7830" w:type="dxa"/>
            <w:tcMar>
              <w:top w:w="75" w:type="dxa"/>
              <w:left w:w="150" w:type="dxa"/>
              <w:bottom w:w="75" w:type="dxa"/>
              <w:right w:w="150" w:type="dxa"/>
            </w:tcMar>
            <w:vAlign w:val="bottom"/>
            <w:hideMark/>
          </w:tcPr>
          <w:p w14:paraId="2D0A3CA1"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soluționării contestațiilor, punctajul obținut (la proba D)</w:t>
            </w:r>
          </w:p>
        </w:tc>
      </w:tr>
      <w:tr w:rsidR="00867B4C" w:rsidRPr="00867B4C" w14:paraId="291987E3" w14:textId="77777777" w:rsidTr="00DC2E0D">
        <w:tc>
          <w:tcPr>
            <w:tcW w:w="2605" w:type="dxa"/>
            <w:tcMar>
              <w:top w:w="75" w:type="dxa"/>
              <w:left w:w="150" w:type="dxa"/>
              <w:bottom w:w="75" w:type="dxa"/>
              <w:right w:w="150" w:type="dxa"/>
            </w:tcMar>
            <w:vAlign w:val="bottom"/>
            <w:hideMark/>
          </w:tcPr>
          <w:p w14:paraId="2124F6C8" w14:textId="77777777" w:rsidR="00867B4C" w:rsidRPr="00867B4C" w:rsidRDefault="00867B4C" w:rsidP="00867B4C">
            <w:pPr>
              <w:spacing w:after="0" w:line="240" w:lineRule="auto"/>
              <w:ind w:right="362"/>
              <w:rPr>
                <w:rFonts w:ascii="Palatino Linotype" w:eastAsia="Times New Roman" w:hAnsi="Palatino Linotype" w:cs="Times New Roman"/>
                <w:color w:val="FF0000"/>
                <w:kern w:val="0"/>
                <w14:ligatures w14:val="none"/>
              </w:rPr>
            </w:pPr>
            <w:r w:rsidRPr="00867B4C">
              <w:rPr>
                <w:rFonts w:ascii="Palatino Linotype" w:eastAsia="Times New Roman" w:hAnsi="Palatino Linotype" w:cs="Times New Roman"/>
                <w:kern w:val="0"/>
                <w14:ligatures w14:val="none"/>
              </w:rPr>
              <w:t>15.05.2024, ora 9</w:t>
            </w:r>
            <w:r w:rsidRPr="00867B4C">
              <w:rPr>
                <w:rFonts w:ascii="Palatino Linotype" w:eastAsia="Times New Roman" w:hAnsi="Palatino Linotype" w:cs="Times New Roman"/>
                <w:kern w:val="0"/>
                <w:vertAlign w:val="superscript"/>
                <w14:ligatures w14:val="none"/>
              </w:rPr>
              <w:t>30</w:t>
            </w:r>
          </w:p>
        </w:tc>
        <w:tc>
          <w:tcPr>
            <w:tcW w:w="7830" w:type="dxa"/>
            <w:tcMar>
              <w:top w:w="75" w:type="dxa"/>
              <w:left w:w="150" w:type="dxa"/>
              <w:bottom w:w="75" w:type="dxa"/>
              <w:right w:w="150" w:type="dxa"/>
            </w:tcMar>
            <w:vAlign w:val="bottom"/>
            <w:hideMark/>
          </w:tcPr>
          <w:p w14:paraId="221C0C88"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Proba scrisă (proba B)</w:t>
            </w:r>
          </w:p>
        </w:tc>
      </w:tr>
      <w:tr w:rsidR="00867B4C" w:rsidRPr="00867B4C" w14:paraId="1AA72E44" w14:textId="77777777" w:rsidTr="00DC2E0D">
        <w:tc>
          <w:tcPr>
            <w:tcW w:w="2605" w:type="dxa"/>
            <w:tcMar>
              <w:top w:w="75" w:type="dxa"/>
              <w:left w:w="150" w:type="dxa"/>
              <w:bottom w:w="75" w:type="dxa"/>
              <w:right w:w="150" w:type="dxa"/>
            </w:tcMar>
            <w:vAlign w:val="bottom"/>
            <w:hideMark/>
          </w:tcPr>
          <w:p w14:paraId="537ED812"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15.05.2024</w:t>
            </w:r>
          </w:p>
        </w:tc>
        <w:tc>
          <w:tcPr>
            <w:tcW w:w="7830" w:type="dxa"/>
            <w:tcMar>
              <w:top w:w="75" w:type="dxa"/>
              <w:left w:w="150" w:type="dxa"/>
              <w:bottom w:w="75" w:type="dxa"/>
              <w:right w:w="150" w:type="dxa"/>
            </w:tcMar>
            <w:vAlign w:val="bottom"/>
            <w:hideMark/>
          </w:tcPr>
          <w:p w14:paraId="443404C1"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la proba scrisă, cu punctajul obținut</w:t>
            </w:r>
          </w:p>
        </w:tc>
      </w:tr>
      <w:tr w:rsidR="00867B4C" w:rsidRPr="00867B4C" w14:paraId="32531DBC" w14:textId="77777777" w:rsidTr="00DC2E0D">
        <w:tc>
          <w:tcPr>
            <w:tcW w:w="2605" w:type="dxa"/>
            <w:tcMar>
              <w:top w:w="75" w:type="dxa"/>
              <w:left w:w="150" w:type="dxa"/>
              <w:bottom w:w="75" w:type="dxa"/>
              <w:right w:w="150" w:type="dxa"/>
            </w:tcMar>
            <w:vAlign w:val="bottom"/>
            <w:hideMark/>
          </w:tcPr>
          <w:p w14:paraId="1AA6AB7D"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16.05.2024</w:t>
            </w:r>
          </w:p>
        </w:tc>
        <w:tc>
          <w:tcPr>
            <w:tcW w:w="7830" w:type="dxa"/>
            <w:tcMar>
              <w:top w:w="75" w:type="dxa"/>
              <w:left w:w="150" w:type="dxa"/>
              <w:bottom w:w="75" w:type="dxa"/>
              <w:right w:w="150" w:type="dxa"/>
            </w:tcMar>
            <w:vAlign w:val="bottom"/>
            <w:hideMark/>
          </w:tcPr>
          <w:p w14:paraId="070DAA83"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Depunerea contestațiilor privind rezultatele probei scrise</w:t>
            </w:r>
          </w:p>
        </w:tc>
      </w:tr>
      <w:tr w:rsidR="00867B4C" w:rsidRPr="00867B4C" w14:paraId="305CD8FB" w14:textId="77777777" w:rsidTr="008C3D20">
        <w:tc>
          <w:tcPr>
            <w:tcW w:w="2605" w:type="dxa"/>
            <w:tcMar>
              <w:top w:w="75" w:type="dxa"/>
              <w:left w:w="150" w:type="dxa"/>
              <w:bottom w:w="75" w:type="dxa"/>
              <w:right w:w="150" w:type="dxa"/>
            </w:tcMar>
            <w:vAlign w:val="center"/>
            <w:hideMark/>
          </w:tcPr>
          <w:p w14:paraId="39A88D57"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17.05.2024</w:t>
            </w:r>
          </w:p>
        </w:tc>
        <w:tc>
          <w:tcPr>
            <w:tcW w:w="7830" w:type="dxa"/>
            <w:tcMar>
              <w:top w:w="75" w:type="dxa"/>
              <w:left w:w="150" w:type="dxa"/>
              <w:bottom w:w="75" w:type="dxa"/>
              <w:right w:w="150" w:type="dxa"/>
            </w:tcMar>
            <w:vAlign w:val="bottom"/>
            <w:hideMark/>
          </w:tcPr>
          <w:p w14:paraId="1243067E"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soluționării contestațiilor, punctajul obținut (proba B)</w:t>
            </w:r>
          </w:p>
        </w:tc>
      </w:tr>
      <w:tr w:rsidR="00867B4C" w:rsidRPr="00867B4C" w14:paraId="6AB9E6BA" w14:textId="77777777" w:rsidTr="00DC2E0D">
        <w:trPr>
          <w:trHeight w:val="320"/>
        </w:trPr>
        <w:tc>
          <w:tcPr>
            <w:tcW w:w="2605" w:type="dxa"/>
            <w:tcMar>
              <w:top w:w="75" w:type="dxa"/>
              <w:left w:w="150" w:type="dxa"/>
              <w:bottom w:w="75" w:type="dxa"/>
              <w:right w:w="150" w:type="dxa"/>
            </w:tcMar>
            <w:vAlign w:val="bottom"/>
            <w:hideMark/>
          </w:tcPr>
          <w:p w14:paraId="74FCDA6A"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20.05.2024</w:t>
            </w:r>
          </w:p>
        </w:tc>
        <w:tc>
          <w:tcPr>
            <w:tcW w:w="7830" w:type="dxa"/>
            <w:tcMar>
              <w:top w:w="75" w:type="dxa"/>
              <w:left w:w="150" w:type="dxa"/>
              <w:bottom w:w="75" w:type="dxa"/>
              <w:right w:w="150" w:type="dxa"/>
            </w:tcMar>
            <w:vAlign w:val="bottom"/>
            <w:hideMark/>
          </w:tcPr>
          <w:p w14:paraId="23540E6B"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Proba clinică/practică (proba C)</w:t>
            </w:r>
          </w:p>
        </w:tc>
      </w:tr>
      <w:tr w:rsidR="00867B4C" w:rsidRPr="00867B4C" w14:paraId="24941691" w14:textId="77777777" w:rsidTr="00DC2E0D">
        <w:tc>
          <w:tcPr>
            <w:tcW w:w="2605" w:type="dxa"/>
            <w:tcMar>
              <w:top w:w="75" w:type="dxa"/>
              <w:left w:w="150" w:type="dxa"/>
              <w:bottom w:w="75" w:type="dxa"/>
              <w:right w:w="150" w:type="dxa"/>
            </w:tcMar>
            <w:vAlign w:val="bottom"/>
            <w:hideMark/>
          </w:tcPr>
          <w:p w14:paraId="78D54ED3"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20.05.2024</w:t>
            </w:r>
          </w:p>
        </w:tc>
        <w:tc>
          <w:tcPr>
            <w:tcW w:w="7830" w:type="dxa"/>
            <w:tcMar>
              <w:top w:w="75" w:type="dxa"/>
              <w:left w:w="150" w:type="dxa"/>
              <w:bottom w:w="75" w:type="dxa"/>
              <w:right w:w="150" w:type="dxa"/>
            </w:tcMar>
            <w:vAlign w:val="bottom"/>
            <w:hideMark/>
          </w:tcPr>
          <w:p w14:paraId="2A3DEC04"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probei clinice/practice, punctajul obținut</w:t>
            </w:r>
          </w:p>
        </w:tc>
      </w:tr>
      <w:tr w:rsidR="00867B4C" w:rsidRPr="00867B4C" w14:paraId="10765D28" w14:textId="77777777" w:rsidTr="00DC2E0D">
        <w:trPr>
          <w:trHeight w:val="293"/>
        </w:trPr>
        <w:tc>
          <w:tcPr>
            <w:tcW w:w="2605" w:type="dxa"/>
            <w:tcMar>
              <w:top w:w="75" w:type="dxa"/>
              <w:left w:w="150" w:type="dxa"/>
              <w:bottom w:w="75" w:type="dxa"/>
              <w:right w:w="150" w:type="dxa"/>
            </w:tcMar>
            <w:vAlign w:val="bottom"/>
            <w:hideMark/>
          </w:tcPr>
          <w:p w14:paraId="60328C98"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21.05.2024</w:t>
            </w:r>
          </w:p>
        </w:tc>
        <w:tc>
          <w:tcPr>
            <w:tcW w:w="7830" w:type="dxa"/>
            <w:tcMar>
              <w:top w:w="75" w:type="dxa"/>
              <w:left w:w="150" w:type="dxa"/>
              <w:bottom w:w="75" w:type="dxa"/>
              <w:right w:w="150" w:type="dxa"/>
            </w:tcMar>
            <w:vAlign w:val="bottom"/>
            <w:hideMark/>
          </w:tcPr>
          <w:p w14:paraId="0E488DD8"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Depunerea contestațiilor privind rezultatele probei clinice/practice</w:t>
            </w:r>
          </w:p>
        </w:tc>
      </w:tr>
      <w:tr w:rsidR="00867B4C" w:rsidRPr="00867B4C" w14:paraId="51EFE399" w14:textId="77777777" w:rsidTr="008C3D20">
        <w:tc>
          <w:tcPr>
            <w:tcW w:w="2605" w:type="dxa"/>
            <w:tcMar>
              <w:top w:w="75" w:type="dxa"/>
              <w:left w:w="150" w:type="dxa"/>
              <w:bottom w:w="75" w:type="dxa"/>
              <w:right w:w="150" w:type="dxa"/>
            </w:tcMar>
            <w:vAlign w:val="center"/>
            <w:hideMark/>
          </w:tcPr>
          <w:p w14:paraId="27E07829"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22.05.2024</w:t>
            </w:r>
          </w:p>
        </w:tc>
        <w:tc>
          <w:tcPr>
            <w:tcW w:w="7830" w:type="dxa"/>
            <w:tcMar>
              <w:top w:w="75" w:type="dxa"/>
              <w:left w:w="150" w:type="dxa"/>
              <w:bottom w:w="75" w:type="dxa"/>
              <w:right w:w="150" w:type="dxa"/>
            </w:tcMar>
            <w:vAlign w:val="bottom"/>
            <w:hideMark/>
          </w:tcPr>
          <w:p w14:paraId="696E9250"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Afișarea rezultatelor soluționării contestațiilor, punctajul obținut (proba C)</w:t>
            </w:r>
          </w:p>
        </w:tc>
      </w:tr>
      <w:tr w:rsidR="00867B4C" w:rsidRPr="00867B4C" w14:paraId="2FA90572" w14:textId="77777777" w:rsidTr="00DC2E0D">
        <w:trPr>
          <w:trHeight w:val="320"/>
        </w:trPr>
        <w:tc>
          <w:tcPr>
            <w:tcW w:w="2605" w:type="dxa"/>
            <w:tcMar>
              <w:top w:w="75" w:type="dxa"/>
              <w:left w:w="150" w:type="dxa"/>
              <w:bottom w:w="75" w:type="dxa"/>
              <w:right w:w="150" w:type="dxa"/>
            </w:tcMar>
            <w:vAlign w:val="bottom"/>
            <w:hideMark/>
          </w:tcPr>
          <w:p w14:paraId="7AFB4AEE"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23.05.2024</w:t>
            </w:r>
          </w:p>
        </w:tc>
        <w:tc>
          <w:tcPr>
            <w:tcW w:w="7830" w:type="dxa"/>
            <w:tcMar>
              <w:top w:w="75" w:type="dxa"/>
              <w:left w:w="150" w:type="dxa"/>
              <w:bottom w:w="75" w:type="dxa"/>
              <w:right w:w="150" w:type="dxa"/>
            </w:tcMar>
            <w:vAlign w:val="bottom"/>
            <w:hideMark/>
          </w:tcPr>
          <w:p w14:paraId="15769150"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shd w:val="clear" w:color="auto" w:fill="FFFFFF"/>
                <w14:ligatures w14:val="none"/>
              </w:rPr>
              <w:t>Afişarea rezultatelor finale al concursului</w:t>
            </w:r>
          </w:p>
          <w:p w14:paraId="00B15F7E"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
        </w:tc>
      </w:tr>
    </w:tbl>
    <w:p w14:paraId="0242A163"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14:ligatures w14:val="none"/>
        </w:rPr>
      </w:pPr>
    </w:p>
    <w:p w14:paraId="51361011"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t>Calendarul de concurs este estimativ. In desfășurarea acestuia pot surveni modificări care vor fi aduse în timp util la cunoștință candidaților înscriși la concurs.</w:t>
      </w:r>
    </w:p>
    <w:p w14:paraId="22134E1C"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14:ligatures w14:val="none"/>
        </w:rPr>
      </w:pPr>
      <w:r w:rsidRPr="00867B4C">
        <w:rPr>
          <w:rFonts w:ascii="Palatino Linotype" w:eastAsia="Times New Roman" w:hAnsi="Palatino Linotype" w:cs="Times New Roman"/>
          <w:bCs/>
          <w:kern w:val="0"/>
          <w14:ligatures w14:val="none"/>
        </w:rPr>
        <w:t xml:space="preserve"> </w:t>
      </w:r>
    </w:p>
    <w:p w14:paraId="59A84683"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lastRenderedPageBreak/>
        <w:t xml:space="preserve">Comunicarea rezultatelor la fiecare probă a concursului se face prin specificarea punctajului final al fiecărui candidat și a mențiunii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admis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sau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respins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prin afișarea la sediul spitalului și pe pagina de internet. </w:t>
      </w:r>
    </w:p>
    <w:p w14:paraId="27A5EE3A"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Calibri" w:hAnsi="Palatino Linotype" w:cs="Times New Roman"/>
          <w:kern w:val="0"/>
          <w14:ligatures w14:val="none"/>
        </w:rPr>
      </w:pPr>
      <w:r w:rsidRPr="00867B4C">
        <w:rPr>
          <w:rFonts w:ascii="Palatino Linotype" w:eastAsia="Calibri" w:hAnsi="Palatino Linotype" w:cs="Times New Roman"/>
          <w:kern w:val="0"/>
          <w14:ligatures w14:val="none"/>
        </w:rPr>
        <w:t>Se pot prezenta la următoarea etapă numai candidaţii declaraţi admişi la etapa precedentă.</w:t>
      </w:r>
    </w:p>
    <w:p w14:paraId="23B0EA5C"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14:ligatures w14:val="none"/>
        </w:rPr>
      </w:pPr>
    </w:p>
    <w:p w14:paraId="551B833E"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14:ligatures w14:val="none"/>
        </w:rPr>
      </w:pPr>
      <w:r w:rsidRPr="00867B4C">
        <w:rPr>
          <w:rFonts w:ascii="Palatino Linotype" w:eastAsia="Times New Roman" w:hAnsi="Palatino Linotype" w:cs="Times New Roman"/>
          <w:bCs/>
          <w:kern w:val="0"/>
          <w14:ligatures w14:val="none"/>
        </w:rPr>
        <w:t xml:space="preserve">Rezultatele finale se afișează la sediul spitalului și pe pagina de internet, în termen de o zi lucrătoare de la expirarea termenului de soluționare a contestațiilor pentru ultima probă, prin specificarea punctajului final al fiecărui candidat și a mențiunii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admis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sau </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respins</w:t>
      </w:r>
      <w:r w:rsidRPr="00867B4C">
        <w:rPr>
          <w:rFonts w:ascii="Times New Roman" w:eastAsia="Times New Roman" w:hAnsi="Times New Roman" w:cs="Times New Roman"/>
          <w:bCs/>
          <w:kern w:val="0"/>
          <w14:ligatures w14:val="none"/>
        </w:rPr>
        <w:t>”</w:t>
      </w:r>
      <w:r w:rsidRPr="00867B4C">
        <w:rPr>
          <w:rFonts w:ascii="Palatino Linotype" w:eastAsia="Times New Roman" w:hAnsi="Palatino Linotype" w:cs="Times New Roman"/>
          <w:bCs/>
          <w:kern w:val="0"/>
          <w14:ligatures w14:val="none"/>
        </w:rPr>
        <w:t xml:space="preserve">.     </w:t>
      </w:r>
    </w:p>
    <w:p w14:paraId="1B86C7BA" w14:textId="77777777" w:rsidR="00867B4C" w:rsidRPr="00867B4C"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14:ligatures w14:val="none"/>
        </w:rPr>
      </w:pPr>
    </w:p>
    <w:p w14:paraId="1CA8FB1F" w14:textId="77777777" w:rsidR="00867B4C" w:rsidRPr="00867B4C" w:rsidRDefault="00867B4C" w:rsidP="00867B4C">
      <w:pPr>
        <w:suppressAutoHyphens/>
        <w:spacing w:after="0" w:line="240" w:lineRule="auto"/>
        <w:ind w:right="362"/>
        <w:jc w:val="both"/>
        <w:rPr>
          <w:rFonts w:ascii="Palatino Linotype" w:eastAsia="Times New Roman" w:hAnsi="Palatino Linotype" w:cs="Times New Roman"/>
          <w:kern w:val="0"/>
          <w:lang w:val="fr-FR" w:eastAsia="ar-SA"/>
          <w14:ligatures w14:val="none"/>
        </w:rPr>
      </w:pPr>
      <w:r w:rsidRPr="00867B4C">
        <w:rPr>
          <w:rFonts w:ascii="Palatino Linotype" w:eastAsia="Times New Roman" w:hAnsi="Palatino Linotype" w:cs="Times New Roman"/>
          <w:kern w:val="0"/>
          <w:lang w:val="fr-FR" w:eastAsia="ar-SA"/>
          <w14:ligatures w14:val="none"/>
        </w:rPr>
        <w:t>Relaţii suplimentare se pot obţine în zilele lucrătoare, în intervalul orar 11</w:t>
      </w:r>
      <w:r w:rsidRPr="00867B4C">
        <w:rPr>
          <w:rFonts w:ascii="Palatino Linotype" w:eastAsia="Times New Roman" w:hAnsi="Palatino Linotype" w:cs="Times New Roman"/>
          <w:kern w:val="0"/>
          <w:vertAlign w:val="superscript"/>
          <w:lang w:val="fr-FR" w:eastAsia="ar-SA"/>
          <w14:ligatures w14:val="none"/>
        </w:rPr>
        <w:t xml:space="preserve">00 </w:t>
      </w:r>
      <w:r w:rsidRPr="00867B4C">
        <w:rPr>
          <w:rFonts w:ascii="Palatino Linotype" w:eastAsia="Times New Roman" w:hAnsi="Palatino Linotype" w:cs="Times New Roman"/>
          <w:kern w:val="0"/>
          <w:lang w:val="fr-FR" w:eastAsia="ar-SA"/>
          <w14:ligatures w14:val="none"/>
        </w:rPr>
        <w:t>- 13</w:t>
      </w:r>
      <w:r w:rsidRPr="00867B4C">
        <w:rPr>
          <w:rFonts w:ascii="Palatino Linotype" w:eastAsia="Times New Roman" w:hAnsi="Palatino Linotype" w:cs="Times New Roman"/>
          <w:kern w:val="0"/>
          <w:vertAlign w:val="superscript"/>
          <w:lang w:val="fr-FR" w:eastAsia="ar-SA"/>
          <w14:ligatures w14:val="none"/>
        </w:rPr>
        <w:t>00</w:t>
      </w:r>
      <w:r w:rsidRPr="00867B4C">
        <w:rPr>
          <w:rFonts w:ascii="Palatino Linotype" w:eastAsia="Times New Roman" w:hAnsi="Palatino Linotype" w:cs="Times New Roman"/>
          <w:kern w:val="0"/>
          <w:lang w:val="fr-FR" w:eastAsia="ar-SA"/>
          <w14:ligatures w14:val="none"/>
        </w:rPr>
        <w:t xml:space="preserve">, de la Serviciul RUNOS, Spitalul Județean de Urgență Zalău, str. Simion Bărnuțiu nr. 67, tel. 0260/616920, int. 120 sau tel: 0756078369, sau pe pagina web a spitalului: </w:t>
      </w:r>
      <w:hyperlink r:id="rId10" w:history="1">
        <w:r w:rsidRPr="00867B4C">
          <w:rPr>
            <w:rFonts w:ascii="Palatino Linotype" w:eastAsia="Times New Roman" w:hAnsi="Palatino Linotype" w:cs="Times New Roman"/>
            <w:color w:val="0563C1"/>
            <w:kern w:val="0"/>
            <w:u w:val="single"/>
            <w:lang w:val="fr-FR" w:eastAsia="ar-SA"/>
            <w14:ligatures w14:val="none"/>
          </w:rPr>
          <w:t>www.spitalzalau.ro</w:t>
        </w:r>
      </w:hyperlink>
      <w:r w:rsidRPr="00867B4C">
        <w:rPr>
          <w:rFonts w:ascii="Palatino Linotype" w:eastAsia="Times New Roman" w:hAnsi="Palatino Linotype" w:cs="Times New Roman"/>
          <w:kern w:val="0"/>
          <w:lang w:val="fr-FR" w:eastAsia="ar-SA"/>
          <w14:ligatures w14:val="none"/>
        </w:rPr>
        <w:t xml:space="preserve">, secțiunea </w:t>
      </w:r>
      <w:r w:rsidRPr="00867B4C">
        <w:rPr>
          <w:rFonts w:ascii="Palatino Linotype" w:eastAsia="Times New Roman" w:hAnsi="Palatino Linotype" w:cs="Times New Roman"/>
          <w:i/>
          <w:iCs/>
          <w:kern w:val="0"/>
          <w:lang w:val="fr-FR" w:eastAsia="ar-SA"/>
          <w14:ligatures w14:val="none"/>
        </w:rPr>
        <w:t>Informații publice-concursuri de angajare.</w:t>
      </w:r>
    </w:p>
    <w:p w14:paraId="19B691DB"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
    <w:p w14:paraId="0C063DE0" w14:textId="77777777" w:rsidR="00867B4C" w:rsidRPr="00867B4C" w:rsidRDefault="00867B4C" w:rsidP="00867B4C">
      <w:pPr>
        <w:numPr>
          <w:ilvl w:val="0"/>
          <w:numId w:val="2"/>
        </w:numPr>
        <w:suppressAutoHyphens/>
        <w:autoSpaceDE w:val="0"/>
        <w:autoSpaceDN w:val="0"/>
        <w:spacing w:after="0" w:line="240" w:lineRule="auto"/>
        <w:ind w:left="450" w:right="362" w:hanging="450"/>
        <w:contextualSpacing/>
        <w:textAlignment w:val="baseline"/>
        <w:rPr>
          <w:rFonts w:ascii="Palatino Linotype" w:eastAsia="Calibri" w:hAnsi="Palatino Linotype" w:cs="Times New Roman"/>
          <w:b/>
          <w:bCs/>
          <w:kern w:val="0"/>
          <w14:ligatures w14:val="none"/>
        </w:rPr>
      </w:pPr>
      <w:r w:rsidRPr="00867B4C">
        <w:rPr>
          <w:rFonts w:ascii="Palatino Linotype" w:eastAsia="Calibri" w:hAnsi="Palatino Linotype" w:cs="Times New Roman"/>
          <w:b/>
          <w:bCs/>
          <w:kern w:val="0"/>
          <w14:ligatures w14:val="none"/>
        </w:rPr>
        <w:t>TEMATICA ȘI BIBLIOGRAFIA PENTRU OCUPAREA POSTUL DE MEDIC SPECIALIST ÎN SPECIALITATEA PSIHIATRIE</w:t>
      </w:r>
    </w:p>
    <w:p w14:paraId="66808081" w14:textId="77777777" w:rsidR="00867B4C" w:rsidRPr="00867B4C" w:rsidRDefault="00867B4C" w:rsidP="00867B4C">
      <w:pPr>
        <w:spacing w:after="0" w:line="240" w:lineRule="auto"/>
        <w:ind w:right="362"/>
        <w:rPr>
          <w:rFonts w:ascii="Palatino Linotype" w:eastAsia="Times New Roman" w:hAnsi="Palatino Linotype" w:cs="Times New Roman"/>
          <w:b/>
          <w:bCs/>
          <w:color w:val="FF0000"/>
          <w:kern w:val="0"/>
          <w:sz w:val="16"/>
          <w:szCs w:val="16"/>
          <w14:ligatures w14:val="none"/>
        </w:rPr>
      </w:pPr>
    </w:p>
    <w:p w14:paraId="6ACED5AA"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 PROBA SCRISĂ</w:t>
      </w:r>
    </w:p>
    <w:p w14:paraId="1BE7BDD1"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II - III. DOUA PROBE CLINICE</w:t>
      </w:r>
    </w:p>
    <w:p w14:paraId="2469B380"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IV. PROBA PRACTICĂ</w:t>
      </w:r>
    </w:p>
    <w:p w14:paraId="0617EE4D" w14:textId="77777777" w:rsidR="00867B4C" w:rsidRPr="00867B4C" w:rsidRDefault="00867B4C" w:rsidP="00867B4C">
      <w:pPr>
        <w:spacing w:after="0" w:line="240" w:lineRule="auto"/>
        <w:ind w:right="362"/>
        <w:rPr>
          <w:rFonts w:ascii="Palatino Linotype" w:eastAsia="Aptos" w:hAnsi="Palatino Linotype" w:cs="Times New Roman"/>
          <w:sz w:val="16"/>
          <w:szCs w:val="16"/>
          <w:lang w:val="ro-RO"/>
        </w:rPr>
      </w:pPr>
    </w:p>
    <w:p w14:paraId="5F1DA74F"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 PROBA SCRISĂ</w:t>
      </w:r>
    </w:p>
    <w:p w14:paraId="0FA86967"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Conceptia clinico-nosografica in psihiatria contemporana. Clasificarea tulburarilor mintale (ICD-10-WHO, DSM-IV- APA). Criterii de validitate si credibilitate a diagnosticului psihiatric.(9,13,17,23,24,25,26,28,29)</w:t>
      </w:r>
    </w:p>
    <w:p w14:paraId="4AE056E1"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Normalitate, anormalitate, sanatate si boala psihica.(8,11,17,19,27,28)</w:t>
      </w:r>
    </w:p>
    <w:p w14:paraId="1B71D400"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Bazele biologice ale psihiatriei. Genetica si psihiatria.(9,17,19)</w:t>
      </w:r>
    </w:p>
    <w:p w14:paraId="78DECACE"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Bazele biologice ale psihiatriei (6,9,17)</w:t>
      </w:r>
    </w:p>
    <w:p w14:paraId="161733A1" w14:textId="77777777" w:rsidR="00867B4C" w:rsidRPr="00867B4C" w:rsidRDefault="00867B4C" w:rsidP="00867B4C">
      <w:pPr>
        <w:numPr>
          <w:ilvl w:val="1"/>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neurotransmitatorii</w:t>
      </w:r>
    </w:p>
    <w:p w14:paraId="13246575" w14:textId="77777777" w:rsidR="00867B4C" w:rsidRPr="00867B4C" w:rsidRDefault="00867B4C" w:rsidP="00867B4C">
      <w:pPr>
        <w:numPr>
          <w:ilvl w:val="1"/>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neuroanatomie functionala</w:t>
      </w:r>
    </w:p>
    <w:p w14:paraId="7654F54B"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Doctrine psihopatologice: psihanaliza, cognitivismul, comportamentalismul (behaviourism-ul), configurationismul (gestalt-ismul), psihopatologia dezvoltarii, organodinamismul, etc.(5,8,9,17)</w:t>
      </w:r>
    </w:p>
    <w:p w14:paraId="34533C80"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Aspecte sociologice in psihiatrie: dinamica microgrupului familial, reteaua de suport social, conceptul de \"normalizare\" si \"proiect de viata\", \"etichetarea\" sociala in psihiatrie, disabilitatile sociale si destatuarea in psihiatrie.(4,9,12,18)</w:t>
      </w:r>
    </w:p>
    <w:p w14:paraId="7844D6E2"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Epidemiologia psihiatrica.(9,17)</w:t>
      </w:r>
    </w:p>
    <w:p w14:paraId="03F49AE2"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Etiopatogeneza generala psihiatrica: tipurile de patogeneza psihiatrica. Vulnerabilitatea si factorii de risc in psihiatrie (factorii de \"teren\").(9,11,12,17)</w:t>
      </w:r>
    </w:p>
    <w:p w14:paraId="59E69077" w14:textId="77777777" w:rsidR="00867B4C" w:rsidRPr="00867B4C" w:rsidRDefault="00867B4C" w:rsidP="00867B4C">
      <w:pPr>
        <w:numPr>
          <w:ilvl w:val="0"/>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Influente psiho-sociale stresante in etiopatogenia tulburarilor psihice (psihogeneza/sociogeneza). Conceptul de endogeneza si somatogeneza in psihiatrie.(11,12,17)</w:t>
      </w:r>
    </w:p>
    <w:p w14:paraId="7D410031" w14:textId="77777777" w:rsidR="00867B4C" w:rsidRPr="00867B4C" w:rsidRDefault="00867B4C" w:rsidP="00867B4C">
      <w:pPr>
        <w:numPr>
          <w:ilvl w:val="0"/>
          <w:numId w:val="4"/>
        </w:numPr>
        <w:tabs>
          <w:tab w:val="left" w:pos="180"/>
          <w:tab w:val="left" w:pos="36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Semiologie psihiatrica: simptome psihopatologice constand in tulburarea diverselor functii psihice: atentie (prosexie), perceptie, memorie (si reprezentare), imaginatie, gandire, dimensiunea pulsionala si afectiva a psihismului, motivatie, actiune voluntara, limbaj si comunicare, expresivitate si dimensiunea spirituala a psihismului (in special constiinta morala). (1,2,5,15,17)</w:t>
      </w:r>
    </w:p>
    <w:p w14:paraId="41B14545" w14:textId="77777777" w:rsidR="00867B4C" w:rsidRPr="00867B4C" w:rsidRDefault="00867B4C" w:rsidP="00867B4C">
      <w:pPr>
        <w:numPr>
          <w:ilvl w:val="0"/>
          <w:numId w:val="4"/>
        </w:numPr>
        <w:tabs>
          <w:tab w:val="left" w:pos="180"/>
          <w:tab w:val="left" w:pos="36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 xml:space="preserve">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w:t>
      </w:r>
      <w:r w:rsidRPr="00867B4C">
        <w:rPr>
          <w:rFonts w:ascii="Palatino Linotype" w:eastAsia="Aptos" w:hAnsi="Palatino Linotype" w:cs="Times New Roman"/>
          <w:lang w:val="ro-RO"/>
        </w:rPr>
        <w:lastRenderedPageBreak/>
        <w:t>gandirii, ale semanticii vorbirii), s. deficitar catatonic, s. amnestic organic, s. demential, s. retardare mintala (oligofrenie). (1,2,5,15,17)</w:t>
      </w:r>
    </w:p>
    <w:p w14:paraId="48BB5071"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Nota: In domeniul psihopatologiei descriptive sunt recomandate instrumentele OMS si europene SCAN, CIDI, AMDP, manualele clasice de psihiatrie (Kaplan, Oxford, Kendell, etc.).</w:t>
      </w:r>
    </w:p>
    <w:p w14:paraId="5509D9DD"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Boala Alzheimer si alte demente (neuro-degenerative) predominant ale varstei a III-a. Elemente ale neuro-psiho- patologiei corticale si subcorticale: (de lob frontal, temporal, parietal, occipital: afazii, apraxii, sindroame extrapiramidale si talamice).(1,4,5,9,13,15,18,21,23,24,25,26,28,29)</w:t>
      </w:r>
    </w:p>
    <w:p w14:paraId="75F7D2D1"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psihopatologice dupa traumatismele cerebrale.(1,9,13,18,23,24,25,26,28,29)</w:t>
      </w:r>
    </w:p>
    <w:p w14:paraId="3F5F8C78"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psihopatologice in ASC si in alte tulburari circulatorii cerebrale. (1,9,13,18,23,24,25,26,28,29)</w:t>
      </w:r>
    </w:p>
    <w:p w14:paraId="4F9CAAD7"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psihopatologice in infectii (cu localizare cerebrala, generale sau cu alta localizare dar cu afectare cerebrala), inclusiv in infectiile HIV si in TBC.(1,4,9,13,18,23,24,25,26,28,29)</w:t>
      </w:r>
    </w:p>
    <w:p w14:paraId="4852CC60"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psihopatologice in tumorile cerebrale.(1,9,13,18,23,24,25,26,28,29)</w:t>
      </w:r>
    </w:p>
    <w:p w14:paraId="2B7769A6"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psihopatologice in discrinii (endocrinopatii).(1,3,9,13,18,23,24,25,26,28,29)</w:t>
      </w:r>
    </w:p>
    <w:p w14:paraId="1F1CD8ED"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psihopatologice corelate ciclului menstrual, sarcinii si perioadei puerperale.(1,9,13,18,23,24,25,26,28,29)</w:t>
      </w:r>
    </w:p>
    <w:p w14:paraId="30BACAD9"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psihopatologice in epilepsie. (1,9,13,18,23,24,25,26,28,29)</w:t>
      </w:r>
    </w:p>
    <w:p w14:paraId="0904BD01"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Alcoolismul: aspecte psihologice si sociale; tulburari psihopatologice si somatice (1,4,9,11,12,16,18,23,24,25,26,28,29)</w:t>
      </w:r>
    </w:p>
    <w:p w14:paraId="15D37E7F"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Toxicomaniile altele decat cea alcoolica: aspecte psihologice si sociale; abuzul si dependenta; tulburari psihopatologice si somatice.(1,4,13,18,23,24,25,26,28,29)</w:t>
      </w:r>
    </w:p>
    <w:p w14:paraId="6DA88B47"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Psihozele schizofrene, inclusiv tulburarea schizotipala.(1,3,4,5,9,13,14,15,16,17,23,24,25,26,28,30)</w:t>
      </w:r>
    </w:p>
    <w:p w14:paraId="75F40505"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Psihozele (delirante) acute si cele persistente.(1,3,4,5,9,13,15,16,17,23,24,25,26,28,29)</w:t>
      </w:r>
    </w:p>
    <w:p w14:paraId="2D71961E"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Tulburările dispoziției: tulburarea bipolară și cea monopolară depresivă (depresia recurentă) inclusiv ciclotimia și distimia (1,3,4,5,7,9,13,15,16,18,23,24,25,26,28,29)</w:t>
      </w:r>
    </w:p>
    <w:p w14:paraId="7998B5C4"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de anxietate (tulburarea anxioasa, atacul de panica, fobiile). (1,3,4,5,9,13,15,16,18,23,24,25,26,28,29)</w:t>
      </w:r>
    </w:p>
    <w:p w14:paraId="72821B3C" w14:textId="77777777" w:rsidR="00867B4C" w:rsidRPr="00867B4C" w:rsidRDefault="00867B4C" w:rsidP="00867B4C">
      <w:pPr>
        <w:numPr>
          <w:ilvl w:val="0"/>
          <w:numId w:val="4"/>
        </w:numPr>
        <w:tabs>
          <w:tab w:val="left" w:pos="18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(1,3,4,5,9,13,15,16,18,23,24,25,26,28,29)</w:t>
      </w:r>
    </w:p>
    <w:p w14:paraId="045BB088"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Reactia la stress sever (acuta si posttraumatica) si tulburarea de adaptare. (1,4,9,13,23,24,25,26,28,29)</w:t>
      </w:r>
    </w:p>
    <w:p w14:paraId="4C8FFBE4"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Sindroame comportamentale asociate unei dereglari fiziologice: tulburari ale instinctului alimentar si sexual, ale agresivitatii si cele ale somnului. (1,9,13,15,23,24,25,26,28,29)</w:t>
      </w:r>
    </w:p>
    <w:p w14:paraId="4ABF334B"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de personalitate.(1,3,4,9,13,15,18,23,24,25,26,28,29)</w:t>
      </w:r>
    </w:p>
    <w:p w14:paraId="241F9971"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Suicidul in perspectiva psihiatriei.(3,4,16,20,28)</w:t>
      </w:r>
    </w:p>
    <w:p w14:paraId="6B4E4BAE"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Psihosomatica (3,4,17,18)</w:t>
      </w:r>
    </w:p>
    <w:p w14:paraId="35BA44ED"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Probleme de psihiatrie in practica medicului de familie.(4,12,18)</w:t>
      </w:r>
    </w:p>
    <w:p w14:paraId="45F31588"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Aspecte clinice specifice ciclurilor vietii.(1,4,18,28)</w:t>
      </w:r>
    </w:p>
    <w:p w14:paraId="198DEFA8" w14:textId="77777777" w:rsidR="00867B4C" w:rsidRPr="00867B4C" w:rsidRDefault="00867B4C" w:rsidP="00867B4C">
      <w:pPr>
        <w:numPr>
          <w:ilvl w:val="0"/>
          <w:numId w:val="4"/>
        </w:numPr>
        <w:tabs>
          <w:tab w:val="left" w:pos="270"/>
          <w:tab w:val="left" w:pos="36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Urgente in psihiatrie.(3,4,16)</w:t>
      </w:r>
    </w:p>
    <w:p w14:paraId="752FAD0F"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Interventia in criza.(3,4,16)</w:t>
      </w:r>
    </w:p>
    <w:p w14:paraId="410F1F05"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Intarzierea mintala.(1,9,13,18,23,24,25,26,28,29)</w:t>
      </w:r>
    </w:p>
    <w:p w14:paraId="7C25E558"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specifice de dezvoltare in perioada copilariei(9,23,24,25,26,28,29)</w:t>
      </w:r>
    </w:p>
    <w:p w14:paraId="54DC5BB3"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Tulburari invadante (pervasive): autismul infantil si tulburarile conexe.(9,23,24,25,26,28,29)</w:t>
      </w:r>
    </w:p>
    <w:p w14:paraId="24B6D040"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lastRenderedPageBreak/>
        <w:t>Tulburari comportamentale si emotionale cu debut la varsta infanto-juvenila, inclusiv tulburarile de conduita (tulburari predominant in sfera: alimentatiei, controlului sfincterian, agresivitatii la varsta infanto-juvenila). (9,23,24,25,26,28,29)</w:t>
      </w:r>
    </w:p>
    <w:p w14:paraId="145FE226"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Terapiile psihofarmacologice. (1,3,4,7,14,15,16,19,22)</w:t>
      </w:r>
    </w:p>
    <w:p w14:paraId="3D737670"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Terapia electroconvulsivanta.(1,9,17)</w:t>
      </w:r>
    </w:p>
    <w:p w14:paraId="11938E17"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Psihoterapiile: terapii comportamental-cognitive, de inspiratie psihanalitica, experientiale (individuale si de grup).(1,4,8,12,18,25)</w:t>
      </w:r>
    </w:p>
    <w:p w14:paraId="64BED54E"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Reabilitare si reinsertie psiho-sociala.(9,12,16,18)</w:t>
      </w:r>
    </w:p>
    <w:p w14:paraId="080A0015"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Expertiza psihiatrico-legala.(1,3,4,18,19,20,27,28)</w:t>
      </w:r>
    </w:p>
    <w:p w14:paraId="02B1EAF1"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Expertiza capacitatii de munca: boala, deficienta (defect), disabilitate (incapacitate), handicap; programe de reabilitare in roluri sociale.(3,9,17)</w:t>
      </w:r>
    </w:p>
    <w:p w14:paraId="7E8ED3B3"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Reteaua institutiilor psihiatrice.(3,4,18)</w:t>
      </w:r>
    </w:p>
    <w:p w14:paraId="485C640E"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Psihiatria comunitara.(12,18)</w:t>
      </w:r>
    </w:p>
    <w:p w14:paraId="1B773864" w14:textId="77777777" w:rsidR="00867B4C" w:rsidRPr="00867B4C" w:rsidRDefault="00867B4C" w:rsidP="00867B4C">
      <w:pPr>
        <w:numPr>
          <w:ilvl w:val="0"/>
          <w:numId w:val="4"/>
        </w:numPr>
        <w:tabs>
          <w:tab w:val="left" w:pos="270"/>
          <w:tab w:val="left" w:pos="450"/>
        </w:tabs>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Psihiatria de legatura.(4)</w:t>
      </w:r>
    </w:p>
    <w:p w14:paraId="47BB1CDC" w14:textId="77777777" w:rsidR="00867B4C" w:rsidRPr="00867B4C" w:rsidRDefault="00867B4C" w:rsidP="00867B4C">
      <w:pPr>
        <w:tabs>
          <w:tab w:val="left" w:pos="270"/>
          <w:tab w:val="left" w:pos="450"/>
        </w:tabs>
        <w:spacing w:after="0" w:line="240" w:lineRule="auto"/>
        <w:ind w:left="223" w:right="362"/>
        <w:rPr>
          <w:rFonts w:ascii="Palatino Linotype" w:eastAsia="Aptos" w:hAnsi="Palatino Linotype" w:cs="Times New Roman"/>
          <w:sz w:val="16"/>
          <w:szCs w:val="16"/>
          <w:lang w:val="ro-RO"/>
        </w:rPr>
      </w:pPr>
    </w:p>
    <w:p w14:paraId="704EF72A"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II - III. DOUA PROBE CLINICE</w:t>
      </w:r>
    </w:p>
    <w:p w14:paraId="206CFEE5"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Cazurile clinice se vor alege din tematica clinica a probei scrise.</w:t>
      </w:r>
    </w:p>
    <w:p w14:paraId="107B5BC1" w14:textId="77777777" w:rsidR="00867B4C" w:rsidRPr="00867B4C" w:rsidRDefault="00867B4C" w:rsidP="00867B4C">
      <w:pPr>
        <w:spacing w:after="0" w:line="240" w:lineRule="auto"/>
        <w:ind w:right="362"/>
        <w:rPr>
          <w:rFonts w:ascii="Palatino Linotype" w:eastAsia="Aptos" w:hAnsi="Palatino Linotype" w:cs="Times New Roman"/>
          <w:sz w:val="16"/>
          <w:szCs w:val="16"/>
          <w:lang w:val="ro-RO"/>
        </w:rPr>
      </w:pPr>
    </w:p>
    <w:p w14:paraId="677BB64E"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IV. PROBA PRACTICĂ</w:t>
      </w:r>
    </w:p>
    <w:p w14:paraId="100DBB36" w14:textId="77777777" w:rsidR="00867B4C" w:rsidRPr="00867B4C" w:rsidRDefault="00867B4C" w:rsidP="00867B4C">
      <w:pPr>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1.Examinarea, obtinerea datelor si diagnosticul in psihiatrie. (1,3,4,8,9,23,24,25,26,28,29)</w:t>
      </w:r>
    </w:p>
    <w:p w14:paraId="79D3B72B" w14:textId="77777777" w:rsidR="00867B4C" w:rsidRPr="00867B4C" w:rsidRDefault="00867B4C" w:rsidP="00867B4C">
      <w:pPr>
        <w:numPr>
          <w:ilvl w:val="1"/>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Tipuri de interviu (structurat, semistructurat, nestructurat); cunoasterea principalelor instrumente OMS in acest domeniu: SCAN, CIDI.</w:t>
      </w:r>
    </w:p>
    <w:p w14:paraId="4A26E16F" w14:textId="77777777" w:rsidR="00867B4C" w:rsidRPr="00867B4C" w:rsidRDefault="00867B4C" w:rsidP="00867B4C">
      <w:pPr>
        <w:numPr>
          <w:ilvl w:val="1"/>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Foi de observatie si evidenta standardizata in psihiatrie (AMDP-PHSD-OMS)</w:t>
      </w:r>
    </w:p>
    <w:p w14:paraId="50A3400E" w14:textId="77777777" w:rsidR="00867B4C" w:rsidRPr="00867B4C" w:rsidRDefault="00867B4C" w:rsidP="00867B4C">
      <w:pPr>
        <w:numPr>
          <w:ilvl w:val="1"/>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Diagnosticul in perspectiva definitiilor operationale in psihiatrie pe baza \"criteriilor de diagnostic\" ale ICD-10-DCR si DSM-IV</w:t>
      </w:r>
    </w:p>
    <w:p w14:paraId="21DD4609" w14:textId="77777777" w:rsidR="00867B4C" w:rsidRPr="00867B4C" w:rsidRDefault="00867B4C" w:rsidP="00867B4C">
      <w:pPr>
        <w:numPr>
          <w:ilvl w:val="1"/>
          <w:numId w:val="4"/>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Diagnosticul pe axe (perspectiva DSM-IV si ICD-10)</w:t>
      </w:r>
    </w:p>
    <w:p w14:paraId="40D47ECB" w14:textId="77777777" w:rsidR="00867B4C" w:rsidRPr="00867B4C" w:rsidRDefault="00867B4C" w:rsidP="00867B4C">
      <w:pPr>
        <w:numPr>
          <w:ilvl w:val="0"/>
          <w:numId w:val="5"/>
        </w:numPr>
        <w:suppressAutoHyphens/>
        <w:spacing w:after="0" w:line="240" w:lineRule="auto"/>
        <w:ind w:right="362"/>
        <w:contextualSpacing/>
        <w:rPr>
          <w:rFonts w:ascii="Palatino Linotype" w:eastAsia="Aptos" w:hAnsi="Palatino Linotype" w:cs="Times New Roman"/>
          <w:lang w:val="ro-RO"/>
        </w:rPr>
      </w:pPr>
      <w:r w:rsidRPr="00867B4C">
        <w:rPr>
          <w:rFonts w:ascii="Palatino Linotype" w:eastAsia="Aptos" w:hAnsi="Palatino Linotype" w:cs="Times New Roman"/>
          <w:lang w:val="ro-RO"/>
        </w:rPr>
        <w:t>Tomografia computerizata, RMN (1,9,17)</w:t>
      </w:r>
    </w:p>
    <w:p w14:paraId="3310FC13"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Electroencefalografia in psihiatrie. (1,17)</w:t>
      </w:r>
    </w:p>
    <w:p w14:paraId="2DA345F0"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Examenul fundului de ochi in psihiatrie (17)</w:t>
      </w:r>
    </w:p>
    <w:p w14:paraId="6BBEC447"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Teste biochimice in psihiatrie: testul de supresie a dezametazonei (DST), testul de stimulare a tireotopului (TRH).(1,17)</w:t>
      </w:r>
    </w:p>
    <w:p w14:paraId="107CCB8F"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Probe psihologice de evaluare a functiilor cognitive: atentiei, perceptiei, memoriei; instrumente si tehnici de evaluare a inteligentei si \"capacitatilor cognitive\" la diverste varste (Wechsler: WAIS, WISC, Raven, etc.).(12,17)</w:t>
      </w:r>
    </w:p>
    <w:p w14:paraId="1E99F8DB"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Tehnici proiective de investigare a personalitatii in perspectiva psihiatriei: Rorschach, TAT, Rosenzweig, Szondi, Luscher, etc.(12,17)</w:t>
      </w:r>
    </w:p>
    <w:p w14:paraId="13EC9D1D"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Chestionare pentru investigarea personalitatii: MMPI, PF16, IPDE interviul OMS, Tyrer, Karolinska, etc.(12,17)</w:t>
      </w:r>
    </w:p>
    <w:p w14:paraId="775413CF"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Scale de evaluare psihopatologice: globale: SCL-90, CRSP, BRPS si pentru anumite nuclee sindromatice ca depresia, anxietatea, fobiile, schizofrenia pozitiva si cea negativa, etc.(12)</w:t>
      </w:r>
    </w:p>
    <w:p w14:paraId="6F88E7D4" w14:textId="77777777" w:rsidR="00867B4C" w:rsidRPr="00867B4C" w:rsidRDefault="00867B4C" w:rsidP="00867B4C">
      <w:pPr>
        <w:numPr>
          <w:ilvl w:val="0"/>
          <w:numId w:val="5"/>
        </w:numPr>
        <w:suppressAutoHyphens/>
        <w:spacing w:after="0" w:line="240" w:lineRule="auto"/>
        <w:ind w:right="362"/>
        <w:rPr>
          <w:rFonts w:ascii="Palatino Linotype" w:eastAsia="Aptos" w:hAnsi="Palatino Linotype" w:cs="Times New Roman"/>
          <w:lang w:val="ro-RO"/>
        </w:rPr>
      </w:pPr>
      <w:r w:rsidRPr="00867B4C">
        <w:rPr>
          <w:rFonts w:ascii="Palatino Linotype" w:eastAsia="Aptos" w:hAnsi="Palatino Linotype" w:cs="Times New Roman"/>
          <w:lang w:val="ro-RO"/>
        </w:rPr>
        <w:t>Scale de evaluare observationale a comportamentului in diferite imprejurari: in spital, la ergoterapie, in societate; evaluarea disabilitatilor (DAS) si alte scale de evaluare utile in psihiatrie.(12)</w:t>
      </w:r>
    </w:p>
    <w:p w14:paraId="7232A520" w14:textId="77777777" w:rsidR="00867B4C" w:rsidRPr="00867B4C" w:rsidRDefault="00867B4C" w:rsidP="00867B4C">
      <w:pPr>
        <w:spacing w:after="0" w:line="240" w:lineRule="auto"/>
        <w:ind w:left="360" w:right="362"/>
        <w:rPr>
          <w:rFonts w:ascii="Palatino Linotype" w:eastAsia="Aptos" w:hAnsi="Palatino Linotype" w:cs="Times New Roman"/>
          <w:sz w:val="16"/>
          <w:szCs w:val="16"/>
          <w:lang w:val="ro-RO"/>
        </w:rPr>
      </w:pPr>
    </w:p>
    <w:p w14:paraId="1BF5B93C" w14:textId="77777777" w:rsidR="00867B4C" w:rsidRPr="00867B4C" w:rsidRDefault="00867B4C" w:rsidP="00867B4C">
      <w:pPr>
        <w:spacing w:after="0" w:line="240" w:lineRule="auto"/>
        <w:ind w:right="362"/>
        <w:rPr>
          <w:rFonts w:ascii="Palatino Linotype" w:eastAsia="Aptos" w:hAnsi="Palatino Linotype" w:cs="Times New Roman"/>
          <w:b/>
          <w:lang w:val="ro-RO"/>
        </w:rPr>
      </w:pPr>
      <w:r w:rsidRPr="00867B4C">
        <w:rPr>
          <w:rFonts w:ascii="Palatino Linotype" w:eastAsia="Aptos" w:hAnsi="Palatino Linotype" w:cs="Times New Roman"/>
          <w:b/>
          <w:lang w:val="ro-RO"/>
        </w:rPr>
        <w:t>BIBLIOGRAFIE</w:t>
      </w:r>
    </w:p>
    <w:p w14:paraId="3CCFE8F8" w14:textId="77777777" w:rsidR="00867B4C" w:rsidRPr="00867B4C" w:rsidRDefault="00867B4C" w:rsidP="00867B4C">
      <w:pPr>
        <w:numPr>
          <w:ilvl w:val="0"/>
          <w:numId w:val="6"/>
        </w:numPr>
        <w:tabs>
          <w:tab w:val="left" w:pos="360"/>
        </w:tabs>
        <w:suppressAutoHyphens/>
        <w:spacing w:after="0" w:line="240" w:lineRule="auto"/>
        <w:ind w:right="362" w:hanging="630"/>
        <w:contextualSpacing/>
        <w:rPr>
          <w:rFonts w:ascii="Palatino Linotype" w:eastAsia="Aptos" w:hAnsi="Palatino Linotype" w:cs="Times New Roman"/>
          <w:lang w:val="ro-RO"/>
        </w:rPr>
      </w:pPr>
      <w:r w:rsidRPr="00867B4C">
        <w:rPr>
          <w:rFonts w:ascii="Palatino Linotype" w:eastAsia="Aptos" w:hAnsi="Palatino Linotype" w:cs="Times New Roman"/>
          <w:lang w:val="ro-RO"/>
        </w:rPr>
        <w:t>Birt A.M. Psihiatrie.Prolegomene clinice, Ed. Dacia Cluj-Napoca,2001</w:t>
      </w:r>
    </w:p>
    <w:p w14:paraId="0F295873"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Brânzei P., Chirita V., Boisteanu P., Cosmovici N., Astarastoae V., Chirita R. Elemente de semiologie psihiatrica si psihodiagnostic, Ed. Psihomnia, Iasi, 1995</w:t>
      </w:r>
    </w:p>
    <w:p w14:paraId="4032EBE6"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Chirita R., Papari A - Manual de psihiatrie clinica si psihologie medicala, Ed. Fundatia \"Andrei Saguna\", Constanta, 2002</w:t>
      </w:r>
    </w:p>
    <w:p w14:paraId="7C90B243"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lastRenderedPageBreak/>
        <w:t>Chirita R., Papari A (coord.) -Tratat de Psihiatrie, Ed. Fundatia \"Andrei Saguna\", Constanta, 2002</w:t>
      </w:r>
    </w:p>
    <w:p w14:paraId="5613C121"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Ey H., Bernard P., Brisset Ch., Manuel de Psychiatrie, Ed. Masson, Paris, 1989</w:t>
      </w:r>
    </w:p>
    <w:p w14:paraId="4EE4F484"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Gheorghe M.D. - Actualitati în psihiatria biologica, Ed. Intact, 1999, Bucuresti</w:t>
      </w:r>
    </w:p>
    <w:p w14:paraId="40854A83"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Gheorghe M.D. - Ghid terapeutic. Tulburare bipolara, Ed. Medicala Universitara, Craiova 2001</w:t>
      </w:r>
    </w:p>
    <w:p w14:paraId="54886645"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Ionescu G. - Tratat de psihologie medicala si psihoterapie, Ed. Asklepios, 1995</w:t>
      </w:r>
    </w:p>
    <w:p w14:paraId="0FC84760" w14:textId="77777777" w:rsidR="00867B4C" w:rsidRPr="00867B4C" w:rsidRDefault="00867B4C" w:rsidP="00867B4C">
      <w:pPr>
        <w:numPr>
          <w:ilvl w:val="0"/>
          <w:numId w:val="6"/>
        </w:numPr>
        <w:tabs>
          <w:tab w:val="left" w:pos="36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Kaplan J. H, Sadock B. J., Grebb J.A, Synopsis of Psychiatry, Seventh Edition, Wiliams and Wilkins, Baltimore</w:t>
      </w:r>
    </w:p>
    <w:p w14:paraId="1166ED58"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Kaplan J. H, Sadock B. J.- Taerapia medicamentoasa în Psihiatrie, Ed. Calisto, 2002</w:t>
      </w:r>
    </w:p>
    <w:p w14:paraId="34ABF6AD"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Lazarescu M., Psihopatologie clinica, Ed. Vest, Timisoara, 1994</w:t>
      </w:r>
    </w:p>
    <w:p w14:paraId="44231D0B"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Lazarescu M., Ogodescu D. - Îndreptar de psihiatrie, Ed. Helicon Timisoara, 1995</w:t>
      </w:r>
    </w:p>
    <w:p w14:paraId="121E12CE"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Lazarescu M. (coord) - Clasificarea tulburarilor mentale si de comportament. Simptomatologie si diagnostic clinic, Ed. All Educational, 1998</w:t>
      </w:r>
    </w:p>
    <w:p w14:paraId="26C41A37" w14:textId="77777777" w:rsidR="00867B4C" w:rsidRPr="00867B4C" w:rsidRDefault="00867B4C" w:rsidP="00867B4C">
      <w:pPr>
        <w:numPr>
          <w:ilvl w:val="0"/>
          <w:numId w:val="6"/>
        </w:numPr>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Marinescu D, Udristoiu T, Chirita V, Ghid Terapeutic. Schizofrenie, Ed. Medicala Universitara Craiova, 2001</w:t>
      </w:r>
    </w:p>
    <w:p w14:paraId="4C2E7E5B"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Miclutia Ioana - Psihiatrie, Ed. Medicala Universitara Iuliu Hatieganu, Cluj-Napoca, 2002</w:t>
      </w:r>
    </w:p>
    <w:p w14:paraId="2EB242C0"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Nica-Udangiu, Lidia si colab - Ghid de urgente în psihiatrie, Ed. Suita, Bucuresti</w:t>
      </w:r>
    </w:p>
    <w:p w14:paraId="07B7837D"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Predescu V. (sub red) - Psihiatrie,vol I Ed. Medicala, 1988</w:t>
      </w:r>
    </w:p>
    <w:p w14:paraId="263C0DAE"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Predescu V. (sub red) - Psihiatrie,vol II, Ed. Medicala, 1998</w:t>
      </w:r>
    </w:p>
    <w:p w14:paraId="68E599AF"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Prelipceanu D, Mihailescu R, Teodorescu R, Tratat de sanatate mintala, vol I, Ed. Enciclopedica, Bucuresti, 2000</w:t>
      </w:r>
    </w:p>
    <w:p w14:paraId="4B45C7BC"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Scripcaru Gh, Astarastoae V., Boisteanu P., Chirita V, Scripcaru C, Psihiatrie medico-legala, Ed. Polirom, Iasi, 2002</w:t>
      </w:r>
    </w:p>
    <w:p w14:paraId="4F0C461F"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Tudose Catalina Dementele, Ed. Infomedica 2001</w:t>
      </w:r>
    </w:p>
    <w:p w14:paraId="24EAF066"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Udristoiu T, Marinescu D, Boisteanu P - Ghid terapeutic. Depresie majora, Ed. Medicala Universitara, Craiova, 2001</w:t>
      </w:r>
    </w:p>
    <w:p w14:paraId="64154A6D" w14:textId="77777777" w:rsidR="00867B4C" w:rsidRPr="00867B4C" w:rsidRDefault="00867B4C" w:rsidP="00867B4C">
      <w:pPr>
        <w:numPr>
          <w:ilvl w:val="0"/>
          <w:numId w:val="6"/>
        </w:numPr>
        <w:tabs>
          <w:tab w:val="left" w:pos="54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 American Psychiatric Association 1987, Diagnostic and Statistical Manual of Mental Disorder, Third Edition, Washington D.C, American Psychiatric Press,1987</w:t>
      </w:r>
    </w:p>
    <w:p w14:paraId="1FD51B7B"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 American Psychiatric Association 1987, Diagnostic and Statistical Manual of Mental Disorder, Third Edition, Washington D.C, American Psychiatric Press, 1994</w:t>
      </w:r>
    </w:p>
    <w:p w14:paraId="4D8BF607" w14:textId="77777777" w:rsidR="00867B4C" w:rsidRPr="00867B4C" w:rsidRDefault="00867B4C" w:rsidP="00867B4C">
      <w:pPr>
        <w:numPr>
          <w:ilvl w:val="0"/>
          <w:numId w:val="6"/>
        </w:numPr>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American Psychiatric Association 1987, Diagnostic and Statistical Manual of Mental Disorder, Third Edition, Washington D.C, American Psychiatric Press, 2001</w:t>
      </w:r>
    </w:p>
    <w:p w14:paraId="0D6A5B2A"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 Clasificarea Internationala a Maladiilor (1994), CIM-X-OMS, Ed. Medicala</w:t>
      </w:r>
    </w:p>
    <w:p w14:paraId="44380DF5"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***Legea sanatatii mintale si a protectiei persoanelor cu tulburari psihice -Monitorul Oficial al României 2002, XIV, 589, 1-7</w:t>
      </w:r>
    </w:p>
    <w:p w14:paraId="357C5695"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 Tratat de Psihiatrie, Oxford, Editia II, Ed. Asociatia Psihiatrilor Liberi din România</w:t>
      </w:r>
    </w:p>
    <w:p w14:paraId="7E125F27" w14:textId="77777777" w:rsidR="00867B4C" w:rsidRPr="00867B4C" w:rsidRDefault="00867B4C" w:rsidP="00867B4C">
      <w:pPr>
        <w:numPr>
          <w:ilvl w:val="0"/>
          <w:numId w:val="6"/>
        </w:numPr>
        <w:tabs>
          <w:tab w:val="left" w:pos="450"/>
        </w:tabs>
        <w:suppressAutoHyphens/>
        <w:spacing w:after="0" w:line="240" w:lineRule="auto"/>
        <w:ind w:right="362" w:hanging="630"/>
        <w:rPr>
          <w:rFonts w:ascii="Palatino Linotype" w:eastAsia="Aptos" w:hAnsi="Palatino Linotype" w:cs="Times New Roman"/>
          <w:lang w:val="ro-RO"/>
        </w:rPr>
      </w:pPr>
      <w:r w:rsidRPr="00867B4C">
        <w:rPr>
          <w:rFonts w:ascii="Palatino Linotype" w:eastAsia="Aptos" w:hAnsi="Palatino Linotype" w:cs="Times New Roman"/>
          <w:lang w:val="ro-RO"/>
        </w:rPr>
        <w:t>***World Health Organization The ICD-10 Classification of Mental and Behavioural Disorders, Clinical Description and Diagnostic Guidelines, Geneva, WHO, 1992</w:t>
      </w:r>
    </w:p>
    <w:p w14:paraId="21D950E2" w14:textId="77777777" w:rsidR="00867B4C" w:rsidRPr="00867B4C" w:rsidRDefault="00867B4C" w:rsidP="00867B4C">
      <w:pPr>
        <w:tabs>
          <w:tab w:val="left" w:pos="450"/>
        </w:tabs>
        <w:spacing w:after="0" w:line="240" w:lineRule="auto"/>
        <w:ind w:right="362"/>
        <w:rPr>
          <w:rFonts w:ascii="Palatino Linotype" w:eastAsia="Aptos" w:hAnsi="Palatino Linotype" w:cs="Times New Roman"/>
          <w:sz w:val="16"/>
          <w:szCs w:val="16"/>
          <w:lang w:val="ro-RO"/>
        </w:rPr>
      </w:pPr>
    </w:p>
    <w:p w14:paraId="2900AF5E" w14:textId="77777777" w:rsidR="00867B4C" w:rsidRPr="00867B4C" w:rsidRDefault="00867B4C"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32A5C9F6" w14:textId="77777777" w:rsidR="00867B4C" w:rsidRPr="00867B4C" w:rsidRDefault="00867B4C" w:rsidP="00867B4C">
      <w:pPr>
        <w:tabs>
          <w:tab w:val="left" w:pos="450"/>
        </w:tabs>
        <w:spacing w:after="0" w:line="240" w:lineRule="auto"/>
        <w:ind w:right="362"/>
        <w:rPr>
          <w:rFonts w:ascii="Palatino Linotype" w:eastAsia="Aptos" w:hAnsi="Palatino Linotype" w:cs="Times New Roman"/>
          <w:sz w:val="16"/>
          <w:szCs w:val="16"/>
          <w:lang w:val="ro-RO"/>
        </w:rPr>
      </w:pPr>
    </w:p>
    <w:p w14:paraId="40344021" w14:textId="03B697C6" w:rsidR="00867B4C" w:rsidRPr="00867B4C" w:rsidRDefault="00867B4C" w:rsidP="00867B4C">
      <w:pPr>
        <w:ind w:right="362"/>
        <w:rPr>
          <w:lang w:val="ro-RO"/>
        </w:rPr>
      </w:pPr>
    </w:p>
    <w:sectPr w:rsidR="00867B4C" w:rsidRPr="00867B4C" w:rsidSect="005C251A">
      <w:footerReference w:type="default" r:id="rId11"/>
      <w:type w:val="continuous"/>
      <w:pgSz w:w="11900" w:h="16840"/>
      <w:pgMar w:top="360" w:right="288" w:bottom="450" w:left="9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6DA" w14:textId="77777777" w:rsidR="005C251A" w:rsidRDefault="005C251A" w:rsidP="00867B4C">
      <w:pPr>
        <w:spacing w:after="0" w:line="240" w:lineRule="auto"/>
      </w:pPr>
      <w:r>
        <w:separator/>
      </w:r>
    </w:p>
  </w:endnote>
  <w:endnote w:type="continuationSeparator" w:id="0">
    <w:p w14:paraId="787E918D" w14:textId="77777777" w:rsidR="005C251A" w:rsidRDefault="005C251A" w:rsidP="0086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127113"/>
      <w:docPartObj>
        <w:docPartGallery w:val="Page Numbers (Bottom of Page)"/>
        <w:docPartUnique/>
      </w:docPartObj>
    </w:sdtPr>
    <w:sdtContent>
      <w:p w14:paraId="58009A54" w14:textId="59F71E1D" w:rsidR="00867B4C" w:rsidRDefault="00867B4C">
        <w:pPr>
          <w:pStyle w:val="Subsol"/>
          <w:jc w:val="center"/>
        </w:pPr>
        <w:r>
          <w:fldChar w:fldCharType="begin"/>
        </w:r>
        <w:r>
          <w:instrText>PAGE   \* MERGEFORMAT</w:instrText>
        </w:r>
        <w:r>
          <w:fldChar w:fldCharType="separate"/>
        </w:r>
        <w:r>
          <w:rPr>
            <w:lang w:val="ro-RO"/>
          </w:rPr>
          <w:t>2</w:t>
        </w:r>
        <w:r>
          <w:fldChar w:fldCharType="end"/>
        </w:r>
      </w:p>
    </w:sdtContent>
  </w:sdt>
  <w:p w14:paraId="497CC893" w14:textId="77777777" w:rsidR="00867B4C" w:rsidRDefault="00867B4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8E48" w14:textId="77777777" w:rsidR="005C251A" w:rsidRDefault="005C251A" w:rsidP="00867B4C">
      <w:pPr>
        <w:spacing w:after="0" w:line="240" w:lineRule="auto"/>
      </w:pPr>
      <w:r>
        <w:separator/>
      </w:r>
    </w:p>
  </w:footnote>
  <w:footnote w:type="continuationSeparator" w:id="0">
    <w:p w14:paraId="51D62E23" w14:textId="77777777" w:rsidR="005C251A" w:rsidRDefault="005C251A" w:rsidP="0086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D35"/>
    <w:multiLevelType w:val="hybridMultilevel"/>
    <w:tmpl w:val="1690CF72"/>
    <w:lvl w:ilvl="0" w:tplc="C380A82A">
      <w:start w:val="1"/>
      <w:numFmt w:val="decimal"/>
      <w:lvlText w:val="%1."/>
      <w:lvlJc w:val="left"/>
      <w:pPr>
        <w:ind w:left="223" w:hanging="223"/>
        <w:jc w:val="left"/>
      </w:pPr>
      <w:rPr>
        <w:rFonts w:ascii="Palatino Linotype" w:eastAsia="Arial MT" w:hAnsi="Palatino Linotype" w:cs="Arial MT" w:hint="default"/>
        <w:b w:val="0"/>
        <w:bCs w:val="0"/>
        <w:i w:val="0"/>
        <w:iCs w:val="0"/>
        <w:color w:val="333333"/>
        <w:spacing w:val="0"/>
        <w:w w:val="103"/>
        <w:sz w:val="24"/>
        <w:szCs w:val="24"/>
        <w:lang w:val="ro-RO" w:eastAsia="en-US" w:bidi="ar-SA"/>
      </w:rPr>
    </w:lvl>
    <w:lvl w:ilvl="1" w:tplc="DA86CB16">
      <w:numFmt w:val="bullet"/>
      <w:lvlText w:val="-"/>
      <w:lvlJc w:val="left"/>
      <w:pPr>
        <w:ind w:left="238" w:hanging="123"/>
      </w:pPr>
      <w:rPr>
        <w:rFonts w:ascii="Arial MT" w:eastAsia="Arial MT" w:hAnsi="Arial MT" w:cs="Arial MT" w:hint="default"/>
        <w:b w:val="0"/>
        <w:bCs w:val="0"/>
        <w:i w:val="0"/>
        <w:iCs w:val="0"/>
        <w:color w:val="333333"/>
        <w:spacing w:val="0"/>
        <w:w w:val="103"/>
        <w:sz w:val="19"/>
        <w:szCs w:val="19"/>
        <w:lang w:val="ro-RO" w:eastAsia="en-US" w:bidi="ar-SA"/>
      </w:rPr>
    </w:lvl>
    <w:lvl w:ilvl="2" w:tplc="ACFA81F2">
      <w:numFmt w:val="bullet"/>
      <w:lvlText w:val="•"/>
      <w:lvlJc w:val="left"/>
      <w:pPr>
        <w:ind w:left="1433" w:hanging="123"/>
      </w:pPr>
      <w:rPr>
        <w:rFonts w:hint="default"/>
        <w:lang w:val="ro-RO" w:eastAsia="en-US" w:bidi="ar-SA"/>
      </w:rPr>
    </w:lvl>
    <w:lvl w:ilvl="3" w:tplc="97845184">
      <w:numFmt w:val="bullet"/>
      <w:lvlText w:val="•"/>
      <w:lvlJc w:val="left"/>
      <w:pPr>
        <w:ind w:left="2626" w:hanging="123"/>
      </w:pPr>
      <w:rPr>
        <w:rFonts w:hint="default"/>
        <w:lang w:val="ro-RO" w:eastAsia="en-US" w:bidi="ar-SA"/>
      </w:rPr>
    </w:lvl>
    <w:lvl w:ilvl="4" w:tplc="84CE454C">
      <w:numFmt w:val="bullet"/>
      <w:lvlText w:val="•"/>
      <w:lvlJc w:val="left"/>
      <w:pPr>
        <w:ind w:left="3820" w:hanging="123"/>
      </w:pPr>
      <w:rPr>
        <w:rFonts w:hint="default"/>
        <w:lang w:val="ro-RO" w:eastAsia="en-US" w:bidi="ar-SA"/>
      </w:rPr>
    </w:lvl>
    <w:lvl w:ilvl="5" w:tplc="C76E741E">
      <w:numFmt w:val="bullet"/>
      <w:lvlText w:val="•"/>
      <w:lvlJc w:val="left"/>
      <w:pPr>
        <w:ind w:left="5013" w:hanging="123"/>
      </w:pPr>
      <w:rPr>
        <w:rFonts w:hint="default"/>
        <w:lang w:val="ro-RO" w:eastAsia="en-US" w:bidi="ar-SA"/>
      </w:rPr>
    </w:lvl>
    <w:lvl w:ilvl="6" w:tplc="200604F8">
      <w:numFmt w:val="bullet"/>
      <w:lvlText w:val="•"/>
      <w:lvlJc w:val="left"/>
      <w:pPr>
        <w:ind w:left="6206" w:hanging="123"/>
      </w:pPr>
      <w:rPr>
        <w:rFonts w:hint="default"/>
        <w:lang w:val="ro-RO" w:eastAsia="en-US" w:bidi="ar-SA"/>
      </w:rPr>
    </w:lvl>
    <w:lvl w:ilvl="7" w:tplc="F70AD3F6">
      <w:numFmt w:val="bullet"/>
      <w:lvlText w:val="•"/>
      <w:lvlJc w:val="left"/>
      <w:pPr>
        <w:ind w:left="7400" w:hanging="123"/>
      </w:pPr>
      <w:rPr>
        <w:rFonts w:hint="default"/>
        <w:lang w:val="ro-RO" w:eastAsia="en-US" w:bidi="ar-SA"/>
      </w:rPr>
    </w:lvl>
    <w:lvl w:ilvl="8" w:tplc="3C3C3CAE">
      <w:numFmt w:val="bullet"/>
      <w:lvlText w:val="•"/>
      <w:lvlJc w:val="left"/>
      <w:pPr>
        <w:ind w:left="8593" w:hanging="123"/>
      </w:pPr>
      <w:rPr>
        <w:rFonts w:hint="default"/>
        <w:lang w:val="ro-RO" w:eastAsia="en-US" w:bidi="ar-SA"/>
      </w:rPr>
    </w:lvl>
  </w:abstractNum>
  <w:abstractNum w:abstractNumId="1" w15:restartNumberingAfterBreak="0">
    <w:nsid w:val="20970C00"/>
    <w:multiLevelType w:val="hybridMultilevel"/>
    <w:tmpl w:val="E91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27DB9"/>
    <w:multiLevelType w:val="hybridMultilevel"/>
    <w:tmpl w:val="5C48BC0E"/>
    <w:lvl w:ilvl="0" w:tplc="3FBC9638">
      <w:start w:val="1"/>
      <w:numFmt w:val="upperRoman"/>
      <w:lvlText w:val="%1."/>
      <w:lvlJc w:val="left"/>
      <w:pPr>
        <w:ind w:left="1080" w:hanging="720"/>
      </w:pPr>
      <w:rPr>
        <w:rFonts w:eastAsia="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90781"/>
    <w:multiLevelType w:val="hybridMultilevel"/>
    <w:tmpl w:val="B51C844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AF077B"/>
    <w:multiLevelType w:val="hybridMultilevel"/>
    <w:tmpl w:val="FCECA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34D44"/>
    <w:multiLevelType w:val="hybridMultilevel"/>
    <w:tmpl w:val="FF76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800879">
    <w:abstractNumId w:val="5"/>
  </w:num>
  <w:num w:numId="2" w16cid:durableId="1509057696">
    <w:abstractNumId w:val="2"/>
  </w:num>
  <w:num w:numId="3" w16cid:durableId="1402866037">
    <w:abstractNumId w:val="4"/>
  </w:num>
  <w:num w:numId="4" w16cid:durableId="300427528">
    <w:abstractNumId w:val="0"/>
  </w:num>
  <w:num w:numId="5" w16cid:durableId="900481927">
    <w:abstractNumId w:val="3"/>
  </w:num>
  <w:num w:numId="6" w16cid:durableId="80257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4C"/>
    <w:rsid w:val="00002ED1"/>
    <w:rsid w:val="000822E1"/>
    <w:rsid w:val="001472C7"/>
    <w:rsid w:val="002C43E6"/>
    <w:rsid w:val="00312A02"/>
    <w:rsid w:val="004D6BC7"/>
    <w:rsid w:val="005865CB"/>
    <w:rsid w:val="005C251A"/>
    <w:rsid w:val="005F13CE"/>
    <w:rsid w:val="00611D58"/>
    <w:rsid w:val="006A0C0A"/>
    <w:rsid w:val="00867B4C"/>
    <w:rsid w:val="008C3D20"/>
    <w:rsid w:val="009C13C8"/>
    <w:rsid w:val="00A572DA"/>
    <w:rsid w:val="00B13E6E"/>
    <w:rsid w:val="00D96311"/>
    <w:rsid w:val="00DA2B24"/>
    <w:rsid w:val="00DC2E0D"/>
    <w:rsid w:val="00FC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CCD0"/>
  <w15:chartTrackingRefBased/>
  <w15:docId w15:val="{6E988B74-D6E5-449E-9ECE-BC126CF7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6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6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67B4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67B4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67B4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67B4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67B4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67B4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67B4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67B4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67B4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67B4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67B4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67B4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67B4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67B4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67B4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67B4C"/>
    <w:rPr>
      <w:rFonts w:eastAsiaTheme="majorEastAsia" w:cstheme="majorBidi"/>
      <w:color w:val="272727" w:themeColor="text1" w:themeTint="D8"/>
    </w:rPr>
  </w:style>
  <w:style w:type="paragraph" w:styleId="Titlu">
    <w:name w:val="Title"/>
    <w:basedOn w:val="Normal"/>
    <w:next w:val="Normal"/>
    <w:link w:val="TitluCaracter"/>
    <w:uiPriority w:val="10"/>
    <w:qFormat/>
    <w:rsid w:val="0086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67B4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67B4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67B4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67B4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67B4C"/>
    <w:rPr>
      <w:i/>
      <w:iCs/>
      <w:color w:val="404040" w:themeColor="text1" w:themeTint="BF"/>
    </w:rPr>
  </w:style>
  <w:style w:type="paragraph" w:styleId="Listparagraf">
    <w:name w:val="List Paragraph"/>
    <w:basedOn w:val="Normal"/>
    <w:uiPriority w:val="34"/>
    <w:qFormat/>
    <w:rsid w:val="00867B4C"/>
    <w:pPr>
      <w:ind w:left="720"/>
      <w:contextualSpacing/>
    </w:pPr>
  </w:style>
  <w:style w:type="character" w:styleId="Accentuareintens">
    <w:name w:val="Intense Emphasis"/>
    <w:basedOn w:val="Fontdeparagrafimplicit"/>
    <w:uiPriority w:val="21"/>
    <w:qFormat/>
    <w:rsid w:val="00867B4C"/>
    <w:rPr>
      <w:i/>
      <w:iCs/>
      <w:color w:val="0F4761" w:themeColor="accent1" w:themeShade="BF"/>
    </w:rPr>
  </w:style>
  <w:style w:type="paragraph" w:styleId="Citatintens">
    <w:name w:val="Intense Quote"/>
    <w:basedOn w:val="Normal"/>
    <w:next w:val="Normal"/>
    <w:link w:val="CitatintensCaracter"/>
    <w:uiPriority w:val="30"/>
    <w:qFormat/>
    <w:rsid w:val="0086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67B4C"/>
    <w:rPr>
      <w:i/>
      <w:iCs/>
      <w:color w:val="0F4761" w:themeColor="accent1" w:themeShade="BF"/>
    </w:rPr>
  </w:style>
  <w:style w:type="character" w:styleId="Referireintens">
    <w:name w:val="Intense Reference"/>
    <w:basedOn w:val="Fontdeparagrafimplicit"/>
    <w:uiPriority w:val="32"/>
    <w:qFormat/>
    <w:rsid w:val="00867B4C"/>
    <w:rPr>
      <w:b/>
      <w:bCs/>
      <w:smallCaps/>
      <w:color w:val="0F4761" w:themeColor="accent1" w:themeShade="BF"/>
      <w:spacing w:val="5"/>
    </w:rPr>
  </w:style>
  <w:style w:type="paragraph" w:styleId="Antet">
    <w:name w:val="header"/>
    <w:basedOn w:val="Normal"/>
    <w:link w:val="AntetCaracter"/>
    <w:uiPriority w:val="99"/>
    <w:unhideWhenUsed/>
    <w:rsid w:val="00867B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7B4C"/>
  </w:style>
  <w:style w:type="paragraph" w:styleId="Subsol">
    <w:name w:val="footer"/>
    <w:basedOn w:val="Normal"/>
    <w:link w:val="SubsolCaracter"/>
    <w:uiPriority w:val="99"/>
    <w:unhideWhenUsed/>
    <w:rsid w:val="00867B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pitalzalau.ro"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3205</Words>
  <Characters>18270</Characters>
  <Application>Microsoft Office Word</Application>
  <DocSecurity>0</DocSecurity>
  <Lines>152</Lines>
  <Paragraphs>42</Paragraphs>
  <ScaleCrop>false</ScaleCrop>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ortelecan</dc:creator>
  <cp:keywords/>
  <dc:description/>
  <cp:lastModifiedBy>mariana ortelecan</cp:lastModifiedBy>
  <cp:revision>16</cp:revision>
  <cp:lastPrinted>2024-04-16T12:06:00Z</cp:lastPrinted>
  <dcterms:created xsi:type="dcterms:W3CDTF">2024-04-16T11:35:00Z</dcterms:created>
  <dcterms:modified xsi:type="dcterms:W3CDTF">2024-04-17T06:44:00Z</dcterms:modified>
</cp:coreProperties>
</file>