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7F65" w14:textId="3125C6F8" w:rsidR="004925F1" w:rsidRDefault="004925F1" w:rsidP="00797F83">
      <w:pPr>
        <w:rPr>
          <w:lang w:val="hu-HU"/>
        </w:rPr>
      </w:pPr>
      <w:r w:rsidRPr="00103594">
        <w:rPr>
          <w:rFonts w:ascii="Times New Roman" w:hAnsi="Times New Roman"/>
          <w:lang w:val="hu-HU"/>
        </w:rPr>
        <w:t>Nr.</w:t>
      </w:r>
      <w:r w:rsidR="00027189" w:rsidRPr="00103594">
        <w:rPr>
          <w:rFonts w:ascii="Times New Roman" w:hAnsi="Times New Roman"/>
          <w:lang w:val="hu-HU"/>
        </w:rPr>
        <w:t xml:space="preserve"> </w:t>
      </w:r>
      <w:r w:rsidR="001B46C5">
        <w:rPr>
          <w:rFonts w:ascii="Times New Roman" w:hAnsi="Times New Roman"/>
          <w:lang w:val="hu-HU"/>
        </w:rPr>
        <w:t>11707/27.10.2025</w:t>
      </w:r>
      <w:r w:rsidRPr="00103594">
        <w:rPr>
          <w:rFonts w:ascii="Times New Roman" w:hAnsi="Times New Roman"/>
          <w:lang w:val="hu-HU"/>
        </w:rPr>
        <w:t xml:space="preserve">                                                                                     </w:t>
      </w:r>
      <w:r w:rsidR="005B3ED1" w:rsidRPr="00103594">
        <w:rPr>
          <w:rFonts w:ascii="Times New Roman" w:hAnsi="Times New Roman"/>
          <w:lang w:val="hu-HU"/>
        </w:rPr>
        <w:t xml:space="preserve">   </w:t>
      </w:r>
      <w:r w:rsidRPr="00103594">
        <w:rPr>
          <w:rFonts w:ascii="Times New Roman" w:hAnsi="Times New Roman"/>
          <w:lang w:val="hu-HU"/>
        </w:rPr>
        <w:t xml:space="preserve">      </w:t>
      </w:r>
      <w:r w:rsidR="002818DA" w:rsidRPr="00103594">
        <w:rPr>
          <w:rFonts w:ascii="Times New Roman" w:hAnsi="Times New Roman"/>
          <w:lang w:val="hu-HU"/>
        </w:rPr>
        <w:t xml:space="preserve">   </w:t>
      </w:r>
    </w:p>
    <w:p w14:paraId="65CAA473" w14:textId="114EE619" w:rsidR="002818DA" w:rsidRPr="00236E2B" w:rsidRDefault="002D1BC6" w:rsidP="00236E2B">
      <w:pPr>
        <w:rPr>
          <w:rFonts w:ascii="Times New Roman" w:hAnsi="Times New Roman"/>
          <w:lang w:val="hu-HU"/>
        </w:rPr>
      </w:pPr>
      <w:r>
        <w:rPr>
          <w:lang w:val="hu-HU"/>
        </w:rPr>
        <w:t xml:space="preserve">   </w:t>
      </w:r>
      <w:r>
        <w:rPr>
          <w:lang w:val="hu-HU"/>
        </w:rPr>
        <w:tab/>
      </w:r>
      <w:r>
        <w:rPr>
          <w:lang w:val="hu-HU"/>
        </w:rPr>
        <w:tab/>
      </w:r>
      <w:r>
        <w:rPr>
          <w:lang w:val="hu-HU"/>
        </w:rPr>
        <w:tab/>
      </w:r>
      <w:r>
        <w:rPr>
          <w:lang w:val="hu-HU"/>
        </w:rPr>
        <w:tab/>
      </w:r>
      <w:r w:rsidRPr="00103594">
        <w:rPr>
          <w:rFonts w:ascii="Times New Roman" w:hAnsi="Times New Roman"/>
          <w:lang w:val="hu-HU"/>
        </w:rPr>
        <w:t xml:space="preserve">            </w:t>
      </w:r>
      <w:r w:rsidRPr="00103594">
        <w:rPr>
          <w:rFonts w:ascii="Times New Roman" w:hAnsi="Times New Roman"/>
          <w:b/>
          <w:bCs/>
          <w:sz w:val="28"/>
          <w:szCs w:val="28"/>
          <w:lang w:val="hu-HU"/>
        </w:rPr>
        <w:t xml:space="preserve"> A  N  U  N  </w:t>
      </w:r>
      <w:r w:rsidRPr="00103594">
        <w:rPr>
          <w:rFonts w:ascii="Times New Roman" w:hAnsi="Times New Roman"/>
          <w:b/>
          <w:bCs/>
          <w:sz w:val="28"/>
          <w:szCs w:val="28"/>
          <w:lang w:val="ro-RO"/>
        </w:rPr>
        <w:t>Ț</w:t>
      </w:r>
    </w:p>
    <w:p w14:paraId="6FB236D6" w14:textId="204AB9EA" w:rsidR="002818DA" w:rsidRPr="00103594" w:rsidRDefault="002818DA" w:rsidP="00103594">
      <w:pPr>
        <w:jc w:val="both"/>
        <w:rPr>
          <w:rFonts w:ascii="Times New Roman" w:hAnsi="Times New Roman"/>
          <w:noProof/>
        </w:rPr>
      </w:pPr>
      <w:r w:rsidRPr="00445AD8">
        <w:rPr>
          <w:rFonts w:ascii="Times New Roman" w:hAnsi="Times New Roman"/>
          <w:noProof/>
          <w:lang w:val="hu-HU"/>
        </w:rPr>
        <w:t xml:space="preserve">În conformitate cu prevederile Ordinului Ministrului Sănătății nr. 166/2023, ale art. 7 din Metodologia privind organizarea și desfășurarea concursurilor pentru ocuparea posturilor vacante de farmacist, coroborat cu  H.G. nr. 1336/08.11.2022 și cu alin. </w:t>
      </w:r>
      <w:r w:rsidRPr="00103594">
        <w:rPr>
          <w:rFonts w:ascii="Times New Roman" w:hAnsi="Times New Roman"/>
          <w:noProof/>
        </w:rPr>
        <w:t>(2) și (3) din art. VII al Ordonanței de Urgență nr.156 din 30.12.2024 privind unele măsuri fiscal-bugetare în domeniul cheltuielilor publice pentru fundamentarea bugetului general consolidat pe anul 2025, pentru modificarea și completarea unor acte normative, precum și pentru prorogarea unor termene,</w:t>
      </w:r>
    </w:p>
    <w:p w14:paraId="63BA6610" w14:textId="37811FEA" w:rsidR="002D1BC6" w:rsidRPr="00103594" w:rsidRDefault="002D1BC6" w:rsidP="002818DA">
      <w:pPr>
        <w:pStyle w:val="NormalWeb"/>
        <w:shd w:val="clear" w:color="auto" w:fill="FFFFFF"/>
        <w:spacing w:before="0" w:beforeAutospacing="0" w:after="150" w:afterAutospacing="0"/>
        <w:jc w:val="both"/>
        <w:rPr>
          <w:rFonts w:eastAsia="Calibri"/>
          <w:noProof/>
          <w:sz w:val="22"/>
          <w:szCs w:val="22"/>
        </w:rPr>
      </w:pPr>
      <w:r w:rsidRPr="00103594">
        <w:rPr>
          <w:rFonts w:eastAsia="Calibri"/>
          <w:b/>
          <w:bCs/>
          <w:noProof/>
          <w:sz w:val="22"/>
          <w:szCs w:val="22"/>
        </w:rPr>
        <w:t>Spitalul Municipal Odorheiu Secuiesc</w:t>
      </w:r>
      <w:r w:rsidRPr="00103594">
        <w:rPr>
          <w:rFonts w:eastAsia="Calibri"/>
          <w:noProof/>
          <w:sz w:val="22"/>
          <w:szCs w:val="22"/>
        </w:rPr>
        <w:t xml:space="preserve">, cu sediul în Odorheiu Secuiesc, județul Harghita, str.Bethlen Gábor, nr.72, organizează concurs pentru ocuparea funcției contractual de execuție vacantă:  </w:t>
      </w:r>
    </w:p>
    <w:p w14:paraId="48804E5A" w14:textId="6C1853BF" w:rsidR="00746BB0" w:rsidRPr="00103594" w:rsidRDefault="00746BB0" w:rsidP="002818DA">
      <w:pPr>
        <w:pStyle w:val="NormalWeb"/>
        <w:shd w:val="clear" w:color="auto" w:fill="FFFFFF"/>
        <w:spacing w:before="0" w:beforeAutospacing="0" w:after="150" w:afterAutospacing="0"/>
        <w:ind w:firstLine="720"/>
        <w:jc w:val="both"/>
        <w:rPr>
          <w:rFonts w:eastAsia="Calibri"/>
          <w:noProof/>
          <w:sz w:val="22"/>
          <w:szCs w:val="22"/>
        </w:rPr>
      </w:pPr>
      <w:r w:rsidRPr="00103594">
        <w:rPr>
          <w:rFonts w:eastAsia="Calibri"/>
          <w:noProof/>
          <w:sz w:val="22"/>
          <w:szCs w:val="22"/>
        </w:rPr>
        <w:t xml:space="preserve">  -un post vacant cu normă întreagă de</w:t>
      </w:r>
      <w:r w:rsidRPr="00103594">
        <w:rPr>
          <w:rFonts w:eastAsia="Calibri"/>
          <w:b/>
          <w:bCs/>
          <w:noProof/>
          <w:sz w:val="22"/>
          <w:szCs w:val="22"/>
        </w:rPr>
        <w:t xml:space="preserve"> farmacist</w:t>
      </w:r>
      <w:r w:rsidRPr="00103594">
        <w:rPr>
          <w:rFonts w:eastAsia="Calibri"/>
          <w:noProof/>
          <w:sz w:val="22"/>
          <w:szCs w:val="22"/>
        </w:rPr>
        <w:t>,  funcție de execuție, durată nedeterminată</w:t>
      </w:r>
    </w:p>
    <w:p w14:paraId="16A7FB90" w14:textId="3846EB16" w:rsidR="00716A55" w:rsidRPr="002D1BC6" w:rsidRDefault="00716A55" w:rsidP="002D1BC6">
      <w:pPr>
        <w:jc w:val="both"/>
        <w:rPr>
          <w:b/>
          <w:bCs/>
          <w:sz w:val="20"/>
          <w:szCs w:val="20"/>
        </w:rPr>
      </w:pPr>
      <w:bookmarkStart w:id="0" w:name="_Hlk9941221"/>
    </w:p>
    <w:p w14:paraId="69BDAF11" w14:textId="5291E2A4" w:rsidR="00A166B1" w:rsidRPr="00103594" w:rsidRDefault="000E00C1" w:rsidP="00103594">
      <w:pPr>
        <w:jc w:val="both"/>
        <w:rPr>
          <w:rFonts w:ascii="Times New Roman" w:hAnsi="Times New Roman"/>
          <w:b/>
          <w:bCs/>
        </w:rPr>
      </w:pPr>
      <w:r w:rsidRPr="00103594">
        <w:rPr>
          <w:rFonts w:ascii="Times New Roman" w:hAnsi="Times New Roman"/>
          <w:b/>
          <w:bCs/>
          <w:lang w:val="ro-RO"/>
        </w:rPr>
        <w:t>CONDIȚII GENERALE DE PARTICIPARE</w:t>
      </w:r>
      <w:r w:rsidRPr="00103594">
        <w:rPr>
          <w:rFonts w:ascii="Times New Roman" w:hAnsi="Times New Roman"/>
          <w:b/>
          <w:bCs/>
        </w:rPr>
        <w:t>:</w:t>
      </w:r>
    </w:p>
    <w:p w14:paraId="1493E385" w14:textId="77777777" w:rsidR="00103594" w:rsidRPr="00103594" w:rsidRDefault="00103594" w:rsidP="00103594">
      <w:pPr>
        <w:pStyle w:val="NoSpacing"/>
        <w:rPr>
          <w:rFonts w:ascii="Times New Roman" w:hAnsi="Times New Roman"/>
        </w:rPr>
      </w:pPr>
      <w:r w:rsidRPr="00103594">
        <w:rPr>
          <w:rFonts w:ascii="Times New Roman" w:hAnsi="Times New Roman"/>
        </w:rPr>
        <w:t xml:space="preserve">a) </w:t>
      </w:r>
      <w:r w:rsidRPr="00103594">
        <w:rPr>
          <w:rFonts w:ascii="Times New Roman" w:hAnsi="Times New Roman"/>
          <w:noProof/>
        </w:rPr>
        <w:t>are cetăţenia română sau cetăţenia unui alt stat membru al Uniunii Europene, a unui stat parte la Acordul privind Spaţiul Economic European (SEE) sau cetăţenia Confederaţiei Elveţiene;</w:t>
      </w:r>
    </w:p>
    <w:p w14:paraId="088C1ECA" w14:textId="77777777" w:rsidR="00103594" w:rsidRPr="00103594" w:rsidRDefault="00103594" w:rsidP="00103594">
      <w:pPr>
        <w:pStyle w:val="NoSpacing"/>
        <w:rPr>
          <w:rFonts w:ascii="Times New Roman" w:hAnsi="Times New Roman"/>
        </w:rPr>
      </w:pPr>
      <w:r w:rsidRPr="00103594">
        <w:rPr>
          <w:rFonts w:ascii="Times New Roman" w:hAnsi="Times New Roman"/>
        </w:rPr>
        <w:t xml:space="preserve">b) </w:t>
      </w:r>
      <w:r w:rsidRPr="00103594">
        <w:rPr>
          <w:rFonts w:ascii="Times New Roman" w:hAnsi="Times New Roman"/>
          <w:noProof/>
        </w:rPr>
        <w:t>cunoaşte limba română, scris şi vorbit;</w:t>
      </w:r>
    </w:p>
    <w:p w14:paraId="0285EB13" w14:textId="77777777" w:rsidR="00103594" w:rsidRPr="00103594" w:rsidRDefault="00103594" w:rsidP="00103594">
      <w:pPr>
        <w:pStyle w:val="NoSpacing"/>
        <w:rPr>
          <w:rFonts w:ascii="Times New Roman" w:hAnsi="Times New Roman"/>
          <w:color w:val="000000" w:themeColor="text1"/>
        </w:rPr>
      </w:pPr>
      <w:r w:rsidRPr="00103594">
        <w:rPr>
          <w:rFonts w:ascii="Times New Roman" w:hAnsi="Times New Roman"/>
        </w:rPr>
        <w:t xml:space="preserve">c) </w:t>
      </w:r>
      <w:r w:rsidRPr="00103594">
        <w:rPr>
          <w:rFonts w:ascii="Times New Roman" w:hAnsi="Times New Roman"/>
          <w:noProof/>
        </w:rPr>
        <w:t xml:space="preserve">are capacitate de muncă în conformitate cu </w:t>
      </w:r>
      <w:r w:rsidRPr="00103594">
        <w:rPr>
          <w:rFonts w:ascii="Times New Roman" w:hAnsi="Times New Roman"/>
          <w:noProof/>
          <w:color w:val="000000" w:themeColor="text1"/>
        </w:rPr>
        <w:t xml:space="preserve">prevederile </w:t>
      </w:r>
      <w:hyperlink w:history="1">
        <w:r w:rsidRPr="00103594">
          <w:rPr>
            <w:rFonts w:ascii="Times New Roman" w:hAnsi="Times New Roman"/>
            <w:noProof/>
            <w:color w:val="000000" w:themeColor="text1"/>
            <w:u w:val="single"/>
          </w:rPr>
          <w:t>Legii nr. 53/2003 - Codul muncii, republicată</w:t>
        </w:r>
      </w:hyperlink>
      <w:r w:rsidRPr="00103594">
        <w:rPr>
          <w:rFonts w:ascii="Times New Roman" w:hAnsi="Times New Roman"/>
          <w:noProof/>
          <w:color w:val="000000" w:themeColor="text1"/>
        </w:rPr>
        <w:t>, cu modificările şi completările ulterioare;</w:t>
      </w:r>
    </w:p>
    <w:p w14:paraId="6697FA83" w14:textId="77777777" w:rsidR="00103594" w:rsidRPr="00103594" w:rsidRDefault="00103594" w:rsidP="00103594">
      <w:pPr>
        <w:pStyle w:val="NoSpacing"/>
        <w:rPr>
          <w:rFonts w:ascii="Times New Roman" w:hAnsi="Times New Roman"/>
        </w:rPr>
      </w:pPr>
      <w:r w:rsidRPr="00103594">
        <w:rPr>
          <w:rFonts w:ascii="Times New Roman" w:hAnsi="Times New Roman"/>
        </w:rPr>
        <w:t xml:space="preserve">d) </w:t>
      </w:r>
      <w:r w:rsidRPr="00103594">
        <w:rPr>
          <w:rFonts w:ascii="Times New Roman" w:hAnsi="Times New Roman"/>
          <w:noProof/>
        </w:rPr>
        <w:t>are o stare de sănătate corespunzătoare postului pentru care candidează, atestată pe baza adeverinţei medicale eliberate de medicul de familie sau de unităţile sanitare abilitate;</w:t>
      </w:r>
    </w:p>
    <w:p w14:paraId="6F725FC9" w14:textId="77777777" w:rsidR="00103594" w:rsidRPr="00103594" w:rsidRDefault="00103594" w:rsidP="00103594">
      <w:pPr>
        <w:pStyle w:val="NoSpacing"/>
        <w:rPr>
          <w:rFonts w:ascii="Times New Roman" w:hAnsi="Times New Roman"/>
        </w:rPr>
      </w:pPr>
      <w:r w:rsidRPr="00103594">
        <w:rPr>
          <w:rFonts w:ascii="Times New Roman" w:hAnsi="Times New Roman"/>
        </w:rPr>
        <w:t xml:space="preserve">e) </w:t>
      </w:r>
      <w:r w:rsidRPr="00103594">
        <w:rPr>
          <w:rFonts w:ascii="Times New Roman" w:hAnsi="Times New Roman"/>
          <w:noProof/>
        </w:rPr>
        <w:t>îndeplineşte condiţiile de studii, de vechime în specialitate şi, după caz, alte condiţii specifice potrivit cerinţelor postului scos la concurs, inclusiv condiţiile de exercitare a profesiei;</w:t>
      </w:r>
    </w:p>
    <w:p w14:paraId="11D19DF4" w14:textId="77777777" w:rsidR="00103594" w:rsidRPr="00103594" w:rsidRDefault="00103594" w:rsidP="00103594">
      <w:pPr>
        <w:pStyle w:val="NoSpacing"/>
        <w:rPr>
          <w:rFonts w:ascii="Times New Roman" w:hAnsi="Times New Roman"/>
        </w:rPr>
      </w:pPr>
      <w:r w:rsidRPr="00103594">
        <w:rPr>
          <w:rFonts w:ascii="Times New Roman" w:hAnsi="Times New Roman"/>
        </w:rPr>
        <w:t xml:space="preserve">f) </w:t>
      </w:r>
      <w:r w:rsidRPr="00103594">
        <w:rPr>
          <w:rFonts w:ascii="Times New Roman" w:hAnsi="Times New Roman"/>
          <w:noProof/>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1A55DE7" w14:textId="77777777" w:rsidR="00103594" w:rsidRPr="00103594" w:rsidRDefault="00103594" w:rsidP="00103594">
      <w:pPr>
        <w:pStyle w:val="NoSpacing"/>
        <w:rPr>
          <w:rFonts w:ascii="Times New Roman" w:hAnsi="Times New Roman"/>
        </w:rPr>
      </w:pPr>
      <w:r w:rsidRPr="00103594">
        <w:rPr>
          <w:rFonts w:ascii="Times New Roman" w:hAnsi="Times New Roman"/>
        </w:rPr>
        <w:t xml:space="preserve">g) </w:t>
      </w:r>
      <w:r w:rsidRPr="00103594">
        <w:rPr>
          <w:rFonts w:ascii="Times New Roman" w:hAnsi="Times New Roman"/>
          <w:noProof/>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049B141" w14:textId="0C56147C" w:rsidR="00273EFA" w:rsidRPr="00103594" w:rsidRDefault="00103594" w:rsidP="00103594">
      <w:pPr>
        <w:pStyle w:val="NoSpacing"/>
        <w:rPr>
          <w:rFonts w:ascii="Times New Roman" w:hAnsi="Times New Roman"/>
        </w:rPr>
      </w:pPr>
      <w:r w:rsidRPr="00103594">
        <w:rPr>
          <w:rFonts w:ascii="Times New Roman" w:hAnsi="Times New Roman"/>
        </w:rPr>
        <w:t xml:space="preserve">h) </w:t>
      </w:r>
      <w:r w:rsidRPr="00103594">
        <w:rPr>
          <w:rFonts w:ascii="Times New Roman" w:hAnsi="Times New Roman"/>
          <w:noProof/>
        </w:rPr>
        <w:t xml:space="preserve">nu a comis infracţiunile prevăzute la </w:t>
      </w:r>
      <w:hyperlink w:history="1">
        <w:r w:rsidRPr="00D970F2">
          <w:rPr>
            <w:rFonts w:ascii="Times New Roman" w:hAnsi="Times New Roman"/>
            <w:noProof/>
            <w:color w:val="000000" w:themeColor="text1"/>
            <w:u w:val="single"/>
          </w:rPr>
          <w:t>art. 1 alin. (2) din Legea nr. 118/2019</w:t>
        </w:r>
      </w:hyperlink>
      <w:r w:rsidRPr="00103594">
        <w:rPr>
          <w:rFonts w:ascii="Times New Roman" w:hAnsi="Times New Roman"/>
          <w:noProof/>
        </w:rPr>
        <w:t xml:space="preserve"> privind Registrul naţional automatizat cu privire la persoanele care au comis infracţiuni sexuale, de exploatare a unor persoane sau asupra minorilor, precum şi pentru completarea </w:t>
      </w:r>
      <w:hyperlink w:history="1">
        <w:r w:rsidRPr="00D970F2">
          <w:rPr>
            <w:rFonts w:ascii="Times New Roman" w:hAnsi="Times New Roman"/>
            <w:noProof/>
            <w:color w:val="000000" w:themeColor="text1"/>
            <w:u w:val="single"/>
          </w:rPr>
          <w:t>Legii nr. 76/2008</w:t>
        </w:r>
      </w:hyperlink>
      <w:r w:rsidRPr="00D970F2">
        <w:rPr>
          <w:rFonts w:ascii="Times New Roman" w:hAnsi="Times New Roman"/>
          <w:noProof/>
          <w:color w:val="000000" w:themeColor="text1"/>
        </w:rPr>
        <w:t xml:space="preserve"> </w:t>
      </w:r>
      <w:r w:rsidRPr="00103594">
        <w:rPr>
          <w:rFonts w:ascii="Times New Roman" w:hAnsi="Times New Roman"/>
          <w:noProof/>
        </w:rPr>
        <w:t xml:space="preserve">privind organizarea şi funcţionarea Sistemului Naţional de Date Genetice Judiciare, cu modificările ulterioare, pentru domeniile prevăzute la </w:t>
      </w:r>
      <w:hyperlink w:history="1">
        <w:r w:rsidRPr="00D970F2">
          <w:rPr>
            <w:rFonts w:ascii="Times New Roman" w:hAnsi="Times New Roman"/>
            <w:noProof/>
            <w:color w:val="000000" w:themeColor="text1"/>
            <w:u w:val="single"/>
          </w:rPr>
          <w:t>art. 35 alin. (1) lit. h) din Hotărârea Guvernului nr. 1336/2022</w:t>
        </w:r>
      </w:hyperlink>
      <w:r w:rsidRPr="00103594">
        <w:rPr>
          <w:rFonts w:ascii="Times New Roman" w:hAnsi="Times New Roman"/>
          <w:noProof/>
        </w:rPr>
        <w:t xml:space="preserve"> pentru aprobarea Regulamentului-cadru privind organizarea şi dezvoltarea carierei personalului contractual din sectorul bugetar plătit din fonduri publice.</w:t>
      </w:r>
    </w:p>
    <w:p w14:paraId="7D6D350D" w14:textId="77777777" w:rsidR="00394831" w:rsidRDefault="00394831" w:rsidP="00304C9A">
      <w:pPr>
        <w:rPr>
          <w:b/>
          <w:bCs/>
          <w:sz w:val="20"/>
          <w:szCs w:val="20"/>
          <w:lang w:val="ro-RO"/>
        </w:rPr>
      </w:pPr>
    </w:p>
    <w:p w14:paraId="0597733E" w14:textId="46C2B283" w:rsidR="00724F0D" w:rsidRPr="00E81A3B" w:rsidRDefault="000E00C1" w:rsidP="00304C9A">
      <w:pPr>
        <w:rPr>
          <w:rFonts w:ascii="Times New Roman" w:hAnsi="Times New Roman"/>
          <w:b/>
          <w:bCs/>
        </w:rPr>
      </w:pPr>
      <w:r w:rsidRPr="00D970F2">
        <w:rPr>
          <w:rFonts w:ascii="Times New Roman" w:hAnsi="Times New Roman"/>
          <w:b/>
          <w:bCs/>
          <w:lang w:val="ro-RO"/>
        </w:rPr>
        <w:t>CONDIȚII SPECIFICE</w:t>
      </w:r>
      <w:r w:rsidRPr="00D970F2">
        <w:rPr>
          <w:rFonts w:ascii="Times New Roman" w:hAnsi="Times New Roman"/>
          <w:b/>
          <w:bCs/>
        </w:rPr>
        <w:t>:</w:t>
      </w:r>
    </w:p>
    <w:p w14:paraId="4FA1C64E" w14:textId="134DC18C" w:rsidR="00E81A3B" w:rsidRPr="00E81A3B" w:rsidRDefault="00D970F2" w:rsidP="00E81A3B">
      <w:pPr>
        <w:pStyle w:val="spar1"/>
        <w:jc w:val="both"/>
        <w:rPr>
          <w:rFonts w:ascii="Times New Roman" w:eastAsia="Calibri" w:hAnsi="Times New Roman"/>
          <w:noProof/>
          <w:sz w:val="22"/>
          <w:szCs w:val="22"/>
        </w:rPr>
      </w:pPr>
      <w:r>
        <w:rPr>
          <w:rFonts w:ascii="Times New Roman" w:eastAsia="Calibri" w:hAnsi="Times New Roman"/>
          <w:noProof/>
          <w:sz w:val="22"/>
          <w:szCs w:val="22"/>
        </w:rPr>
        <w:t xml:space="preserve">Studii: </w:t>
      </w:r>
      <w:r>
        <w:rPr>
          <w:rFonts w:ascii="Times New Roman" w:eastAsia="Calibri" w:hAnsi="Times New Roman"/>
          <w:noProof/>
          <w:sz w:val="22"/>
          <w:szCs w:val="22"/>
        </w:rPr>
        <w:tab/>
      </w:r>
      <w:r w:rsidR="00E81A3B" w:rsidRPr="00E81A3B">
        <w:rPr>
          <w:rFonts w:ascii="Times New Roman" w:eastAsia="Calibri" w:hAnsi="Times New Roman"/>
          <w:noProof/>
          <w:sz w:val="22"/>
          <w:szCs w:val="22"/>
        </w:rPr>
        <w:t>- diplomă de licenţiat în farmacie promoţie anterioară anului 2005</w:t>
      </w:r>
    </w:p>
    <w:p w14:paraId="0C418601" w14:textId="77777777" w:rsidR="00E81A3B" w:rsidRDefault="00E81A3B" w:rsidP="00D970F2">
      <w:pPr>
        <w:pStyle w:val="spar1"/>
        <w:ind w:firstLine="720"/>
        <w:jc w:val="both"/>
        <w:rPr>
          <w:rFonts w:ascii="Times New Roman" w:eastAsia="Calibri" w:hAnsi="Times New Roman"/>
          <w:noProof/>
          <w:sz w:val="22"/>
          <w:szCs w:val="22"/>
        </w:rPr>
      </w:pPr>
      <w:r w:rsidRPr="00E81A3B">
        <w:rPr>
          <w:rFonts w:ascii="Times New Roman" w:eastAsia="Calibri" w:hAnsi="Times New Roman"/>
          <w:noProof/>
          <w:sz w:val="22"/>
          <w:szCs w:val="22"/>
        </w:rPr>
        <w:lastRenderedPageBreak/>
        <w:t>- diplomă de licenţiat în farmacie/diplomă de licenţă de farmacist promoţia anului 2005 şi ulterioare</w:t>
      </w:r>
    </w:p>
    <w:p w14:paraId="6E6800C6" w14:textId="77777777" w:rsidR="00EF0CA6" w:rsidRDefault="00EF0CA6" w:rsidP="00EF0CA6">
      <w:pPr>
        <w:autoSpaceDE w:val="0"/>
        <w:autoSpaceDN w:val="0"/>
        <w:adjustRightInd w:val="0"/>
        <w:spacing w:after="0" w:line="240" w:lineRule="auto"/>
        <w:rPr>
          <w:rFonts w:ascii="Times New Roman" w:hAnsi="Times New Roman"/>
          <w:noProof/>
        </w:rPr>
      </w:pPr>
    </w:p>
    <w:p w14:paraId="05266EBF" w14:textId="26F2AA8F" w:rsidR="00EF0CA6" w:rsidRPr="00E81A3B" w:rsidRDefault="00EF0CA6" w:rsidP="00EF0CA6">
      <w:pPr>
        <w:autoSpaceDE w:val="0"/>
        <w:autoSpaceDN w:val="0"/>
        <w:adjustRightInd w:val="0"/>
        <w:spacing w:after="0" w:line="240" w:lineRule="auto"/>
        <w:rPr>
          <w:rFonts w:ascii="Times New Roman" w:hAnsi="Times New Roman"/>
          <w:noProof/>
        </w:rPr>
      </w:pPr>
      <w:r>
        <w:rPr>
          <w:rFonts w:ascii="Times New Roman" w:hAnsi="Times New Roman"/>
          <w:noProof/>
        </w:rPr>
        <w:t xml:space="preserve">Vechime:- </w:t>
      </w:r>
      <w:r w:rsidRPr="00EF0CA6">
        <w:rPr>
          <w:rFonts w:ascii="Times New Roman" w:hAnsi="Times New Roman"/>
          <w:noProof/>
        </w:rPr>
        <w:t>un an vechime ca farmacist</w:t>
      </w:r>
      <w:r>
        <w:rPr>
          <w:rFonts w:ascii="Times New Roman" w:hAnsi="Times New Roman"/>
          <w:noProof/>
        </w:rPr>
        <w:t xml:space="preserve"> </w:t>
      </w:r>
      <w:r w:rsidRPr="00EF0CA6">
        <w:rPr>
          <w:rFonts w:ascii="Times New Roman" w:hAnsi="Times New Roman"/>
          <w:noProof/>
        </w:rPr>
        <w:t>stagiar</w:t>
      </w:r>
    </w:p>
    <w:p w14:paraId="4943E564" w14:textId="77777777" w:rsidR="00E81A3B" w:rsidRPr="00EF0CA6" w:rsidRDefault="00E81A3B" w:rsidP="00304C9A">
      <w:pPr>
        <w:rPr>
          <w:rFonts w:ascii="Times New Roman" w:hAnsi="Times New Roman"/>
          <w:noProof/>
        </w:rPr>
      </w:pPr>
    </w:p>
    <w:p w14:paraId="75DF0883" w14:textId="7AB5B72E" w:rsidR="00D970F2" w:rsidRDefault="00D970F2" w:rsidP="00304C9A">
      <w:pPr>
        <w:rPr>
          <w:rFonts w:ascii="Times New Roman" w:hAnsi="Times New Roman"/>
          <w:noProof/>
        </w:rPr>
      </w:pPr>
      <w:r w:rsidRPr="00D970F2">
        <w:rPr>
          <w:rFonts w:ascii="Times New Roman" w:hAnsi="Times New Roman"/>
          <w:noProof/>
        </w:rPr>
        <w:t xml:space="preserve">În vederea înscrierii la concurs, candidatul va depune la Serviciul RUNOS – Relații cu Publicul – Arhivă al Spitalului Municipal Odorheiu Secuiesc un </w:t>
      </w:r>
      <w:r w:rsidRPr="00D970F2">
        <w:rPr>
          <w:rFonts w:ascii="Times New Roman" w:hAnsi="Times New Roman"/>
          <w:b/>
          <w:bCs/>
          <w:noProof/>
        </w:rPr>
        <w:t>DOSAR</w:t>
      </w:r>
      <w:r w:rsidRPr="00D970F2">
        <w:rPr>
          <w:rFonts w:ascii="Times New Roman" w:hAnsi="Times New Roman"/>
          <w:noProof/>
        </w:rPr>
        <w:t xml:space="preserve"> care va cuprinde:</w:t>
      </w:r>
    </w:p>
    <w:p w14:paraId="5A820381"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 xml:space="preserve">a) formularul de înscriere la concurs, conform modelului prevăzut în </w:t>
      </w:r>
      <w:hyperlink w:history="1">
        <w:r w:rsidRPr="00D970F2">
          <w:rPr>
            <w:rFonts w:ascii="Times New Roman" w:hAnsi="Times New Roman"/>
            <w:noProof/>
          </w:rPr>
          <w:t>anexa nr. 2 la Hotărârea Guvernului nr. 1.336/2022</w:t>
        </w:r>
      </w:hyperlink>
      <w:r w:rsidRPr="00D970F2">
        <w:rPr>
          <w:rFonts w:ascii="Times New Roman" w:hAnsi="Times New Roman"/>
          <w:noProof/>
        </w:rPr>
        <w:t xml:space="preserve"> pentru aprobarea Regulamentului-cadru privind organizarea şi dezvoltarea carierei personalului contractual din sectorul bugetar plătit din fonduri publice (</w:t>
      </w:r>
      <w:hyperlink w:history="1">
        <w:r w:rsidRPr="00D970F2">
          <w:rPr>
            <w:rFonts w:ascii="Times New Roman" w:hAnsi="Times New Roman"/>
            <w:noProof/>
          </w:rPr>
          <w:t>HG nr. 1.336/2022</w:t>
        </w:r>
      </w:hyperlink>
      <w:r w:rsidRPr="00D970F2">
        <w:rPr>
          <w:rFonts w:ascii="Times New Roman" w:hAnsi="Times New Roman"/>
          <w:noProof/>
        </w:rPr>
        <w:t>);</w:t>
      </w:r>
    </w:p>
    <w:p w14:paraId="48CD5151"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b) copia de pe diploma de licenţă şi certificatul de specialist sau primar pentru medici, medici stomatologi, farmacişti şi, respectiv, adeverinţă de confirmare în gradul profesional pentru biologi, biochimişti sau chimişti;</w:t>
      </w:r>
    </w:p>
    <w:p w14:paraId="07B56805"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c) copie a certificatului de membru al organizaţiei profesionale cu viza pe anul în curs;</w:t>
      </w:r>
    </w:p>
    <w:p w14:paraId="55644841"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 xml:space="preserve">d) dovada/înscrisul din care să rezulte că nu i-a fost aplicată una dintre sancţiunile prevăzute la </w:t>
      </w:r>
      <w:hyperlink w:history="1">
        <w:r w:rsidRPr="00D970F2">
          <w:rPr>
            <w:rFonts w:ascii="Times New Roman" w:hAnsi="Times New Roman"/>
            <w:noProof/>
          </w:rPr>
          <w:t>art. 455 alin. (1) lit. e)</w:t>
        </w:r>
      </w:hyperlink>
      <w:r w:rsidRPr="00D970F2">
        <w:rPr>
          <w:rFonts w:ascii="Times New Roman" w:hAnsi="Times New Roman"/>
          <w:noProof/>
        </w:rPr>
        <w:t xml:space="preserve"> sau </w:t>
      </w:r>
      <w:hyperlink w:history="1">
        <w:r w:rsidRPr="00D970F2">
          <w:rPr>
            <w:rFonts w:ascii="Times New Roman" w:hAnsi="Times New Roman"/>
            <w:noProof/>
          </w:rPr>
          <w:t>f)</w:t>
        </w:r>
      </w:hyperlink>
      <w:r w:rsidRPr="00D970F2">
        <w:rPr>
          <w:rFonts w:ascii="Times New Roman" w:hAnsi="Times New Roman"/>
          <w:noProof/>
        </w:rPr>
        <w:t xml:space="preserve">, la </w:t>
      </w:r>
      <w:hyperlink w:history="1">
        <w:r w:rsidRPr="00D970F2">
          <w:rPr>
            <w:rFonts w:ascii="Times New Roman" w:hAnsi="Times New Roman"/>
            <w:noProof/>
          </w:rPr>
          <w:t>art. 541 alin. (1) lit. d)</w:t>
        </w:r>
      </w:hyperlink>
      <w:r w:rsidRPr="00D970F2">
        <w:rPr>
          <w:rFonts w:ascii="Times New Roman" w:hAnsi="Times New Roman"/>
          <w:noProof/>
        </w:rPr>
        <w:t xml:space="preserve"> sau </w:t>
      </w:r>
      <w:hyperlink w:history="1">
        <w:r w:rsidRPr="00D970F2">
          <w:rPr>
            <w:rFonts w:ascii="Times New Roman" w:hAnsi="Times New Roman"/>
            <w:noProof/>
          </w:rPr>
          <w:t>e),</w:t>
        </w:r>
      </w:hyperlink>
      <w:r w:rsidRPr="00D970F2">
        <w:rPr>
          <w:rFonts w:ascii="Times New Roman" w:hAnsi="Times New Roman"/>
          <w:noProof/>
        </w:rPr>
        <w:t xml:space="preserve"> respectiv la </w:t>
      </w:r>
      <w:hyperlink w:history="1">
        <w:r w:rsidRPr="00D970F2">
          <w:rPr>
            <w:rFonts w:ascii="Times New Roman" w:hAnsi="Times New Roman"/>
            <w:noProof/>
          </w:rPr>
          <w:t>art. 628 alin. (1) lit. d)</w:t>
        </w:r>
      </w:hyperlink>
      <w:r w:rsidRPr="00D970F2">
        <w:rPr>
          <w:rFonts w:ascii="Times New Roman" w:hAnsi="Times New Roman"/>
          <w:noProof/>
        </w:rPr>
        <w:t xml:space="preserve"> sau </w:t>
      </w:r>
      <w:hyperlink w:history="1">
        <w:r w:rsidRPr="00D970F2">
          <w:rPr>
            <w:rFonts w:ascii="Times New Roman" w:hAnsi="Times New Roman"/>
            <w:noProof/>
          </w:rPr>
          <w:t>e) din Legea nr. 95/2006</w:t>
        </w:r>
      </w:hyperlink>
      <w:r w:rsidRPr="00D970F2">
        <w:rPr>
          <w:rFonts w:ascii="Times New Roman" w:hAnsi="Times New Roman"/>
          <w:noProof/>
        </w:rPr>
        <w:t xml:space="preserve"> privind reforma în domeniul sănătăţii, republicată, cu modificările şi completările ulterioare, ori cele de la </w:t>
      </w:r>
      <w:hyperlink w:history="1">
        <w:r w:rsidRPr="00D970F2">
          <w:rPr>
            <w:rFonts w:ascii="Times New Roman" w:hAnsi="Times New Roman"/>
            <w:noProof/>
          </w:rPr>
          <w:t>art. 39 alin. (1) lit. c)</w:t>
        </w:r>
      </w:hyperlink>
      <w:r w:rsidRPr="00D970F2">
        <w:rPr>
          <w:rFonts w:ascii="Times New Roman" w:hAnsi="Times New Roman"/>
          <w:noProof/>
        </w:rPr>
        <w:t xml:space="preserve"> sau </w:t>
      </w:r>
      <w:hyperlink w:history="1">
        <w:r w:rsidRPr="00D970F2">
          <w:rPr>
            <w:rFonts w:ascii="Times New Roman" w:hAnsi="Times New Roman"/>
            <w:noProof/>
          </w:rPr>
          <w:t>d) din Legea nr. 460/2003</w:t>
        </w:r>
      </w:hyperlink>
      <w:r w:rsidRPr="00D970F2">
        <w:rPr>
          <w:rFonts w:ascii="Times New Roman" w:hAnsi="Times New Roman"/>
          <w:noProof/>
        </w:rPr>
        <w:t xml:space="preserve"> privind exercitarea profesiunilor de biochimist, biolog şi chimist, înfiinţarea, organizarea şi funcţionarea Ordinului Biochimiştilor, Biologilor şi Chimiştilor în sistemul sanitar din România;</w:t>
      </w:r>
    </w:p>
    <w:p w14:paraId="0334C78C"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 xml:space="preserve">e) acte doveditoare pentru calcularea punctajului prevăzut în </w:t>
      </w:r>
      <w:hyperlink w:history="1">
        <w:r w:rsidRPr="00D970F2">
          <w:rPr>
            <w:rFonts w:ascii="Times New Roman" w:hAnsi="Times New Roman"/>
            <w:noProof/>
          </w:rPr>
          <w:t>anexa nr. 3 la ordin</w:t>
        </w:r>
      </w:hyperlink>
      <w:r w:rsidRPr="00D970F2">
        <w:rPr>
          <w:rFonts w:ascii="Times New Roman" w:hAnsi="Times New Roman"/>
          <w:noProof/>
        </w:rPr>
        <w:t>;</w:t>
      </w:r>
    </w:p>
    <w:p w14:paraId="1AD808D9"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f) certificat de cazier judiciar sau, după caz, extrasul de pe cazierul judiciar;</w:t>
      </w:r>
    </w:p>
    <w:p w14:paraId="6CD82F25"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 xml:space="preserve">g) certificatul de integritate comportamentală din care să reiasă că nu s-au comis infracţiuni prevăzute la </w:t>
      </w:r>
      <w:hyperlink w:history="1">
        <w:r w:rsidRPr="00D970F2">
          <w:rPr>
            <w:rFonts w:ascii="Times New Roman" w:hAnsi="Times New Roman"/>
            <w:noProof/>
          </w:rPr>
          <w:t>art. 1 alin. (2) din Legea nr. 118/2019</w:t>
        </w:r>
      </w:hyperlink>
      <w:r w:rsidRPr="00D970F2">
        <w:rPr>
          <w:rFonts w:ascii="Times New Roman" w:hAnsi="Times New Roman"/>
          <w:noProof/>
        </w:rPr>
        <w:t xml:space="preserve"> privind Registrul naţional automatizat cu privire la persoanele care au comis infracţiuni sexuale, de exploatare a unor persoane sau asupra minorilor, precum şi pentru completarea </w:t>
      </w:r>
      <w:hyperlink w:history="1">
        <w:r w:rsidRPr="00D970F2">
          <w:rPr>
            <w:rFonts w:ascii="Times New Roman" w:hAnsi="Times New Roman"/>
            <w:noProof/>
          </w:rPr>
          <w:t>Legii nr. 76/2008</w:t>
        </w:r>
      </w:hyperlink>
      <w:r w:rsidRPr="00D970F2">
        <w:rPr>
          <w:rFonts w:ascii="Times New Roman" w:hAnsi="Times New Roman"/>
          <w:noProof/>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C9585C5"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h) adeverinţă medicală care să ateste starea de sănătate corespunzătoare, eliberată de către medicul de familie al candidatului sau de către unităţile sanitare abilitate cu cel mult 6 luni anterior derulării concursului;</w:t>
      </w:r>
    </w:p>
    <w:p w14:paraId="4F399CA0"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i) copia actului de identitate sau orice alt document care atestă identitatea, potrivit legii, aflate în termen de valabilitate;</w:t>
      </w:r>
    </w:p>
    <w:p w14:paraId="703A7998"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j) copia certificatului de căsătorie sau a altui document prin care s-a realizat schimbarea de nume, după caz;</w:t>
      </w:r>
    </w:p>
    <w:p w14:paraId="0E57A366" w14:textId="77777777" w:rsidR="00D970F2" w:rsidRPr="00D970F2" w:rsidRDefault="00D970F2" w:rsidP="00D970F2">
      <w:pPr>
        <w:pStyle w:val="NoSpacing"/>
        <w:jc w:val="both"/>
        <w:rPr>
          <w:rFonts w:ascii="Times New Roman" w:hAnsi="Times New Roman"/>
          <w:noProof/>
        </w:rPr>
      </w:pPr>
      <w:r w:rsidRPr="00D970F2">
        <w:rPr>
          <w:rFonts w:ascii="Times New Roman" w:hAnsi="Times New Roman"/>
          <w:noProof/>
        </w:rPr>
        <w:t>k) curriculum vitae, model comun european.</w:t>
      </w:r>
    </w:p>
    <w:p w14:paraId="7B4A1E8E" w14:textId="77777777" w:rsidR="00D970F2" w:rsidRPr="00D970F2" w:rsidRDefault="00D970F2" w:rsidP="00304C9A">
      <w:pPr>
        <w:rPr>
          <w:rFonts w:ascii="Times New Roman" w:hAnsi="Times New Roman"/>
          <w:noProof/>
        </w:rPr>
      </w:pPr>
    </w:p>
    <w:p w14:paraId="56122F36" w14:textId="77777777" w:rsidR="00572849" w:rsidRPr="00D970F2" w:rsidRDefault="00572849" w:rsidP="00D970F2">
      <w:pPr>
        <w:pStyle w:val="ListParagraph"/>
        <w:numPr>
          <w:ilvl w:val="0"/>
          <w:numId w:val="22"/>
        </w:numPr>
        <w:jc w:val="both"/>
        <w:rPr>
          <w:rFonts w:ascii="Times New Roman" w:hAnsi="Times New Roman"/>
          <w:noProof/>
        </w:rPr>
      </w:pPr>
      <w:r w:rsidRPr="00D970F2">
        <w:rPr>
          <w:rFonts w:ascii="Times New Roman" w:hAnsi="Times New Roman"/>
          <w:noProof/>
        </w:rPr>
        <w:t>Documentele prevăzute la  lit. d) și f) sunt valabile 3 luni și se depun la dosar în termen de valabilitate.</w:t>
      </w:r>
    </w:p>
    <w:p w14:paraId="12AA202F" w14:textId="77777777" w:rsidR="00572849" w:rsidRPr="00D970F2" w:rsidRDefault="00572849" w:rsidP="00D970F2">
      <w:pPr>
        <w:pStyle w:val="ListParagraph"/>
        <w:numPr>
          <w:ilvl w:val="0"/>
          <w:numId w:val="22"/>
        </w:numPr>
        <w:jc w:val="both"/>
        <w:rPr>
          <w:rFonts w:ascii="Times New Roman" w:hAnsi="Times New Roman"/>
          <w:noProof/>
        </w:rPr>
      </w:pPr>
      <w:r w:rsidRPr="00D970F2">
        <w:rPr>
          <w:rFonts w:ascii="Times New Roman" w:hAnsi="Times New Roman"/>
          <w:noProof/>
        </w:rPr>
        <w:t>Adeverința care atestă starea de sănătate conține, în clar, numărul, data, numele emitentului și calitatea acestuia, în formatul standard stabilit prin ordin al ministrului sănătății. Pentru candidații cu dizabilități, în</w:t>
      </w:r>
      <w:r w:rsidRPr="00572849">
        <w:rPr>
          <w:sz w:val="20"/>
          <w:szCs w:val="20"/>
          <w:lang w:val="hu-HU"/>
        </w:rPr>
        <w:t xml:space="preserve"> </w:t>
      </w:r>
      <w:r w:rsidRPr="00D970F2">
        <w:rPr>
          <w:rFonts w:ascii="Times New Roman" w:hAnsi="Times New Roman"/>
          <w:noProof/>
        </w:rPr>
        <w:t>situația solicitării de adaptare rezonabilă, adeverința care atestă starea de sănătate trebuie însoțită de copia certificatului de încadrare într-un grad de handicap, emis în condițiile legii.</w:t>
      </w:r>
    </w:p>
    <w:p w14:paraId="23A15E54" w14:textId="77777777" w:rsidR="00572849" w:rsidRPr="00D970F2" w:rsidRDefault="00572849" w:rsidP="00D970F2">
      <w:pPr>
        <w:pStyle w:val="ListParagraph"/>
        <w:numPr>
          <w:ilvl w:val="0"/>
          <w:numId w:val="22"/>
        </w:numPr>
        <w:jc w:val="both"/>
        <w:rPr>
          <w:rFonts w:ascii="Times New Roman" w:hAnsi="Times New Roman"/>
          <w:noProof/>
        </w:rPr>
      </w:pPr>
      <w:r w:rsidRPr="00D970F2">
        <w:rPr>
          <w:rFonts w:ascii="Times New Roman" w:hAnsi="Times New Roman"/>
          <w:noProof/>
        </w:rPr>
        <w:lastRenderedPageBreak/>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00AC7949" w14:textId="77777777" w:rsidR="00572849" w:rsidRPr="00D970F2" w:rsidRDefault="00572849" w:rsidP="00D970F2">
      <w:pPr>
        <w:pStyle w:val="ListParagraph"/>
        <w:numPr>
          <w:ilvl w:val="0"/>
          <w:numId w:val="22"/>
        </w:numPr>
        <w:jc w:val="both"/>
        <w:rPr>
          <w:rFonts w:ascii="Times New Roman" w:hAnsi="Times New Roman"/>
          <w:noProof/>
        </w:rPr>
      </w:pPr>
      <w:r w:rsidRPr="00D970F2">
        <w:rPr>
          <w:rFonts w:ascii="Times New Roman" w:hAnsi="Times New Roman"/>
          <w:noProof/>
        </w:rPr>
        <w:t>Odată cu înscrierea la concurs, candidații vor primi un NUMĂR DE IDENTIFICARE care va reprezenta numărul de înregistrare al dosarului de concurs depus de unitate. Pe tabelele ce vor fi afișate cu rezultatele probelor de concurs, precum și rezultatul de la selecția dosarelor, fiecare candidat va fi individualizat cu numărul de identificare acordat.</w:t>
      </w:r>
    </w:p>
    <w:p w14:paraId="1882294D" w14:textId="08BB0715" w:rsidR="00935564" w:rsidRPr="00D970F2" w:rsidRDefault="00935564" w:rsidP="00D970F2">
      <w:pPr>
        <w:jc w:val="both"/>
        <w:rPr>
          <w:rFonts w:ascii="Times New Roman" w:hAnsi="Times New Roman"/>
          <w:noProof/>
        </w:rPr>
      </w:pPr>
      <w:r w:rsidRPr="00D970F2">
        <w:rPr>
          <w:rFonts w:ascii="Times New Roman" w:hAnsi="Times New Roman"/>
          <w:b/>
          <w:bCs/>
          <w:noProof/>
        </w:rPr>
        <w:t>TEMATICA ȘI BIBLIOGRAFIA</w:t>
      </w:r>
      <w:r w:rsidRPr="00D970F2">
        <w:rPr>
          <w:rFonts w:ascii="Times New Roman" w:hAnsi="Times New Roman"/>
          <w:noProof/>
        </w:rPr>
        <w:t> DE CONCURS ESTE CEA PENTRU EXAMENUL DE FARMACIST, POSTATĂ PE SITE-ul MINISTERULUI SĂNĂTĂȚII.</w:t>
      </w:r>
    </w:p>
    <w:p w14:paraId="68C9ED6A" w14:textId="77777777" w:rsidR="001B46C5" w:rsidRDefault="001B46C5" w:rsidP="00AD4262">
      <w:pPr>
        <w:jc w:val="both"/>
        <w:rPr>
          <w:rFonts w:ascii="Times New Roman" w:hAnsi="Times New Roman"/>
          <w:b/>
          <w:bCs/>
          <w:noProof/>
        </w:rPr>
      </w:pPr>
    </w:p>
    <w:p w14:paraId="605AC051" w14:textId="7B3CDBD1" w:rsidR="00572849" w:rsidRPr="00D970F2" w:rsidRDefault="00572849" w:rsidP="00AD4262">
      <w:pPr>
        <w:jc w:val="both"/>
        <w:rPr>
          <w:rFonts w:ascii="Times New Roman" w:hAnsi="Times New Roman"/>
          <w:b/>
          <w:bCs/>
          <w:noProof/>
        </w:rPr>
      </w:pPr>
      <w:r w:rsidRPr="00D970F2">
        <w:rPr>
          <w:rFonts w:ascii="Times New Roman" w:hAnsi="Times New Roman"/>
          <w:b/>
          <w:bCs/>
          <w:noProof/>
        </w:rPr>
        <w:t>ETAPE</w:t>
      </w:r>
      <w:r w:rsidR="00D970F2" w:rsidRPr="00D970F2">
        <w:rPr>
          <w:rFonts w:ascii="Times New Roman" w:hAnsi="Times New Roman"/>
          <w:b/>
          <w:bCs/>
          <w:noProof/>
        </w:rPr>
        <w:t>LE CONCURSULUI</w:t>
      </w:r>
      <w:r w:rsidRPr="00D970F2">
        <w:rPr>
          <w:rFonts w:ascii="Times New Roman" w:hAnsi="Times New Roman"/>
          <w:b/>
          <w:bCs/>
          <w:noProof/>
        </w:rPr>
        <w:t>:</w:t>
      </w:r>
    </w:p>
    <w:p w14:paraId="1490CCC7" w14:textId="77777777" w:rsidR="00572849" w:rsidRPr="00D970F2" w:rsidRDefault="00572849" w:rsidP="00FB56C8">
      <w:pPr>
        <w:pStyle w:val="ListParagraph"/>
        <w:numPr>
          <w:ilvl w:val="0"/>
          <w:numId w:val="23"/>
        </w:numPr>
        <w:jc w:val="both"/>
        <w:rPr>
          <w:rFonts w:ascii="Times New Roman" w:hAnsi="Times New Roman"/>
          <w:noProof/>
        </w:rPr>
      </w:pPr>
      <w:r w:rsidRPr="00D970F2">
        <w:rPr>
          <w:rFonts w:ascii="Times New Roman" w:hAnsi="Times New Roman"/>
          <w:noProof/>
        </w:rPr>
        <w:t>selecția dosarelor de înscriere și stabilirea punctajului rezultat din analiza și evaluarea activității profesionale și științifice pentru proba suplimentară de departajare , prevăzută în anexa nr. 3 la ordin;</w:t>
      </w:r>
    </w:p>
    <w:p w14:paraId="120CB09C" w14:textId="77777777" w:rsidR="00572849" w:rsidRPr="00D970F2" w:rsidRDefault="00572849" w:rsidP="00FB56C8">
      <w:pPr>
        <w:pStyle w:val="ListParagraph"/>
        <w:numPr>
          <w:ilvl w:val="0"/>
          <w:numId w:val="23"/>
        </w:numPr>
        <w:jc w:val="both"/>
        <w:rPr>
          <w:rFonts w:ascii="Times New Roman" w:hAnsi="Times New Roman"/>
          <w:noProof/>
        </w:rPr>
      </w:pPr>
      <w:r w:rsidRPr="00D970F2">
        <w:rPr>
          <w:rFonts w:ascii="Times New Roman" w:hAnsi="Times New Roman"/>
          <w:noProof/>
        </w:rPr>
        <w:t>proba scrisă;</w:t>
      </w:r>
    </w:p>
    <w:p w14:paraId="0BDFFAA3" w14:textId="5DA00B83" w:rsidR="00572849" w:rsidRPr="00D970F2" w:rsidRDefault="00572849" w:rsidP="00FB56C8">
      <w:pPr>
        <w:pStyle w:val="ListParagraph"/>
        <w:numPr>
          <w:ilvl w:val="0"/>
          <w:numId w:val="23"/>
        </w:numPr>
        <w:jc w:val="both"/>
        <w:rPr>
          <w:rFonts w:ascii="Times New Roman" w:hAnsi="Times New Roman"/>
          <w:noProof/>
        </w:rPr>
      </w:pPr>
      <w:r w:rsidRPr="00D970F2">
        <w:rPr>
          <w:rFonts w:ascii="Times New Roman" w:hAnsi="Times New Roman"/>
          <w:noProof/>
        </w:rPr>
        <w:t xml:space="preserve">proba </w:t>
      </w:r>
      <w:r w:rsidR="00C152E7">
        <w:rPr>
          <w:rFonts w:ascii="Times New Roman" w:hAnsi="Times New Roman"/>
          <w:noProof/>
        </w:rPr>
        <w:t>clinică/</w:t>
      </w:r>
      <w:r w:rsidRPr="00D970F2">
        <w:rPr>
          <w:rFonts w:ascii="Times New Roman" w:hAnsi="Times New Roman"/>
          <w:noProof/>
        </w:rPr>
        <w:t>practică</w:t>
      </w:r>
    </w:p>
    <w:p w14:paraId="2A9EE7E7" w14:textId="77777777" w:rsidR="00572849" w:rsidRPr="00D970F2" w:rsidRDefault="00572849" w:rsidP="00D970F2">
      <w:pPr>
        <w:jc w:val="both"/>
        <w:rPr>
          <w:rFonts w:ascii="Times New Roman" w:hAnsi="Times New Roman"/>
          <w:noProof/>
        </w:rPr>
      </w:pPr>
      <w:r w:rsidRPr="00D970F2">
        <w:rPr>
          <w:rFonts w:ascii="Times New Roman" w:hAnsi="Times New Roman"/>
          <w:noProof/>
        </w:rPr>
        <w:t>Se pot prezenta la următoarea etapă numai candidații declarați admiși la etapa precedentă.</w:t>
      </w:r>
    </w:p>
    <w:p w14:paraId="2EA734F9" w14:textId="4E5E83D3" w:rsidR="001D236D" w:rsidRPr="00D970F2" w:rsidRDefault="00572849" w:rsidP="00D970F2">
      <w:pPr>
        <w:jc w:val="both"/>
        <w:rPr>
          <w:rFonts w:ascii="Times New Roman" w:hAnsi="Times New Roman"/>
          <w:noProof/>
        </w:rPr>
      </w:pPr>
      <w:r w:rsidRPr="00D970F2">
        <w:rPr>
          <w:rFonts w:ascii="Times New Roman" w:hAnsi="Times New Roman"/>
          <w:b/>
          <w:bCs/>
          <w:noProof/>
        </w:rPr>
        <w:t>Relații suplimetare</w:t>
      </w:r>
      <w:r w:rsidRPr="00D970F2">
        <w:rPr>
          <w:rFonts w:ascii="Times New Roman" w:hAnsi="Times New Roman"/>
          <w:noProof/>
        </w:rPr>
        <w:t xml:space="preserve"> pot fi obținute de la Serviciul RUNOS-</w:t>
      </w:r>
      <w:r w:rsidR="00FB56C8" w:rsidRPr="00D970F2">
        <w:rPr>
          <w:rFonts w:ascii="Times New Roman" w:hAnsi="Times New Roman"/>
          <w:noProof/>
        </w:rPr>
        <w:t xml:space="preserve">Relații cu Publicul-Arhivă, </w:t>
      </w:r>
      <w:r w:rsidRPr="00D970F2">
        <w:rPr>
          <w:rFonts w:ascii="Times New Roman" w:hAnsi="Times New Roman"/>
          <w:noProof/>
        </w:rPr>
        <w:t>telefon 0266-212186/interior 119.</w:t>
      </w:r>
    </w:p>
    <w:bookmarkEnd w:id="0"/>
    <w:p w14:paraId="5770432E" w14:textId="77777777" w:rsidR="007E15D6" w:rsidRPr="00D970F2" w:rsidRDefault="007E15D6" w:rsidP="007E15D6">
      <w:pPr>
        <w:shd w:val="clear" w:color="auto" w:fill="FFFFFF"/>
        <w:spacing w:before="100" w:beforeAutospacing="1" w:after="300" w:line="240" w:lineRule="auto"/>
        <w:textAlignment w:val="baseline"/>
        <w:outlineLvl w:val="4"/>
        <w:rPr>
          <w:rFonts w:ascii="Times New Roman" w:eastAsia="Times New Roman" w:hAnsi="Times New Roman"/>
          <w:sz w:val="20"/>
          <w:szCs w:val="20"/>
          <w:lang w:val="hu-HU" w:eastAsia="hu-HU"/>
        </w:rPr>
      </w:pPr>
      <w:r w:rsidRPr="00D970F2">
        <w:rPr>
          <w:rFonts w:ascii="Times New Roman" w:eastAsia="Times New Roman" w:hAnsi="Times New Roman"/>
          <w:b/>
          <w:bCs/>
          <w:sz w:val="20"/>
          <w:szCs w:val="20"/>
          <w:lang w:val="ro-RO" w:eastAsia="hu-HU"/>
        </w:rPr>
        <w:t>Concursul se va organiza conform calendarului următor la sediul Spitalului Municipal Odorheiu Secuiesc:</w:t>
      </w:r>
    </w:p>
    <w:tbl>
      <w:tblPr>
        <w:tblW w:w="9889" w:type="dxa"/>
        <w:tblInd w:w="85" w:type="dxa"/>
        <w:tblLayout w:type="fixed"/>
        <w:tblLook w:val="04A0" w:firstRow="1" w:lastRow="0" w:firstColumn="1" w:lastColumn="0" w:noHBand="0" w:noVBand="1"/>
      </w:tblPr>
      <w:tblGrid>
        <w:gridCol w:w="6964"/>
        <w:gridCol w:w="2925"/>
      </w:tblGrid>
      <w:tr w:rsidR="007E15D6" w:rsidRPr="00D970F2" w14:paraId="034E93DF" w14:textId="77777777" w:rsidTr="00322FA1">
        <w:trPr>
          <w:trHeight w:val="476"/>
        </w:trPr>
        <w:tc>
          <w:tcPr>
            <w:tcW w:w="6964" w:type="dxa"/>
            <w:tcBorders>
              <w:top w:val="single" w:sz="4" w:space="0" w:color="000000"/>
              <w:left w:val="single" w:sz="4" w:space="0" w:color="000000"/>
              <w:bottom w:val="single" w:sz="4" w:space="0" w:color="000000"/>
              <w:right w:val="nil"/>
            </w:tcBorders>
            <w:hideMark/>
          </w:tcPr>
          <w:p w14:paraId="08CE21B1" w14:textId="77777777" w:rsidR="007E15D6" w:rsidRPr="00322FA1" w:rsidRDefault="007E15D6" w:rsidP="007E15D6">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color w:val="000000"/>
                <w:sz w:val="24"/>
                <w:szCs w:val="24"/>
                <w:lang w:val="ro-RO" w:eastAsia="hu-HU"/>
              </w:rPr>
              <w:t>Publicarea anunțului</w:t>
            </w:r>
          </w:p>
        </w:tc>
        <w:tc>
          <w:tcPr>
            <w:tcW w:w="2925" w:type="dxa"/>
            <w:tcBorders>
              <w:top w:val="single" w:sz="4" w:space="0" w:color="000000"/>
              <w:left w:val="single" w:sz="4" w:space="0" w:color="000000"/>
              <w:bottom w:val="single" w:sz="4" w:space="0" w:color="000000"/>
              <w:right w:val="single" w:sz="4" w:space="0" w:color="000000"/>
            </w:tcBorders>
          </w:tcPr>
          <w:p w14:paraId="66EF3EF1" w14:textId="4F12268D" w:rsidR="007E15D6" w:rsidRPr="00D970F2" w:rsidRDefault="001B46C5" w:rsidP="007E15D6">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28.10.2025</w:t>
            </w:r>
          </w:p>
        </w:tc>
      </w:tr>
      <w:tr w:rsidR="00027189" w:rsidRPr="00D970F2" w14:paraId="1F85E263" w14:textId="77777777" w:rsidTr="00322FA1">
        <w:trPr>
          <w:trHeight w:val="440"/>
        </w:trPr>
        <w:tc>
          <w:tcPr>
            <w:tcW w:w="6964" w:type="dxa"/>
            <w:tcBorders>
              <w:top w:val="single" w:sz="4" w:space="0" w:color="000000"/>
              <w:left w:val="single" w:sz="4" w:space="0" w:color="000000"/>
              <w:bottom w:val="single" w:sz="4" w:space="0" w:color="000000"/>
              <w:right w:val="nil"/>
            </w:tcBorders>
            <w:hideMark/>
          </w:tcPr>
          <w:p w14:paraId="788B9033" w14:textId="700F53F6" w:rsidR="007E15D6" w:rsidRPr="00322FA1" w:rsidRDefault="007E15D6" w:rsidP="007E15D6">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Termen limită de depunere a dosarelor de către candidați pentru postu</w:t>
            </w:r>
            <w:r w:rsidR="00AD4262" w:rsidRPr="00322FA1">
              <w:rPr>
                <w:rFonts w:ascii="Times New Roman" w:eastAsia="Times New Roman" w:hAnsi="Times New Roman"/>
                <w:sz w:val="24"/>
                <w:szCs w:val="24"/>
                <w:lang w:val="ro-RO" w:eastAsia="hu-HU"/>
              </w:rPr>
              <w:t>l vacant</w:t>
            </w:r>
          </w:p>
        </w:tc>
        <w:tc>
          <w:tcPr>
            <w:tcW w:w="2925" w:type="dxa"/>
            <w:tcBorders>
              <w:top w:val="single" w:sz="4" w:space="0" w:color="000000"/>
              <w:left w:val="single" w:sz="4" w:space="0" w:color="000000"/>
              <w:bottom w:val="single" w:sz="4" w:space="0" w:color="000000"/>
              <w:right w:val="single" w:sz="4" w:space="0" w:color="000000"/>
            </w:tcBorders>
          </w:tcPr>
          <w:p w14:paraId="1D27EB98" w14:textId="73483F01" w:rsidR="007E15D6" w:rsidRPr="00C152E7" w:rsidRDefault="00C152E7" w:rsidP="007E15D6">
            <w:pPr>
              <w:spacing w:before="100" w:beforeAutospacing="1" w:after="0" w:line="240" w:lineRule="auto"/>
              <w:rPr>
                <w:rFonts w:ascii="Times New Roman" w:eastAsia="Times New Roman" w:hAnsi="Times New Roman"/>
                <w:lang w:eastAsia="hu-HU"/>
              </w:rPr>
            </w:pPr>
            <w:r>
              <w:rPr>
                <w:rFonts w:ascii="Times New Roman" w:eastAsia="Times New Roman" w:hAnsi="Times New Roman"/>
                <w:lang w:val="hu-HU" w:eastAsia="hu-HU"/>
              </w:rPr>
              <w:t>11.11.2025, ora 15</w:t>
            </w:r>
            <w:r>
              <w:rPr>
                <w:rFonts w:ascii="Times New Roman" w:eastAsia="Times New Roman" w:hAnsi="Times New Roman"/>
                <w:lang w:eastAsia="hu-HU"/>
              </w:rPr>
              <w:t>:00</w:t>
            </w:r>
          </w:p>
        </w:tc>
      </w:tr>
      <w:tr w:rsidR="00027189" w:rsidRPr="00D970F2" w14:paraId="4A27E3AC" w14:textId="77777777" w:rsidTr="00322FA1">
        <w:trPr>
          <w:trHeight w:val="440"/>
        </w:trPr>
        <w:tc>
          <w:tcPr>
            <w:tcW w:w="6964" w:type="dxa"/>
            <w:tcBorders>
              <w:top w:val="single" w:sz="4" w:space="0" w:color="000000"/>
              <w:left w:val="single" w:sz="4" w:space="0" w:color="000000"/>
              <w:bottom w:val="single" w:sz="4" w:space="0" w:color="000000"/>
              <w:right w:val="nil"/>
            </w:tcBorders>
            <w:hideMark/>
          </w:tcPr>
          <w:p w14:paraId="6E4AC455" w14:textId="77777777" w:rsidR="007E15D6" w:rsidRPr="00322FA1" w:rsidRDefault="007E15D6" w:rsidP="007E15D6">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Data verificării dosarelor</w:t>
            </w:r>
          </w:p>
        </w:tc>
        <w:tc>
          <w:tcPr>
            <w:tcW w:w="2925" w:type="dxa"/>
            <w:tcBorders>
              <w:top w:val="single" w:sz="4" w:space="0" w:color="000000"/>
              <w:left w:val="single" w:sz="4" w:space="0" w:color="000000"/>
              <w:bottom w:val="single" w:sz="4" w:space="0" w:color="000000"/>
              <w:right w:val="single" w:sz="4" w:space="0" w:color="000000"/>
            </w:tcBorders>
          </w:tcPr>
          <w:p w14:paraId="455ADEF3" w14:textId="4E330109" w:rsidR="007E15D6" w:rsidRPr="00D970F2" w:rsidRDefault="00C152E7" w:rsidP="007E15D6">
            <w:pPr>
              <w:spacing w:before="100" w:beforeAutospacing="1" w:after="0" w:line="240" w:lineRule="auto"/>
              <w:rPr>
                <w:rFonts w:ascii="Times New Roman" w:eastAsia="Times New Roman" w:hAnsi="Times New Roman"/>
                <w:lang w:eastAsia="hu-HU"/>
              </w:rPr>
            </w:pPr>
            <w:r>
              <w:rPr>
                <w:rFonts w:ascii="Times New Roman" w:eastAsia="Times New Roman" w:hAnsi="Times New Roman"/>
                <w:lang w:eastAsia="hu-HU"/>
              </w:rPr>
              <w:t xml:space="preserve">12.11.2025, </w:t>
            </w:r>
            <w:proofErr w:type="spellStart"/>
            <w:r>
              <w:rPr>
                <w:rFonts w:ascii="Times New Roman" w:eastAsia="Times New Roman" w:hAnsi="Times New Roman"/>
                <w:lang w:eastAsia="hu-HU"/>
              </w:rPr>
              <w:t>ora</w:t>
            </w:r>
            <w:proofErr w:type="spellEnd"/>
            <w:r>
              <w:rPr>
                <w:rFonts w:ascii="Times New Roman" w:eastAsia="Times New Roman" w:hAnsi="Times New Roman"/>
                <w:lang w:eastAsia="hu-HU"/>
              </w:rPr>
              <w:t xml:space="preserve"> 11:00</w:t>
            </w:r>
          </w:p>
        </w:tc>
      </w:tr>
      <w:tr w:rsidR="00027189" w:rsidRPr="00D970F2" w14:paraId="3AF34CD3" w14:textId="77777777" w:rsidTr="00322FA1">
        <w:trPr>
          <w:trHeight w:val="440"/>
        </w:trPr>
        <w:tc>
          <w:tcPr>
            <w:tcW w:w="6964" w:type="dxa"/>
            <w:tcBorders>
              <w:top w:val="single" w:sz="4" w:space="0" w:color="000000"/>
              <w:left w:val="single" w:sz="4" w:space="0" w:color="000000"/>
              <w:bottom w:val="single" w:sz="4" w:space="0" w:color="000000"/>
              <w:right w:val="nil"/>
            </w:tcBorders>
            <w:hideMark/>
          </w:tcPr>
          <w:p w14:paraId="77561DB0" w14:textId="77777777" w:rsidR="007E15D6" w:rsidRPr="00322FA1" w:rsidRDefault="007E15D6" w:rsidP="007E15D6">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Afișarea rezultatului selecție dosar</w:t>
            </w:r>
          </w:p>
        </w:tc>
        <w:tc>
          <w:tcPr>
            <w:tcW w:w="2925" w:type="dxa"/>
            <w:tcBorders>
              <w:top w:val="single" w:sz="4" w:space="0" w:color="000000"/>
              <w:left w:val="single" w:sz="4" w:space="0" w:color="000000"/>
              <w:bottom w:val="single" w:sz="4" w:space="0" w:color="000000"/>
              <w:right w:val="single" w:sz="4" w:space="0" w:color="000000"/>
            </w:tcBorders>
          </w:tcPr>
          <w:p w14:paraId="3DBDF1D5" w14:textId="667A5095" w:rsidR="007E15D6" w:rsidRPr="00D970F2" w:rsidRDefault="00C152E7" w:rsidP="007E15D6">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12.11.2025, ora 15:00</w:t>
            </w:r>
          </w:p>
        </w:tc>
      </w:tr>
      <w:tr w:rsidR="00027189" w:rsidRPr="00D970F2" w14:paraId="0BDB0819" w14:textId="77777777" w:rsidTr="00322FA1">
        <w:trPr>
          <w:trHeight w:val="440"/>
        </w:trPr>
        <w:tc>
          <w:tcPr>
            <w:tcW w:w="6964" w:type="dxa"/>
            <w:tcBorders>
              <w:top w:val="single" w:sz="4" w:space="0" w:color="000000"/>
              <w:left w:val="single" w:sz="4" w:space="0" w:color="000000"/>
              <w:bottom w:val="single" w:sz="4" w:space="0" w:color="000000"/>
              <w:right w:val="nil"/>
            </w:tcBorders>
            <w:hideMark/>
          </w:tcPr>
          <w:p w14:paraId="22D70954" w14:textId="77777777" w:rsidR="007E15D6" w:rsidRPr="00322FA1" w:rsidRDefault="007E15D6" w:rsidP="007E15D6">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Data limită de depunere a contestaţiilor privind rezultatul verificării   dosarelor</w:t>
            </w:r>
          </w:p>
        </w:tc>
        <w:tc>
          <w:tcPr>
            <w:tcW w:w="2925" w:type="dxa"/>
            <w:tcBorders>
              <w:top w:val="single" w:sz="4" w:space="0" w:color="000000"/>
              <w:left w:val="single" w:sz="4" w:space="0" w:color="000000"/>
              <w:bottom w:val="single" w:sz="4" w:space="0" w:color="000000"/>
              <w:right w:val="single" w:sz="4" w:space="0" w:color="000000"/>
            </w:tcBorders>
          </w:tcPr>
          <w:p w14:paraId="2E8DAAB7" w14:textId="50A63D48" w:rsidR="007E15D6" w:rsidRPr="00D970F2" w:rsidRDefault="00C152E7" w:rsidP="007E15D6">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13.11.2025, ora 15:00</w:t>
            </w:r>
          </w:p>
        </w:tc>
      </w:tr>
      <w:tr w:rsidR="00027189" w:rsidRPr="00D970F2" w14:paraId="62FD5CF8" w14:textId="77777777" w:rsidTr="00322FA1">
        <w:trPr>
          <w:trHeight w:val="440"/>
        </w:trPr>
        <w:tc>
          <w:tcPr>
            <w:tcW w:w="6964" w:type="dxa"/>
            <w:tcBorders>
              <w:top w:val="single" w:sz="4" w:space="0" w:color="000000"/>
              <w:left w:val="single" w:sz="4" w:space="0" w:color="000000"/>
              <w:bottom w:val="single" w:sz="4" w:space="0" w:color="000000"/>
              <w:right w:val="nil"/>
            </w:tcBorders>
            <w:hideMark/>
          </w:tcPr>
          <w:p w14:paraId="6AD6E306" w14:textId="5C15CA84" w:rsidR="007E15D6" w:rsidRPr="00322FA1" w:rsidRDefault="007E15D6" w:rsidP="007E15D6">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Rezultatului soluționării contestaţiilor privind verificarea dosarelor</w:t>
            </w:r>
          </w:p>
        </w:tc>
        <w:tc>
          <w:tcPr>
            <w:tcW w:w="2925" w:type="dxa"/>
            <w:tcBorders>
              <w:top w:val="single" w:sz="4" w:space="0" w:color="000000"/>
              <w:left w:val="single" w:sz="4" w:space="0" w:color="000000"/>
              <w:bottom w:val="single" w:sz="4" w:space="0" w:color="000000"/>
              <w:right w:val="single" w:sz="4" w:space="0" w:color="000000"/>
            </w:tcBorders>
          </w:tcPr>
          <w:p w14:paraId="50D05297" w14:textId="2E9BA824" w:rsidR="007E15D6" w:rsidRPr="00D970F2" w:rsidRDefault="00C152E7" w:rsidP="007E15D6">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14.11.2025, ora 15:00</w:t>
            </w:r>
          </w:p>
        </w:tc>
      </w:tr>
      <w:tr w:rsidR="00027189" w:rsidRPr="00D970F2" w14:paraId="5FC8551B" w14:textId="77777777" w:rsidTr="00322FA1">
        <w:trPr>
          <w:trHeight w:val="431"/>
        </w:trPr>
        <w:tc>
          <w:tcPr>
            <w:tcW w:w="6964" w:type="dxa"/>
            <w:tcBorders>
              <w:top w:val="single" w:sz="4" w:space="0" w:color="000000"/>
              <w:left w:val="single" w:sz="4" w:space="0" w:color="000000"/>
              <w:bottom w:val="single" w:sz="4" w:space="0" w:color="000000"/>
              <w:right w:val="nil"/>
            </w:tcBorders>
            <w:hideMark/>
          </w:tcPr>
          <w:p w14:paraId="5669C880" w14:textId="77777777" w:rsidR="007E15D6" w:rsidRPr="00322FA1" w:rsidRDefault="007E15D6" w:rsidP="007E15D6">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Probă scrisă</w:t>
            </w:r>
          </w:p>
        </w:tc>
        <w:tc>
          <w:tcPr>
            <w:tcW w:w="2925" w:type="dxa"/>
            <w:tcBorders>
              <w:top w:val="single" w:sz="4" w:space="0" w:color="000000"/>
              <w:left w:val="single" w:sz="4" w:space="0" w:color="000000"/>
              <w:bottom w:val="single" w:sz="4" w:space="0" w:color="000000"/>
              <w:right w:val="single" w:sz="4" w:space="0" w:color="000000"/>
            </w:tcBorders>
          </w:tcPr>
          <w:p w14:paraId="333DAAA5" w14:textId="30B1B021" w:rsidR="007E15D6" w:rsidRPr="00D970F2" w:rsidRDefault="00C152E7" w:rsidP="007E15D6">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19.11.2025, ora 11:00</w:t>
            </w:r>
          </w:p>
        </w:tc>
      </w:tr>
      <w:tr w:rsidR="00027189" w:rsidRPr="00D970F2" w14:paraId="361DA1CD"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23AECD10" w14:textId="247D0A52" w:rsidR="005B3D62" w:rsidRPr="00322FA1" w:rsidRDefault="005B3D62" w:rsidP="007E15D6">
            <w:pPr>
              <w:spacing w:before="100" w:beforeAutospacing="1" w:after="0" w:line="240" w:lineRule="auto"/>
              <w:rPr>
                <w:rFonts w:ascii="Times New Roman" w:eastAsia="Times New Roman" w:hAnsi="Times New Roman"/>
                <w:sz w:val="24"/>
                <w:szCs w:val="24"/>
                <w:lang w:val="ro-RO" w:eastAsia="hu-HU"/>
              </w:rPr>
            </w:pPr>
            <w:r w:rsidRPr="00322FA1">
              <w:rPr>
                <w:rFonts w:ascii="Times New Roman" w:eastAsia="Times New Roman" w:hAnsi="Times New Roman"/>
                <w:sz w:val="24"/>
                <w:szCs w:val="24"/>
                <w:lang w:val="ro-RO" w:eastAsia="hu-HU"/>
              </w:rPr>
              <w:t>Afișarea rezultat probă scrisă</w:t>
            </w:r>
          </w:p>
        </w:tc>
        <w:tc>
          <w:tcPr>
            <w:tcW w:w="2925" w:type="dxa"/>
            <w:tcBorders>
              <w:top w:val="single" w:sz="4" w:space="0" w:color="000000"/>
              <w:left w:val="single" w:sz="4" w:space="0" w:color="000000"/>
              <w:bottom w:val="single" w:sz="4" w:space="0" w:color="000000"/>
              <w:right w:val="single" w:sz="4" w:space="0" w:color="000000"/>
            </w:tcBorders>
          </w:tcPr>
          <w:p w14:paraId="03FDAE8A" w14:textId="075486B1" w:rsidR="005B3D62" w:rsidRPr="00D970F2" w:rsidRDefault="00C152E7" w:rsidP="007E15D6">
            <w:pPr>
              <w:spacing w:before="100" w:beforeAutospacing="1" w:after="0" w:line="240" w:lineRule="auto"/>
              <w:rPr>
                <w:rFonts w:ascii="Times New Roman" w:eastAsia="Times New Roman" w:hAnsi="Times New Roman"/>
                <w:lang w:eastAsia="hu-HU"/>
              </w:rPr>
            </w:pPr>
            <w:r>
              <w:rPr>
                <w:rFonts w:ascii="Times New Roman" w:eastAsia="Times New Roman" w:hAnsi="Times New Roman"/>
                <w:lang w:eastAsia="hu-HU"/>
              </w:rPr>
              <w:t xml:space="preserve">20.11.2025, </w:t>
            </w:r>
            <w:proofErr w:type="spellStart"/>
            <w:r>
              <w:rPr>
                <w:rFonts w:ascii="Times New Roman" w:eastAsia="Times New Roman" w:hAnsi="Times New Roman"/>
                <w:lang w:eastAsia="hu-HU"/>
              </w:rPr>
              <w:t>ora</w:t>
            </w:r>
            <w:proofErr w:type="spellEnd"/>
            <w:r>
              <w:rPr>
                <w:rFonts w:ascii="Times New Roman" w:eastAsia="Times New Roman" w:hAnsi="Times New Roman"/>
                <w:lang w:eastAsia="hu-HU"/>
              </w:rPr>
              <w:t xml:space="preserve"> 15:00</w:t>
            </w:r>
          </w:p>
        </w:tc>
      </w:tr>
      <w:tr w:rsidR="00027189" w:rsidRPr="00D970F2" w14:paraId="0B5EAC56"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72B8FDD5" w14:textId="3D5E751C" w:rsidR="00F545C1" w:rsidRPr="00322FA1" w:rsidRDefault="00F545C1" w:rsidP="007E15D6">
            <w:pPr>
              <w:spacing w:before="100" w:beforeAutospacing="1" w:after="0" w:line="240" w:lineRule="auto"/>
              <w:rPr>
                <w:rFonts w:ascii="Times New Roman" w:eastAsia="Times New Roman" w:hAnsi="Times New Roman"/>
                <w:sz w:val="24"/>
                <w:szCs w:val="24"/>
                <w:lang w:val="ro-RO" w:eastAsia="hu-HU"/>
              </w:rPr>
            </w:pPr>
            <w:r w:rsidRPr="00322FA1">
              <w:rPr>
                <w:rFonts w:ascii="Times New Roman" w:eastAsia="Times New Roman" w:hAnsi="Times New Roman"/>
                <w:sz w:val="24"/>
                <w:szCs w:val="24"/>
                <w:lang w:val="ro-RO" w:eastAsia="hu-HU"/>
              </w:rPr>
              <w:t>Depunere contestațiilor cu privire la rezultatul probei scrise</w:t>
            </w:r>
          </w:p>
        </w:tc>
        <w:tc>
          <w:tcPr>
            <w:tcW w:w="2925" w:type="dxa"/>
            <w:tcBorders>
              <w:top w:val="single" w:sz="4" w:space="0" w:color="000000"/>
              <w:left w:val="single" w:sz="4" w:space="0" w:color="000000"/>
              <w:bottom w:val="single" w:sz="4" w:space="0" w:color="000000"/>
              <w:right w:val="single" w:sz="4" w:space="0" w:color="000000"/>
            </w:tcBorders>
          </w:tcPr>
          <w:p w14:paraId="3DEEC093" w14:textId="40BEAB4F" w:rsidR="00F545C1" w:rsidRPr="00D970F2" w:rsidRDefault="00C152E7" w:rsidP="007E15D6">
            <w:pPr>
              <w:spacing w:before="100" w:beforeAutospacing="1" w:after="0" w:line="240" w:lineRule="auto"/>
              <w:rPr>
                <w:rFonts w:ascii="Times New Roman" w:eastAsia="Times New Roman" w:hAnsi="Times New Roman"/>
                <w:lang w:eastAsia="hu-HU"/>
              </w:rPr>
            </w:pPr>
            <w:r>
              <w:rPr>
                <w:rFonts w:ascii="Times New Roman" w:eastAsia="Times New Roman" w:hAnsi="Times New Roman"/>
                <w:lang w:eastAsia="hu-HU"/>
              </w:rPr>
              <w:t xml:space="preserve">21.11.2025, </w:t>
            </w:r>
            <w:proofErr w:type="spellStart"/>
            <w:r>
              <w:rPr>
                <w:rFonts w:ascii="Times New Roman" w:eastAsia="Times New Roman" w:hAnsi="Times New Roman"/>
                <w:lang w:eastAsia="hu-HU"/>
              </w:rPr>
              <w:t>ora</w:t>
            </w:r>
            <w:proofErr w:type="spellEnd"/>
            <w:r>
              <w:rPr>
                <w:rFonts w:ascii="Times New Roman" w:eastAsia="Times New Roman" w:hAnsi="Times New Roman"/>
                <w:lang w:eastAsia="hu-HU"/>
              </w:rPr>
              <w:t xml:space="preserve"> 15:00</w:t>
            </w:r>
          </w:p>
        </w:tc>
      </w:tr>
      <w:tr w:rsidR="00027189" w:rsidRPr="00D970F2" w14:paraId="5CF985FD"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38833321" w14:textId="2FA2CC03" w:rsidR="00F545C1" w:rsidRPr="00322FA1" w:rsidRDefault="00F545C1" w:rsidP="007E15D6">
            <w:pPr>
              <w:spacing w:before="100" w:beforeAutospacing="1" w:after="0" w:line="240" w:lineRule="auto"/>
              <w:rPr>
                <w:rFonts w:ascii="Times New Roman" w:eastAsia="Times New Roman" w:hAnsi="Times New Roman"/>
                <w:sz w:val="24"/>
                <w:szCs w:val="24"/>
                <w:lang w:val="ro-RO" w:eastAsia="hu-HU"/>
              </w:rPr>
            </w:pPr>
            <w:r w:rsidRPr="00322FA1">
              <w:rPr>
                <w:rFonts w:ascii="Times New Roman" w:eastAsia="Times New Roman" w:hAnsi="Times New Roman"/>
                <w:sz w:val="24"/>
                <w:szCs w:val="24"/>
                <w:lang w:val="ro-RO" w:eastAsia="hu-HU"/>
              </w:rPr>
              <w:t xml:space="preserve">Rezultatul soluționării contestațiilor cu privire la rezultatul probei scrise </w:t>
            </w:r>
          </w:p>
        </w:tc>
        <w:tc>
          <w:tcPr>
            <w:tcW w:w="2925" w:type="dxa"/>
            <w:tcBorders>
              <w:top w:val="single" w:sz="4" w:space="0" w:color="000000"/>
              <w:left w:val="single" w:sz="4" w:space="0" w:color="000000"/>
              <w:bottom w:val="single" w:sz="4" w:space="0" w:color="000000"/>
              <w:right w:val="single" w:sz="4" w:space="0" w:color="000000"/>
            </w:tcBorders>
          </w:tcPr>
          <w:p w14:paraId="1C4D4FC2" w14:textId="603C0296" w:rsidR="00F545C1" w:rsidRPr="00D970F2" w:rsidRDefault="00C152E7" w:rsidP="007E15D6">
            <w:pPr>
              <w:spacing w:before="100" w:beforeAutospacing="1" w:after="0" w:line="240" w:lineRule="auto"/>
              <w:rPr>
                <w:rFonts w:ascii="Times New Roman" w:eastAsia="Times New Roman" w:hAnsi="Times New Roman"/>
                <w:lang w:val="ro-RO" w:eastAsia="hu-HU"/>
              </w:rPr>
            </w:pPr>
            <w:r>
              <w:rPr>
                <w:rFonts w:ascii="Times New Roman" w:eastAsia="Times New Roman" w:hAnsi="Times New Roman"/>
                <w:lang w:val="ro-RO" w:eastAsia="hu-HU"/>
              </w:rPr>
              <w:t>24.11.2025, ora 15:00</w:t>
            </w:r>
          </w:p>
        </w:tc>
      </w:tr>
      <w:tr w:rsidR="00027189" w:rsidRPr="00D970F2" w14:paraId="282287C3" w14:textId="77777777" w:rsidTr="00322FA1">
        <w:trPr>
          <w:trHeight w:val="413"/>
        </w:trPr>
        <w:tc>
          <w:tcPr>
            <w:tcW w:w="6964" w:type="dxa"/>
            <w:tcBorders>
              <w:top w:val="single" w:sz="4" w:space="0" w:color="000000"/>
              <w:left w:val="single" w:sz="4" w:space="0" w:color="000000"/>
              <w:bottom w:val="single" w:sz="4" w:space="0" w:color="000000"/>
              <w:right w:val="nil"/>
            </w:tcBorders>
            <w:hideMark/>
          </w:tcPr>
          <w:p w14:paraId="5041F0F7" w14:textId="07327986" w:rsidR="007E15D6" w:rsidRPr="00322FA1" w:rsidRDefault="00FC1A92" w:rsidP="007E15D6">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lastRenderedPageBreak/>
              <w:t xml:space="preserve">Probă </w:t>
            </w:r>
            <w:r w:rsidR="00C152E7">
              <w:rPr>
                <w:rFonts w:ascii="Times New Roman" w:eastAsia="Times New Roman" w:hAnsi="Times New Roman"/>
                <w:sz w:val="24"/>
                <w:szCs w:val="24"/>
                <w:lang w:val="ro-RO" w:eastAsia="hu-HU"/>
              </w:rPr>
              <w:t>clinică/</w:t>
            </w:r>
            <w:r w:rsidRPr="00322FA1">
              <w:rPr>
                <w:rFonts w:ascii="Times New Roman" w:eastAsia="Times New Roman" w:hAnsi="Times New Roman"/>
                <w:sz w:val="24"/>
                <w:szCs w:val="24"/>
                <w:lang w:val="ro-RO" w:eastAsia="hu-HU"/>
              </w:rPr>
              <w:t>practică</w:t>
            </w:r>
          </w:p>
        </w:tc>
        <w:tc>
          <w:tcPr>
            <w:tcW w:w="2925" w:type="dxa"/>
            <w:tcBorders>
              <w:top w:val="single" w:sz="4" w:space="0" w:color="000000"/>
              <w:left w:val="single" w:sz="4" w:space="0" w:color="000000"/>
              <w:bottom w:val="single" w:sz="4" w:space="0" w:color="000000"/>
              <w:right w:val="single" w:sz="4" w:space="0" w:color="000000"/>
            </w:tcBorders>
          </w:tcPr>
          <w:p w14:paraId="0CC62267" w14:textId="7E5AAEEE" w:rsidR="007E15D6" w:rsidRPr="00D970F2" w:rsidRDefault="00C152E7" w:rsidP="007E15D6">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25.11.2025, ora 11:00</w:t>
            </w:r>
          </w:p>
        </w:tc>
      </w:tr>
      <w:tr w:rsidR="00027189" w:rsidRPr="00D970F2" w14:paraId="05E62044" w14:textId="77777777" w:rsidTr="00322FA1">
        <w:trPr>
          <w:trHeight w:val="413"/>
        </w:trPr>
        <w:tc>
          <w:tcPr>
            <w:tcW w:w="6964" w:type="dxa"/>
            <w:tcBorders>
              <w:top w:val="single" w:sz="4" w:space="0" w:color="000000"/>
              <w:left w:val="single" w:sz="4" w:space="0" w:color="000000"/>
              <w:bottom w:val="single" w:sz="4" w:space="0" w:color="000000"/>
              <w:right w:val="nil"/>
            </w:tcBorders>
            <w:hideMark/>
          </w:tcPr>
          <w:p w14:paraId="131025FE" w14:textId="58098D7D" w:rsidR="005B3D62" w:rsidRPr="00322FA1" w:rsidRDefault="005B3D62" w:rsidP="005B3D62">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 xml:space="preserve">Afișarea rezultat probă </w:t>
            </w:r>
            <w:r w:rsidR="00C152E7">
              <w:rPr>
                <w:rFonts w:ascii="Times New Roman" w:eastAsia="Times New Roman" w:hAnsi="Times New Roman"/>
                <w:sz w:val="24"/>
                <w:szCs w:val="24"/>
                <w:lang w:val="ro-RO" w:eastAsia="hu-HU"/>
              </w:rPr>
              <w:t>clinică/</w:t>
            </w:r>
            <w:r w:rsidRPr="00322FA1">
              <w:rPr>
                <w:rFonts w:ascii="Times New Roman" w:eastAsia="Times New Roman" w:hAnsi="Times New Roman"/>
                <w:sz w:val="24"/>
                <w:szCs w:val="24"/>
                <w:lang w:val="ro-RO" w:eastAsia="hu-HU"/>
              </w:rPr>
              <w:t>practică</w:t>
            </w:r>
          </w:p>
        </w:tc>
        <w:tc>
          <w:tcPr>
            <w:tcW w:w="2925" w:type="dxa"/>
            <w:tcBorders>
              <w:top w:val="single" w:sz="4" w:space="0" w:color="000000"/>
              <w:left w:val="single" w:sz="4" w:space="0" w:color="000000"/>
              <w:bottom w:val="single" w:sz="4" w:space="0" w:color="000000"/>
              <w:right w:val="single" w:sz="4" w:space="0" w:color="000000"/>
            </w:tcBorders>
          </w:tcPr>
          <w:p w14:paraId="6D8E447B" w14:textId="3AF58227" w:rsidR="005B3D62" w:rsidRPr="00C152E7" w:rsidRDefault="00C152E7" w:rsidP="005B3D62">
            <w:pPr>
              <w:spacing w:before="100" w:beforeAutospacing="1" w:after="0" w:line="240" w:lineRule="auto"/>
              <w:rPr>
                <w:rFonts w:ascii="Times New Roman" w:eastAsia="Times New Roman" w:hAnsi="Times New Roman"/>
                <w:lang w:eastAsia="hu-HU"/>
              </w:rPr>
            </w:pPr>
            <w:r>
              <w:rPr>
                <w:rFonts w:ascii="Times New Roman" w:eastAsia="Times New Roman" w:hAnsi="Times New Roman"/>
                <w:lang w:val="hu-HU" w:eastAsia="hu-HU"/>
              </w:rPr>
              <w:t>26.11.2025, ora 15</w:t>
            </w:r>
            <w:r>
              <w:rPr>
                <w:rFonts w:ascii="Times New Roman" w:eastAsia="Times New Roman" w:hAnsi="Times New Roman"/>
                <w:lang w:eastAsia="hu-HU"/>
              </w:rPr>
              <w:t>:00</w:t>
            </w:r>
          </w:p>
        </w:tc>
      </w:tr>
      <w:tr w:rsidR="00027189" w:rsidRPr="00D970F2" w14:paraId="30974AF0" w14:textId="77777777" w:rsidTr="00322FA1">
        <w:trPr>
          <w:trHeight w:val="413"/>
        </w:trPr>
        <w:tc>
          <w:tcPr>
            <w:tcW w:w="6964" w:type="dxa"/>
            <w:tcBorders>
              <w:top w:val="single" w:sz="4" w:space="0" w:color="000000"/>
              <w:left w:val="single" w:sz="4" w:space="0" w:color="000000"/>
              <w:bottom w:val="single" w:sz="4" w:space="0" w:color="000000"/>
              <w:right w:val="nil"/>
            </w:tcBorders>
            <w:hideMark/>
          </w:tcPr>
          <w:p w14:paraId="687094A9" w14:textId="452A9864" w:rsidR="005B3D62" w:rsidRPr="00322FA1" w:rsidRDefault="005B3D62" w:rsidP="005B3D62">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Depunerea contestațiilor cu privire la rezultat</w:t>
            </w:r>
            <w:r w:rsidR="00F545C1" w:rsidRPr="00322FA1">
              <w:rPr>
                <w:rFonts w:ascii="Times New Roman" w:eastAsia="Times New Roman" w:hAnsi="Times New Roman"/>
                <w:sz w:val="24"/>
                <w:szCs w:val="24"/>
                <w:lang w:val="ro-RO" w:eastAsia="hu-HU"/>
              </w:rPr>
              <w:t>ul</w:t>
            </w:r>
            <w:r w:rsidRPr="00322FA1">
              <w:rPr>
                <w:rFonts w:ascii="Times New Roman" w:eastAsia="Times New Roman" w:hAnsi="Times New Roman"/>
                <w:sz w:val="24"/>
                <w:szCs w:val="24"/>
                <w:lang w:val="ro-RO" w:eastAsia="hu-HU"/>
              </w:rPr>
              <w:t xml:space="preserve"> probe</w:t>
            </w:r>
            <w:r w:rsidR="00F545C1" w:rsidRPr="00322FA1">
              <w:rPr>
                <w:rFonts w:ascii="Times New Roman" w:eastAsia="Times New Roman" w:hAnsi="Times New Roman"/>
                <w:sz w:val="24"/>
                <w:szCs w:val="24"/>
                <w:lang w:val="ro-RO" w:eastAsia="hu-HU"/>
              </w:rPr>
              <w:t xml:space="preserve">i </w:t>
            </w:r>
            <w:r w:rsidR="00C152E7">
              <w:rPr>
                <w:rFonts w:ascii="Times New Roman" w:eastAsia="Times New Roman" w:hAnsi="Times New Roman"/>
                <w:sz w:val="24"/>
                <w:szCs w:val="24"/>
                <w:lang w:val="ro-RO" w:eastAsia="hu-HU"/>
              </w:rPr>
              <w:t>clinice/</w:t>
            </w:r>
            <w:r w:rsidR="00F545C1" w:rsidRPr="00322FA1">
              <w:rPr>
                <w:rFonts w:ascii="Times New Roman" w:eastAsia="Times New Roman" w:hAnsi="Times New Roman"/>
                <w:sz w:val="24"/>
                <w:szCs w:val="24"/>
                <w:lang w:val="ro-RO" w:eastAsia="hu-HU"/>
              </w:rPr>
              <w:t>practice</w:t>
            </w:r>
          </w:p>
        </w:tc>
        <w:tc>
          <w:tcPr>
            <w:tcW w:w="2925" w:type="dxa"/>
            <w:tcBorders>
              <w:top w:val="single" w:sz="4" w:space="0" w:color="000000"/>
              <w:left w:val="single" w:sz="4" w:space="0" w:color="000000"/>
              <w:bottom w:val="single" w:sz="4" w:space="0" w:color="000000"/>
              <w:right w:val="single" w:sz="4" w:space="0" w:color="000000"/>
            </w:tcBorders>
          </w:tcPr>
          <w:p w14:paraId="42040DEE" w14:textId="0A8718E6" w:rsidR="005B3D62" w:rsidRPr="00D970F2" w:rsidRDefault="00C152E7" w:rsidP="005B3D62">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27.11.2025, ora 15:00</w:t>
            </w:r>
          </w:p>
        </w:tc>
      </w:tr>
      <w:tr w:rsidR="00027189" w:rsidRPr="00D970F2" w14:paraId="6BBD9B01" w14:textId="77777777" w:rsidTr="00322FA1">
        <w:trPr>
          <w:trHeight w:val="413"/>
        </w:trPr>
        <w:tc>
          <w:tcPr>
            <w:tcW w:w="6964" w:type="dxa"/>
            <w:tcBorders>
              <w:top w:val="single" w:sz="4" w:space="0" w:color="000000"/>
              <w:left w:val="single" w:sz="4" w:space="0" w:color="000000"/>
              <w:bottom w:val="single" w:sz="4" w:space="0" w:color="000000"/>
              <w:right w:val="nil"/>
            </w:tcBorders>
            <w:hideMark/>
          </w:tcPr>
          <w:p w14:paraId="3722AD1C" w14:textId="47AB1478" w:rsidR="005B3D62" w:rsidRPr="00322FA1" w:rsidRDefault="005B3D62" w:rsidP="005B3D62">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Rezultatului soluționării contestaţiilor cu privire la rezultat</w:t>
            </w:r>
            <w:r w:rsidR="00F545C1" w:rsidRPr="00322FA1">
              <w:rPr>
                <w:rFonts w:ascii="Times New Roman" w:eastAsia="Times New Roman" w:hAnsi="Times New Roman"/>
                <w:sz w:val="24"/>
                <w:szCs w:val="24"/>
                <w:lang w:val="ro-RO" w:eastAsia="hu-HU"/>
              </w:rPr>
              <w:t xml:space="preserve">ul </w:t>
            </w:r>
            <w:r w:rsidRPr="00322FA1">
              <w:rPr>
                <w:rFonts w:ascii="Times New Roman" w:eastAsia="Times New Roman" w:hAnsi="Times New Roman"/>
                <w:sz w:val="24"/>
                <w:szCs w:val="24"/>
                <w:lang w:val="ro-RO" w:eastAsia="hu-HU"/>
              </w:rPr>
              <w:t>probe</w:t>
            </w:r>
            <w:r w:rsidR="00F545C1" w:rsidRPr="00322FA1">
              <w:rPr>
                <w:rFonts w:ascii="Times New Roman" w:eastAsia="Times New Roman" w:hAnsi="Times New Roman"/>
                <w:sz w:val="24"/>
                <w:szCs w:val="24"/>
                <w:lang w:val="ro-RO" w:eastAsia="hu-HU"/>
              </w:rPr>
              <w:t xml:space="preserve">i </w:t>
            </w:r>
            <w:r w:rsidR="00C152E7">
              <w:rPr>
                <w:rFonts w:ascii="Times New Roman" w:eastAsia="Times New Roman" w:hAnsi="Times New Roman"/>
                <w:sz w:val="24"/>
                <w:szCs w:val="24"/>
                <w:lang w:val="ro-RO" w:eastAsia="hu-HU"/>
              </w:rPr>
              <w:t>clinice/</w:t>
            </w:r>
            <w:r w:rsidR="00F545C1" w:rsidRPr="00322FA1">
              <w:rPr>
                <w:rFonts w:ascii="Times New Roman" w:eastAsia="Times New Roman" w:hAnsi="Times New Roman"/>
                <w:sz w:val="24"/>
                <w:szCs w:val="24"/>
                <w:lang w:val="ro-RO" w:eastAsia="hu-HU"/>
              </w:rPr>
              <w:t>practice</w:t>
            </w:r>
          </w:p>
        </w:tc>
        <w:tc>
          <w:tcPr>
            <w:tcW w:w="2925" w:type="dxa"/>
            <w:tcBorders>
              <w:top w:val="single" w:sz="4" w:space="0" w:color="000000"/>
              <w:left w:val="single" w:sz="4" w:space="0" w:color="000000"/>
              <w:bottom w:val="single" w:sz="4" w:space="0" w:color="000000"/>
              <w:right w:val="single" w:sz="4" w:space="0" w:color="000000"/>
            </w:tcBorders>
          </w:tcPr>
          <w:p w14:paraId="4857CF6E" w14:textId="7E980186" w:rsidR="005B3D62" w:rsidRPr="00D970F2" w:rsidRDefault="00C152E7" w:rsidP="005B3D62">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28.11.2025, ora 15:00</w:t>
            </w:r>
          </w:p>
        </w:tc>
      </w:tr>
      <w:tr w:rsidR="005B3D62" w:rsidRPr="00D970F2" w14:paraId="022B10C0" w14:textId="77777777" w:rsidTr="00322FA1">
        <w:trPr>
          <w:trHeight w:val="413"/>
        </w:trPr>
        <w:tc>
          <w:tcPr>
            <w:tcW w:w="6964" w:type="dxa"/>
            <w:tcBorders>
              <w:top w:val="single" w:sz="4" w:space="0" w:color="000000"/>
              <w:left w:val="single" w:sz="4" w:space="0" w:color="000000"/>
              <w:bottom w:val="single" w:sz="4" w:space="0" w:color="000000"/>
              <w:right w:val="nil"/>
            </w:tcBorders>
            <w:hideMark/>
          </w:tcPr>
          <w:p w14:paraId="63F072B7" w14:textId="0386B93A" w:rsidR="005B3D62" w:rsidRPr="00322FA1" w:rsidRDefault="005B3D62" w:rsidP="005B3D62">
            <w:pPr>
              <w:spacing w:before="100" w:beforeAutospacing="1" w:after="0" w:line="240" w:lineRule="auto"/>
              <w:rPr>
                <w:rFonts w:ascii="Times New Roman" w:eastAsia="Times New Roman" w:hAnsi="Times New Roman"/>
                <w:sz w:val="24"/>
                <w:szCs w:val="24"/>
                <w:lang w:val="hu-HU" w:eastAsia="hu-HU"/>
              </w:rPr>
            </w:pPr>
            <w:r w:rsidRPr="00322FA1">
              <w:rPr>
                <w:rFonts w:ascii="Times New Roman" w:eastAsia="Times New Roman" w:hAnsi="Times New Roman"/>
                <w:sz w:val="24"/>
                <w:szCs w:val="24"/>
                <w:lang w:val="ro-RO" w:eastAsia="hu-HU"/>
              </w:rPr>
              <w:t>Comunicare rezultat final</w:t>
            </w:r>
          </w:p>
        </w:tc>
        <w:tc>
          <w:tcPr>
            <w:tcW w:w="2925" w:type="dxa"/>
            <w:tcBorders>
              <w:top w:val="single" w:sz="4" w:space="0" w:color="000000"/>
              <w:left w:val="single" w:sz="4" w:space="0" w:color="000000"/>
              <w:bottom w:val="single" w:sz="4" w:space="0" w:color="000000"/>
              <w:right w:val="single" w:sz="4" w:space="0" w:color="000000"/>
            </w:tcBorders>
          </w:tcPr>
          <w:p w14:paraId="1A6DD257" w14:textId="6E01D415" w:rsidR="005B3D62" w:rsidRPr="00D970F2" w:rsidRDefault="00C152E7" w:rsidP="005B3D62">
            <w:pPr>
              <w:spacing w:before="100" w:beforeAutospacing="1" w:after="0" w:line="240" w:lineRule="auto"/>
              <w:rPr>
                <w:rFonts w:ascii="Times New Roman" w:eastAsia="Times New Roman" w:hAnsi="Times New Roman"/>
                <w:lang w:val="hu-HU" w:eastAsia="hu-HU"/>
              </w:rPr>
            </w:pPr>
            <w:r>
              <w:rPr>
                <w:rFonts w:ascii="Times New Roman" w:eastAsia="Times New Roman" w:hAnsi="Times New Roman"/>
                <w:lang w:val="hu-HU" w:eastAsia="hu-HU"/>
              </w:rPr>
              <w:t>02.12.2025, ora 15:00</w:t>
            </w:r>
          </w:p>
        </w:tc>
      </w:tr>
    </w:tbl>
    <w:p w14:paraId="75753F73" w14:textId="77777777" w:rsidR="006879C9" w:rsidRPr="00027189" w:rsidRDefault="006879C9" w:rsidP="00085161">
      <w:pPr>
        <w:pStyle w:val="Standard"/>
        <w:rPr>
          <w:rFonts w:asciiTheme="minorHAnsi" w:hAnsiTheme="minorHAnsi" w:cstheme="minorHAnsi"/>
          <w:sz w:val="26"/>
          <w:szCs w:val="26"/>
          <w:lang w:val="ro-RO"/>
        </w:rPr>
      </w:pPr>
    </w:p>
    <w:p w14:paraId="6F4954C0" w14:textId="06B79070" w:rsidR="001B46C5" w:rsidRPr="00103594" w:rsidRDefault="001B46C5" w:rsidP="001B46C5">
      <w:pPr>
        <w:jc w:val="center"/>
        <w:rPr>
          <w:rFonts w:ascii="Times New Roman" w:hAnsi="Times New Roman"/>
          <w:lang w:val="hu-HU"/>
        </w:rPr>
      </w:pPr>
      <w:r w:rsidRPr="00103594">
        <w:rPr>
          <w:rFonts w:ascii="Times New Roman" w:hAnsi="Times New Roman"/>
          <w:lang w:val="hu-HU"/>
        </w:rPr>
        <w:t>Manager,</w:t>
      </w:r>
    </w:p>
    <w:p w14:paraId="4A480C56" w14:textId="5A6F9BC4" w:rsidR="0059433D" w:rsidRDefault="001B46C5" w:rsidP="001B46C5">
      <w:pPr>
        <w:pStyle w:val="Standard"/>
        <w:jc w:val="center"/>
        <w:rPr>
          <w:lang w:val="hu-HU"/>
        </w:rPr>
      </w:pPr>
      <w:r w:rsidRPr="00103594">
        <w:rPr>
          <w:lang w:val="hu-HU"/>
        </w:rPr>
        <w:t>Komoróczy Zsolt</w:t>
      </w:r>
    </w:p>
    <w:p w14:paraId="1161D045" w14:textId="77777777" w:rsidR="001B46C5" w:rsidRDefault="001B46C5" w:rsidP="001B46C5">
      <w:pPr>
        <w:pStyle w:val="Standard"/>
        <w:jc w:val="center"/>
        <w:rPr>
          <w:lang w:val="hu-HU"/>
        </w:rPr>
      </w:pPr>
    </w:p>
    <w:p w14:paraId="69250601" w14:textId="089E9F2D" w:rsidR="001B46C5" w:rsidRPr="001B46C5" w:rsidRDefault="001B46C5" w:rsidP="001B46C5">
      <w:pPr>
        <w:pStyle w:val="Standard"/>
        <w:jc w:val="center"/>
        <w:rPr>
          <w:sz w:val="18"/>
          <w:szCs w:val="18"/>
          <w:lang w:val="ro-RO"/>
        </w:rPr>
      </w:pPr>
      <w:r>
        <w:rPr>
          <w:sz w:val="18"/>
          <w:szCs w:val="18"/>
          <w:lang w:val="ro-RO"/>
        </w:rPr>
        <w:t xml:space="preserve">                                                                                                                                             </w:t>
      </w:r>
      <w:r w:rsidRPr="001B46C5">
        <w:rPr>
          <w:sz w:val="18"/>
          <w:szCs w:val="18"/>
          <w:lang w:val="ro-RO"/>
        </w:rPr>
        <w:t>Întocmit,</w:t>
      </w:r>
    </w:p>
    <w:p w14:paraId="34A234AE" w14:textId="484D295C" w:rsidR="001B46C5" w:rsidRDefault="001B46C5" w:rsidP="001B46C5">
      <w:pPr>
        <w:pStyle w:val="Standard"/>
        <w:jc w:val="right"/>
        <w:rPr>
          <w:sz w:val="18"/>
          <w:szCs w:val="18"/>
          <w:lang w:val="ro-RO"/>
        </w:rPr>
      </w:pPr>
      <w:r w:rsidRPr="001B46C5">
        <w:rPr>
          <w:sz w:val="18"/>
          <w:szCs w:val="18"/>
          <w:lang w:val="ro-RO"/>
        </w:rPr>
        <w:t>Serv.RUNOS-Relații cu Publicul-Arhivă</w:t>
      </w:r>
      <w:r>
        <w:rPr>
          <w:sz w:val="18"/>
          <w:szCs w:val="18"/>
          <w:lang w:val="ro-RO"/>
        </w:rPr>
        <w:t>,</w:t>
      </w:r>
    </w:p>
    <w:p w14:paraId="3ACA8445" w14:textId="278B68EC" w:rsidR="001B46C5" w:rsidRPr="001B46C5" w:rsidRDefault="001B46C5" w:rsidP="001B46C5">
      <w:pPr>
        <w:pStyle w:val="Standard"/>
        <w:jc w:val="center"/>
        <w:rPr>
          <w:rFonts w:asciiTheme="minorHAnsi" w:hAnsiTheme="minorHAnsi" w:cstheme="minorHAnsi"/>
          <w:sz w:val="18"/>
          <w:szCs w:val="18"/>
          <w:lang w:val="hu-HU"/>
        </w:rPr>
      </w:pPr>
      <w:r>
        <w:rPr>
          <w:sz w:val="18"/>
          <w:szCs w:val="18"/>
          <w:lang w:val="ro-RO"/>
        </w:rPr>
        <w:t xml:space="preserve">                                                                                                                                           P</w:t>
      </w:r>
      <w:r>
        <w:rPr>
          <w:sz w:val="18"/>
          <w:szCs w:val="18"/>
          <w:lang w:val="hu-HU"/>
        </w:rPr>
        <w:t>éter Izabella-Laura</w:t>
      </w:r>
    </w:p>
    <w:sectPr w:rsidR="001B46C5" w:rsidRPr="001B46C5" w:rsidSect="00A124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DDDC" w14:textId="77777777" w:rsidR="009757EA" w:rsidRDefault="009757EA" w:rsidP="004E7685">
      <w:pPr>
        <w:spacing w:after="0" w:line="240" w:lineRule="auto"/>
      </w:pPr>
      <w:r>
        <w:separator/>
      </w:r>
    </w:p>
  </w:endnote>
  <w:endnote w:type="continuationSeparator" w:id="0">
    <w:p w14:paraId="32D8DDE1" w14:textId="77777777" w:rsidR="009757EA" w:rsidRDefault="009757EA" w:rsidP="004E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3FC0" w14:textId="77777777" w:rsidR="00544382" w:rsidRDefault="00544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017740"/>
      <w:docPartObj>
        <w:docPartGallery w:val="Page Numbers (Bottom of Page)"/>
        <w:docPartUnique/>
      </w:docPartObj>
    </w:sdtPr>
    <w:sdtContent>
      <w:p w14:paraId="16C85B43" w14:textId="77777777" w:rsidR="004E7685" w:rsidRDefault="004E7685">
        <w:pPr>
          <w:pStyle w:val="Footer"/>
          <w:jc w:val="center"/>
        </w:pPr>
        <w:r>
          <w:fldChar w:fldCharType="begin"/>
        </w:r>
        <w:r>
          <w:instrText>PAGE   \* MERGEFORMAT</w:instrText>
        </w:r>
        <w:r>
          <w:fldChar w:fldCharType="separate"/>
        </w:r>
        <w:r w:rsidR="00D034F7" w:rsidRPr="00D034F7">
          <w:rPr>
            <w:noProof/>
            <w:lang w:val="hu-HU"/>
          </w:rPr>
          <w:t>1</w:t>
        </w:r>
        <w:r>
          <w:fldChar w:fldCharType="end"/>
        </w:r>
      </w:p>
    </w:sdtContent>
  </w:sdt>
  <w:p w14:paraId="1F61E6F8" w14:textId="77777777" w:rsidR="004E7685" w:rsidRDefault="004E7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2776" w14:textId="77777777" w:rsidR="00544382" w:rsidRDefault="00544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4BDA" w14:textId="77777777" w:rsidR="009757EA" w:rsidRDefault="009757EA" w:rsidP="004E7685">
      <w:pPr>
        <w:spacing w:after="0" w:line="240" w:lineRule="auto"/>
      </w:pPr>
      <w:r>
        <w:separator/>
      </w:r>
    </w:p>
  </w:footnote>
  <w:footnote w:type="continuationSeparator" w:id="0">
    <w:p w14:paraId="54C7AC89" w14:textId="77777777" w:rsidR="009757EA" w:rsidRDefault="009757EA" w:rsidP="004E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23A7" w14:textId="77777777" w:rsidR="00544382" w:rsidRDefault="00544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651A" w14:textId="77777777" w:rsidR="004E7685" w:rsidRDefault="000E0379">
    <w:pPr>
      <w:pStyle w:val="Header"/>
    </w:pPr>
    <w:r>
      <w:rPr>
        <w:noProof/>
      </w:rPr>
      <w:drawing>
        <wp:anchor distT="0" distB="0" distL="114300" distR="114300" simplePos="0" relativeHeight="251657728" behindDoc="1" locked="0" layoutInCell="1" allowOverlap="1" wp14:anchorId="7665DA72" wp14:editId="617ECC68">
          <wp:simplePos x="0" y="0"/>
          <wp:positionH relativeFrom="column">
            <wp:posOffset>-506730</wp:posOffset>
          </wp:positionH>
          <wp:positionV relativeFrom="paragraph">
            <wp:posOffset>-941070</wp:posOffset>
          </wp:positionV>
          <wp:extent cx="5943600" cy="6623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62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7DEA" w14:textId="77777777" w:rsidR="00544382" w:rsidRDefault="00544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eastAsia="Times New Roman" w:cs="Times New Roman"/>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eastAsia="Times New Roman" w:hAnsi="Symbol" w:cs="Symbol"/>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4628B1"/>
    <w:multiLevelType w:val="hybridMultilevel"/>
    <w:tmpl w:val="B28E8C3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09844A22"/>
    <w:multiLevelType w:val="hybridMultilevel"/>
    <w:tmpl w:val="B7DCFCA0"/>
    <w:lvl w:ilvl="0" w:tplc="09F07A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B0ABF"/>
    <w:multiLevelType w:val="hybridMultilevel"/>
    <w:tmpl w:val="D32851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734304F"/>
    <w:multiLevelType w:val="hybridMultilevel"/>
    <w:tmpl w:val="E514F3C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B286B62"/>
    <w:multiLevelType w:val="hybridMultilevel"/>
    <w:tmpl w:val="A686FC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6761DEB"/>
    <w:multiLevelType w:val="hybridMultilevel"/>
    <w:tmpl w:val="9844DD5C"/>
    <w:lvl w:ilvl="0" w:tplc="BBF63FE4">
      <w:numFmt w:val="bullet"/>
      <w:lvlText w:val="-"/>
      <w:lvlJc w:val="left"/>
      <w:pPr>
        <w:ind w:left="630" w:hanging="360"/>
      </w:pPr>
      <w:rPr>
        <w:rFonts w:ascii="Calibri" w:eastAsia="Calibri" w:hAnsi="Calibri" w:cs="Calibri" w:hint="default"/>
      </w:rPr>
    </w:lvl>
    <w:lvl w:ilvl="1" w:tplc="040E0003" w:tentative="1">
      <w:start w:val="1"/>
      <w:numFmt w:val="bullet"/>
      <w:lvlText w:val="o"/>
      <w:lvlJc w:val="left"/>
      <w:pPr>
        <w:ind w:left="1350" w:hanging="360"/>
      </w:pPr>
      <w:rPr>
        <w:rFonts w:ascii="Courier New" w:hAnsi="Courier New" w:cs="Courier New" w:hint="default"/>
      </w:rPr>
    </w:lvl>
    <w:lvl w:ilvl="2" w:tplc="040E0005" w:tentative="1">
      <w:start w:val="1"/>
      <w:numFmt w:val="bullet"/>
      <w:lvlText w:val=""/>
      <w:lvlJc w:val="left"/>
      <w:pPr>
        <w:ind w:left="2070" w:hanging="360"/>
      </w:pPr>
      <w:rPr>
        <w:rFonts w:ascii="Wingdings" w:hAnsi="Wingdings" w:hint="default"/>
      </w:rPr>
    </w:lvl>
    <w:lvl w:ilvl="3" w:tplc="040E0001" w:tentative="1">
      <w:start w:val="1"/>
      <w:numFmt w:val="bullet"/>
      <w:lvlText w:val=""/>
      <w:lvlJc w:val="left"/>
      <w:pPr>
        <w:ind w:left="2790" w:hanging="360"/>
      </w:pPr>
      <w:rPr>
        <w:rFonts w:ascii="Symbol" w:hAnsi="Symbol" w:hint="default"/>
      </w:rPr>
    </w:lvl>
    <w:lvl w:ilvl="4" w:tplc="040E0003" w:tentative="1">
      <w:start w:val="1"/>
      <w:numFmt w:val="bullet"/>
      <w:lvlText w:val="o"/>
      <w:lvlJc w:val="left"/>
      <w:pPr>
        <w:ind w:left="3510" w:hanging="360"/>
      </w:pPr>
      <w:rPr>
        <w:rFonts w:ascii="Courier New" w:hAnsi="Courier New" w:cs="Courier New" w:hint="default"/>
      </w:rPr>
    </w:lvl>
    <w:lvl w:ilvl="5" w:tplc="040E0005" w:tentative="1">
      <w:start w:val="1"/>
      <w:numFmt w:val="bullet"/>
      <w:lvlText w:val=""/>
      <w:lvlJc w:val="left"/>
      <w:pPr>
        <w:ind w:left="4230" w:hanging="360"/>
      </w:pPr>
      <w:rPr>
        <w:rFonts w:ascii="Wingdings" w:hAnsi="Wingdings" w:hint="default"/>
      </w:rPr>
    </w:lvl>
    <w:lvl w:ilvl="6" w:tplc="040E0001" w:tentative="1">
      <w:start w:val="1"/>
      <w:numFmt w:val="bullet"/>
      <w:lvlText w:val=""/>
      <w:lvlJc w:val="left"/>
      <w:pPr>
        <w:ind w:left="4950" w:hanging="360"/>
      </w:pPr>
      <w:rPr>
        <w:rFonts w:ascii="Symbol" w:hAnsi="Symbol" w:hint="default"/>
      </w:rPr>
    </w:lvl>
    <w:lvl w:ilvl="7" w:tplc="040E0003" w:tentative="1">
      <w:start w:val="1"/>
      <w:numFmt w:val="bullet"/>
      <w:lvlText w:val="o"/>
      <w:lvlJc w:val="left"/>
      <w:pPr>
        <w:ind w:left="5670" w:hanging="360"/>
      </w:pPr>
      <w:rPr>
        <w:rFonts w:ascii="Courier New" w:hAnsi="Courier New" w:cs="Courier New" w:hint="default"/>
      </w:rPr>
    </w:lvl>
    <w:lvl w:ilvl="8" w:tplc="040E0005" w:tentative="1">
      <w:start w:val="1"/>
      <w:numFmt w:val="bullet"/>
      <w:lvlText w:val=""/>
      <w:lvlJc w:val="left"/>
      <w:pPr>
        <w:ind w:left="6390" w:hanging="360"/>
      </w:pPr>
      <w:rPr>
        <w:rFonts w:ascii="Wingdings" w:hAnsi="Wingdings" w:hint="default"/>
      </w:rPr>
    </w:lvl>
  </w:abstractNum>
  <w:abstractNum w:abstractNumId="11" w15:restartNumberingAfterBreak="0">
    <w:nsid w:val="3B8E6BAE"/>
    <w:multiLevelType w:val="hybridMultilevel"/>
    <w:tmpl w:val="9B0A5B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3A013E0"/>
    <w:multiLevelType w:val="hybridMultilevel"/>
    <w:tmpl w:val="1E0E7690"/>
    <w:lvl w:ilvl="0" w:tplc="4734EB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5470040"/>
    <w:multiLevelType w:val="hybridMultilevel"/>
    <w:tmpl w:val="72CA3FF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 w15:restartNumberingAfterBreak="0">
    <w:nsid w:val="501D21F3"/>
    <w:multiLevelType w:val="hybridMultilevel"/>
    <w:tmpl w:val="53E26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4D4912"/>
    <w:multiLevelType w:val="hybridMultilevel"/>
    <w:tmpl w:val="0C7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775F9"/>
    <w:multiLevelType w:val="hybridMultilevel"/>
    <w:tmpl w:val="2F785B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DD87344"/>
    <w:multiLevelType w:val="multilevel"/>
    <w:tmpl w:val="829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00D63"/>
    <w:multiLevelType w:val="hybridMultilevel"/>
    <w:tmpl w:val="9FFE82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67E34C17"/>
    <w:multiLevelType w:val="multilevel"/>
    <w:tmpl w:val="C5E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846B9"/>
    <w:multiLevelType w:val="hybridMultilevel"/>
    <w:tmpl w:val="3B50DCD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1" w15:restartNumberingAfterBreak="0">
    <w:nsid w:val="691B78CE"/>
    <w:multiLevelType w:val="hybridMultilevel"/>
    <w:tmpl w:val="6C6AA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755D71"/>
    <w:multiLevelType w:val="hybridMultilevel"/>
    <w:tmpl w:val="8D5C90D4"/>
    <w:lvl w:ilvl="0" w:tplc="E8FEDEE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CB93D98"/>
    <w:multiLevelType w:val="hybridMultilevel"/>
    <w:tmpl w:val="930CA352"/>
    <w:lvl w:ilvl="0" w:tplc="E1400C3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 w15:restartNumberingAfterBreak="0">
    <w:nsid w:val="754E05DE"/>
    <w:multiLevelType w:val="hybridMultilevel"/>
    <w:tmpl w:val="B734FAFC"/>
    <w:lvl w:ilvl="0" w:tplc="582879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C633F"/>
    <w:multiLevelType w:val="hybridMultilevel"/>
    <w:tmpl w:val="2054B2AC"/>
    <w:lvl w:ilvl="0" w:tplc="25161DD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6" w15:restartNumberingAfterBreak="0">
    <w:nsid w:val="7FCF7B10"/>
    <w:multiLevelType w:val="hybridMultilevel"/>
    <w:tmpl w:val="C89A3E2A"/>
    <w:lvl w:ilvl="0" w:tplc="8AC2D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975826">
    <w:abstractNumId w:val="26"/>
  </w:num>
  <w:num w:numId="2" w16cid:durableId="1383092127">
    <w:abstractNumId w:val="0"/>
  </w:num>
  <w:num w:numId="3" w16cid:durableId="540556761">
    <w:abstractNumId w:val="1"/>
  </w:num>
  <w:num w:numId="4" w16cid:durableId="2089501170">
    <w:abstractNumId w:val="2"/>
  </w:num>
  <w:num w:numId="5" w16cid:durableId="365452913">
    <w:abstractNumId w:val="3"/>
  </w:num>
  <w:num w:numId="6" w16cid:durableId="1564632323">
    <w:abstractNumId w:val="4"/>
  </w:num>
  <w:num w:numId="7" w16cid:durableId="857934211">
    <w:abstractNumId w:val="6"/>
  </w:num>
  <w:num w:numId="8" w16cid:durableId="1331174990">
    <w:abstractNumId w:val="11"/>
  </w:num>
  <w:num w:numId="9" w16cid:durableId="505479442">
    <w:abstractNumId w:val="13"/>
  </w:num>
  <w:num w:numId="10" w16cid:durableId="978462500">
    <w:abstractNumId w:val="15"/>
  </w:num>
  <w:num w:numId="11" w16cid:durableId="1533690840">
    <w:abstractNumId w:val="20"/>
  </w:num>
  <w:num w:numId="12" w16cid:durableId="1631746175">
    <w:abstractNumId w:val="18"/>
  </w:num>
  <w:num w:numId="13" w16cid:durableId="989676529">
    <w:abstractNumId w:val="7"/>
  </w:num>
  <w:num w:numId="14" w16cid:durableId="532229192">
    <w:abstractNumId w:val="5"/>
  </w:num>
  <w:num w:numId="15" w16cid:durableId="524902818">
    <w:abstractNumId w:val="14"/>
  </w:num>
  <w:num w:numId="16" w16cid:durableId="1143229208">
    <w:abstractNumId w:val="9"/>
  </w:num>
  <w:num w:numId="17" w16cid:durableId="1436363630">
    <w:abstractNumId w:val="21"/>
  </w:num>
  <w:num w:numId="18" w16cid:durableId="1357316534">
    <w:abstractNumId w:val="16"/>
  </w:num>
  <w:num w:numId="19" w16cid:durableId="2066291964">
    <w:abstractNumId w:val="12"/>
  </w:num>
  <w:num w:numId="20" w16cid:durableId="1747216758">
    <w:abstractNumId w:val="25"/>
  </w:num>
  <w:num w:numId="21" w16cid:durableId="79838224">
    <w:abstractNumId w:val="23"/>
  </w:num>
  <w:num w:numId="22" w16cid:durableId="1779907830">
    <w:abstractNumId w:val="17"/>
  </w:num>
  <w:num w:numId="23" w16cid:durableId="1193617097">
    <w:abstractNumId w:val="19"/>
  </w:num>
  <w:num w:numId="24" w16cid:durableId="1851064645">
    <w:abstractNumId w:val="22"/>
  </w:num>
  <w:num w:numId="25" w16cid:durableId="916788939">
    <w:abstractNumId w:val="8"/>
  </w:num>
  <w:num w:numId="26" w16cid:durableId="780418861">
    <w:abstractNumId w:val="10"/>
  </w:num>
  <w:num w:numId="27" w16cid:durableId="1915816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DD"/>
    <w:rsid w:val="000045AA"/>
    <w:rsid w:val="0001541E"/>
    <w:rsid w:val="00020E42"/>
    <w:rsid w:val="0002528A"/>
    <w:rsid w:val="000260FF"/>
    <w:rsid w:val="00027189"/>
    <w:rsid w:val="00027468"/>
    <w:rsid w:val="00032EF3"/>
    <w:rsid w:val="0003321B"/>
    <w:rsid w:val="00035A9B"/>
    <w:rsid w:val="000426A8"/>
    <w:rsid w:val="00045046"/>
    <w:rsid w:val="00067055"/>
    <w:rsid w:val="00067A9B"/>
    <w:rsid w:val="00067E89"/>
    <w:rsid w:val="0007780B"/>
    <w:rsid w:val="00085161"/>
    <w:rsid w:val="000D51A0"/>
    <w:rsid w:val="000E00C1"/>
    <w:rsid w:val="000E0379"/>
    <w:rsid w:val="000E0904"/>
    <w:rsid w:val="000E3692"/>
    <w:rsid w:val="000E4FCB"/>
    <w:rsid w:val="000F1376"/>
    <w:rsid w:val="000F360F"/>
    <w:rsid w:val="00103594"/>
    <w:rsid w:val="00106274"/>
    <w:rsid w:val="001067D7"/>
    <w:rsid w:val="0011034F"/>
    <w:rsid w:val="001203C9"/>
    <w:rsid w:val="00131E24"/>
    <w:rsid w:val="001401F6"/>
    <w:rsid w:val="001410D5"/>
    <w:rsid w:val="001453E3"/>
    <w:rsid w:val="00153DA0"/>
    <w:rsid w:val="001541F5"/>
    <w:rsid w:val="00155225"/>
    <w:rsid w:val="00171B61"/>
    <w:rsid w:val="00183D6A"/>
    <w:rsid w:val="00185CE2"/>
    <w:rsid w:val="0019144C"/>
    <w:rsid w:val="001B46C5"/>
    <w:rsid w:val="001B608E"/>
    <w:rsid w:val="001C0857"/>
    <w:rsid w:val="001C2F28"/>
    <w:rsid w:val="001C4157"/>
    <w:rsid w:val="001C5C2C"/>
    <w:rsid w:val="001D236D"/>
    <w:rsid w:val="001E1A56"/>
    <w:rsid w:val="001F1B22"/>
    <w:rsid w:val="00200003"/>
    <w:rsid w:val="00212759"/>
    <w:rsid w:val="00236E2B"/>
    <w:rsid w:val="00244F2C"/>
    <w:rsid w:val="00250BAA"/>
    <w:rsid w:val="00250DC9"/>
    <w:rsid w:val="00273294"/>
    <w:rsid w:val="00273EFA"/>
    <w:rsid w:val="00277080"/>
    <w:rsid w:val="002818DA"/>
    <w:rsid w:val="00283484"/>
    <w:rsid w:val="002902BF"/>
    <w:rsid w:val="0029042F"/>
    <w:rsid w:val="00294EAA"/>
    <w:rsid w:val="0029780A"/>
    <w:rsid w:val="002A21DA"/>
    <w:rsid w:val="002A3611"/>
    <w:rsid w:val="002A5FEC"/>
    <w:rsid w:val="002C5EEB"/>
    <w:rsid w:val="002C61E1"/>
    <w:rsid w:val="002D1BC6"/>
    <w:rsid w:val="002E59F8"/>
    <w:rsid w:val="002F5047"/>
    <w:rsid w:val="002F5CC2"/>
    <w:rsid w:val="00304C9A"/>
    <w:rsid w:val="0031102F"/>
    <w:rsid w:val="00322FA1"/>
    <w:rsid w:val="00327293"/>
    <w:rsid w:val="00335B78"/>
    <w:rsid w:val="00336912"/>
    <w:rsid w:val="00351986"/>
    <w:rsid w:val="00355E12"/>
    <w:rsid w:val="00357B8F"/>
    <w:rsid w:val="00363FD8"/>
    <w:rsid w:val="00390641"/>
    <w:rsid w:val="00391EB4"/>
    <w:rsid w:val="00394831"/>
    <w:rsid w:val="00397D86"/>
    <w:rsid w:val="003B4460"/>
    <w:rsid w:val="003C184A"/>
    <w:rsid w:val="003C3F94"/>
    <w:rsid w:val="003D6E00"/>
    <w:rsid w:val="003E1A58"/>
    <w:rsid w:val="00401BEF"/>
    <w:rsid w:val="00412005"/>
    <w:rsid w:val="004308A8"/>
    <w:rsid w:val="00433B3F"/>
    <w:rsid w:val="00435104"/>
    <w:rsid w:val="00441965"/>
    <w:rsid w:val="0044425B"/>
    <w:rsid w:val="00445AD8"/>
    <w:rsid w:val="00457654"/>
    <w:rsid w:val="00460F6C"/>
    <w:rsid w:val="00466351"/>
    <w:rsid w:val="004675E8"/>
    <w:rsid w:val="00475E22"/>
    <w:rsid w:val="00486A13"/>
    <w:rsid w:val="004925F1"/>
    <w:rsid w:val="004A7D10"/>
    <w:rsid w:val="004C7F38"/>
    <w:rsid w:val="004E24BF"/>
    <w:rsid w:val="004E2843"/>
    <w:rsid w:val="004E7685"/>
    <w:rsid w:val="004E7962"/>
    <w:rsid w:val="004F1751"/>
    <w:rsid w:val="004F5CAA"/>
    <w:rsid w:val="00514C6B"/>
    <w:rsid w:val="00517C04"/>
    <w:rsid w:val="005228AA"/>
    <w:rsid w:val="00525C0D"/>
    <w:rsid w:val="0054246B"/>
    <w:rsid w:val="00544382"/>
    <w:rsid w:val="005443A3"/>
    <w:rsid w:val="00555EAB"/>
    <w:rsid w:val="005660A8"/>
    <w:rsid w:val="005664FE"/>
    <w:rsid w:val="00572849"/>
    <w:rsid w:val="0057763C"/>
    <w:rsid w:val="00577EFB"/>
    <w:rsid w:val="0059433D"/>
    <w:rsid w:val="005955CF"/>
    <w:rsid w:val="005A3175"/>
    <w:rsid w:val="005B3D62"/>
    <w:rsid w:val="005B3ED1"/>
    <w:rsid w:val="005B4F1A"/>
    <w:rsid w:val="005B7128"/>
    <w:rsid w:val="005C3A73"/>
    <w:rsid w:val="005E1D9C"/>
    <w:rsid w:val="005E3721"/>
    <w:rsid w:val="005E5056"/>
    <w:rsid w:val="005F07AC"/>
    <w:rsid w:val="005F493E"/>
    <w:rsid w:val="00606AA3"/>
    <w:rsid w:val="0061249A"/>
    <w:rsid w:val="00613A97"/>
    <w:rsid w:val="00625A43"/>
    <w:rsid w:val="00636737"/>
    <w:rsid w:val="006420D5"/>
    <w:rsid w:val="00643E5A"/>
    <w:rsid w:val="00644E92"/>
    <w:rsid w:val="0064500B"/>
    <w:rsid w:val="006467BA"/>
    <w:rsid w:val="00665853"/>
    <w:rsid w:val="00666A2F"/>
    <w:rsid w:val="00680846"/>
    <w:rsid w:val="006879C9"/>
    <w:rsid w:val="0069185F"/>
    <w:rsid w:val="006A00AF"/>
    <w:rsid w:val="006A0CE6"/>
    <w:rsid w:val="006B14EE"/>
    <w:rsid w:val="006C1AE1"/>
    <w:rsid w:val="006C364D"/>
    <w:rsid w:val="006D1515"/>
    <w:rsid w:val="006D4201"/>
    <w:rsid w:val="006E0394"/>
    <w:rsid w:val="006E116F"/>
    <w:rsid w:val="006E27AF"/>
    <w:rsid w:val="006E71E0"/>
    <w:rsid w:val="00704EEA"/>
    <w:rsid w:val="00705558"/>
    <w:rsid w:val="00705F70"/>
    <w:rsid w:val="00716059"/>
    <w:rsid w:val="00716A55"/>
    <w:rsid w:val="007218BF"/>
    <w:rsid w:val="00724F0D"/>
    <w:rsid w:val="00731E05"/>
    <w:rsid w:val="007401C4"/>
    <w:rsid w:val="00743B53"/>
    <w:rsid w:val="007454D3"/>
    <w:rsid w:val="007463BD"/>
    <w:rsid w:val="00746BB0"/>
    <w:rsid w:val="00754829"/>
    <w:rsid w:val="007561FC"/>
    <w:rsid w:val="00757524"/>
    <w:rsid w:val="00770D6D"/>
    <w:rsid w:val="00782CDD"/>
    <w:rsid w:val="007900AB"/>
    <w:rsid w:val="00791E0C"/>
    <w:rsid w:val="00792DD7"/>
    <w:rsid w:val="00797F83"/>
    <w:rsid w:val="007B0502"/>
    <w:rsid w:val="007C3073"/>
    <w:rsid w:val="007C4DF8"/>
    <w:rsid w:val="007D0F6C"/>
    <w:rsid w:val="007E15D6"/>
    <w:rsid w:val="007E2C28"/>
    <w:rsid w:val="007F3457"/>
    <w:rsid w:val="00812041"/>
    <w:rsid w:val="008162E8"/>
    <w:rsid w:val="008175AC"/>
    <w:rsid w:val="008306B4"/>
    <w:rsid w:val="00842314"/>
    <w:rsid w:val="00851F32"/>
    <w:rsid w:val="008530BF"/>
    <w:rsid w:val="00854582"/>
    <w:rsid w:val="0085690C"/>
    <w:rsid w:val="008671D8"/>
    <w:rsid w:val="00873657"/>
    <w:rsid w:val="008743E0"/>
    <w:rsid w:val="008763D4"/>
    <w:rsid w:val="00881D6E"/>
    <w:rsid w:val="008A6C3F"/>
    <w:rsid w:val="008B5584"/>
    <w:rsid w:val="008C75C8"/>
    <w:rsid w:val="008E33CB"/>
    <w:rsid w:val="008E6940"/>
    <w:rsid w:val="008F275B"/>
    <w:rsid w:val="0090251F"/>
    <w:rsid w:val="0090452F"/>
    <w:rsid w:val="009062E4"/>
    <w:rsid w:val="0091582C"/>
    <w:rsid w:val="00922782"/>
    <w:rsid w:val="00932E05"/>
    <w:rsid w:val="00935564"/>
    <w:rsid w:val="00937C0E"/>
    <w:rsid w:val="00937FD1"/>
    <w:rsid w:val="0094258D"/>
    <w:rsid w:val="0094642C"/>
    <w:rsid w:val="00955480"/>
    <w:rsid w:val="00957201"/>
    <w:rsid w:val="00971D14"/>
    <w:rsid w:val="00972CA8"/>
    <w:rsid w:val="009757EA"/>
    <w:rsid w:val="009833E4"/>
    <w:rsid w:val="00991CF7"/>
    <w:rsid w:val="0099253F"/>
    <w:rsid w:val="00993683"/>
    <w:rsid w:val="0099701B"/>
    <w:rsid w:val="009B0E43"/>
    <w:rsid w:val="009B26B5"/>
    <w:rsid w:val="009B61C1"/>
    <w:rsid w:val="009C18BA"/>
    <w:rsid w:val="009C5C03"/>
    <w:rsid w:val="009D1BE0"/>
    <w:rsid w:val="009D5C6F"/>
    <w:rsid w:val="009E3B8A"/>
    <w:rsid w:val="009F35D6"/>
    <w:rsid w:val="009F6DCF"/>
    <w:rsid w:val="00A00D0E"/>
    <w:rsid w:val="00A02EE6"/>
    <w:rsid w:val="00A033DF"/>
    <w:rsid w:val="00A12440"/>
    <w:rsid w:val="00A166B1"/>
    <w:rsid w:val="00A177AE"/>
    <w:rsid w:val="00A3644A"/>
    <w:rsid w:val="00A625D1"/>
    <w:rsid w:val="00A65EEF"/>
    <w:rsid w:val="00A66CD1"/>
    <w:rsid w:val="00A700C5"/>
    <w:rsid w:val="00A72CED"/>
    <w:rsid w:val="00A82E7D"/>
    <w:rsid w:val="00A94CD8"/>
    <w:rsid w:val="00A96E3E"/>
    <w:rsid w:val="00AA1676"/>
    <w:rsid w:val="00AC24E9"/>
    <w:rsid w:val="00AD4262"/>
    <w:rsid w:val="00AE27A2"/>
    <w:rsid w:val="00AE701D"/>
    <w:rsid w:val="00AF1327"/>
    <w:rsid w:val="00B04675"/>
    <w:rsid w:val="00B0607C"/>
    <w:rsid w:val="00B06BF9"/>
    <w:rsid w:val="00B249DD"/>
    <w:rsid w:val="00B25E42"/>
    <w:rsid w:val="00B26878"/>
    <w:rsid w:val="00B2797D"/>
    <w:rsid w:val="00B32583"/>
    <w:rsid w:val="00B4296C"/>
    <w:rsid w:val="00B6092A"/>
    <w:rsid w:val="00B61EC0"/>
    <w:rsid w:val="00B62D6F"/>
    <w:rsid w:val="00B6466A"/>
    <w:rsid w:val="00B66EBE"/>
    <w:rsid w:val="00B67C72"/>
    <w:rsid w:val="00B829BD"/>
    <w:rsid w:val="00B829DC"/>
    <w:rsid w:val="00BA224A"/>
    <w:rsid w:val="00BB0171"/>
    <w:rsid w:val="00BB41B9"/>
    <w:rsid w:val="00BD74F0"/>
    <w:rsid w:val="00BF16B6"/>
    <w:rsid w:val="00BF256A"/>
    <w:rsid w:val="00BF39BD"/>
    <w:rsid w:val="00C0068B"/>
    <w:rsid w:val="00C05628"/>
    <w:rsid w:val="00C152E7"/>
    <w:rsid w:val="00C27970"/>
    <w:rsid w:val="00C32359"/>
    <w:rsid w:val="00C37EA4"/>
    <w:rsid w:val="00C40DDF"/>
    <w:rsid w:val="00C44200"/>
    <w:rsid w:val="00C456B1"/>
    <w:rsid w:val="00C56243"/>
    <w:rsid w:val="00C70649"/>
    <w:rsid w:val="00CA3BAE"/>
    <w:rsid w:val="00CD0033"/>
    <w:rsid w:val="00CD6BF7"/>
    <w:rsid w:val="00CE2EB4"/>
    <w:rsid w:val="00CE3FC8"/>
    <w:rsid w:val="00CE551E"/>
    <w:rsid w:val="00CE5C9A"/>
    <w:rsid w:val="00D011ED"/>
    <w:rsid w:val="00D034F7"/>
    <w:rsid w:val="00D12765"/>
    <w:rsid w:val="00D2045C"/>
    <w:rsid w:val="00D20C7C"/>
    <w:rsid w:val="00D316D1"/>
    <w:rsid w:val="00D32E44"/>
    <w:rsid w:val="00D40A0C"/>
    <w:rsid w:val="00D639F4"/>
    <w:rsid w:val="00D67BEA"/>
    <w:rsid w:val="00D76B94"/>
    <w:rsid w:val="00D87F0C"/>
    <w:rsid w:val="00D933CF"/>
    <w:rsid w:val="00D970F2"/>
    <w:rsid w:val="00DA0007"/>
    <w:rsid w:val="00DA1CBD"/>
    <w:rsid w:val="00DA2F21"/>
    <w:rsid w:val="00DD53F1"/>
    <w:rsid w:val="00DE0A0D"/>
    <w:rsid w:val="00DE2AD8"/>
    <w:rsid w:val="00E0181B"/>
    <w:rsid w:val="00E028E6"/>
    <w:rsid w:val="00E02B85"/>
    <w:rsid w:val="00E06495"/>
    <w:rsid w:val="00E16B2C"/>
    <w:rsid w:val="00E22739"/>
    <w:rsid w:val="00E300DA"/>
    <w:rsid w:val="00E439F7"/>
    <w:rsid w:val="00E471FE"/>
    <w:rsid w:val="00E50B4F"/>
    <w:rsid w:val="00E57302"/>
    <w:rsid w:val="00E60DB8"/>
    <w:rsid w:val="00E66613"/>
    <w:rsid w:val="00E72E7E"/>
    <w:rsid w:val="00E8172C"/>
    <w:rsid w:val="00E81A3B"/>
    <w:rsid w:val="00E92302"/>
    <w:rsid w:val="00E95885"/>
    <w:rsid w:val="00E97911"/>
    <w:rsid w:val="00EA0085"/>
    <w:rsid w:val="00EA24DD"/>
    <w:rsid w:val="00EA40BE"/>
    <w:rsid w:val="00EB4210"/>
    <w:rsid w:val="00EC45A6"/>
    <w:rsid w:val="00EE451A"/>
    <w:rsid w:val="00EF0CA6"/>
    <w:rsid w:val="00EF2A3E"/>
    <w:rsid w:val="00EF3347"/>
    <w:rsid w:val="00EF3A55"/>
    <w:rsid w:val="00F02D38"/>
    <w:rsid w:val="00F03B9B"/>
    <w:rsid w:val="00F14E8B"/>
    <w:rsid w:val="00F21087"/>
    <w:rsid w:val="00F22CBF"/>
    <w:rsid w:val="00F25345"/>
    <w:rsid w:val="00F262A5"/>
    <w:rsid w:val="00F26AF8"/>
    <w:rsid w:val="00F26E1C"/>
    <w:rsid w:val="00F35D0F"/>
    <w:rsid w:val="00F41603"/>
    <w:rsid w:val="00F518D7"/>
    <w:rsid w:val="00F51FA4"/>
    <w:rsid w:val="00F545C1"/>
    <w:rsid w:val="00F54C5B"/>
    <w:rsid w:val="00F56744"/>
    <w:rsid w:val="00F616E3"/>
    <w:rsid w:val="00F71A72"/>
    <w:rsid w:val="00F72E07"/>
    <w:rsid w:val="00F94FF4"/>
    <w:rsid w:val="00F97767"/>
    <w:rsid w:val="00FA6544"/>
    <w:rsid w:val="00FB187F"/>
    <w:rsid w:val="00FB3699"/>
    <w:rsid w:val="00FB56C8"/>
    <w:rsid w:val="00FB5B5C"/>
    <w:rsid w:val="00FC1A92"/>
    <w:rsid w:val="00FC1EFE"/>
    <w:rsid w:val="00FC4704"/>
    <w:rsid w:val="00FC7DC6"/>
    <w:rsid w:val="00FD2E1F"/>
    <w:rsid w:val="00FE16DE"/>
    <w:rsid w:val="00FE3614"/>
    <w:rsid w:val="00FE52EC"/>
    <w:rsid w:val="00FF118E"/>
    <w:rsid w:val="00FF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44D7"/>
  <w15:chartTrackingRefBased/>
  <w15:docId w15:val="{559FC3E7-B5A8-49C0-AA0A-66972240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79"/>
    <w:rPr>
      <w:rFonts w:ascii="Calibri" w:eastAsia="Calibri" w:hAnsi="Calibri" w:cs="Times New Roman"/>
    </w:rPr>
  </w:style>
  <w:style w:type="paragraph" w:styleId="Heading2">
    <w:name w:val="heading 2"/>
    <w:basedOn w:val="Normal"/>
    <w:link w:val="Heading2Char"/>
    <w:uiPriority w:val="9"/>
    <w:qFormat/>
    <w:rsid w:val="005B712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85"/>
  </w:style>
  <w:style w:type="paragraph" w:styleId="Footer">
    <w:name w:val="footer"/>
    <w:basedOn w:val="Normal"/>
    <w:link w:val="FooterChar"/>
    <w:uiPriority w:val="99"/>
    <w:unhideWhenUsed/>
    <w:rsid w:val="004E7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85"/>
  </w:style>
  <w:style w:type="paragraph" w:styleId="BalloonText">
    <w:name w:val="Balloon Text"/>
    <w:basedOn w:val="Normal"/>
    <w:link w:val="BalloonTextChar"/>
    <w:uiPriority w:val="99"/>
    <w:semiHidden/>
    <w:unhideWhenUsed/>
    <w:rsid w:val="00612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49A"/>
    <w:rPr>
      <w:rFonts w:ascii="Segoe UI" w:hAnsi="Segoe UI" w:cs="Segoe UI"/>
      <w:sz w:val="18"/>
      <w:szCs w:val="18"/>
    </w:rPr>
  </w:style>
  <w:style w:type="character" w:styleId="Strong">
    <w:name w:val="Strong"/>
    <w:basedOn w:val="DefaultParagraphFont"/>
    <w:uiPriority w:val="22"/>
    <w:qFormat/>
    <w:rsid w:val="003B4460"/>
    <w:rPr>
      <w:b/>
      <w:bCs/>
    </w:rPr>
  </w:style>
  <w:style w:type="character" w:customStyle="1" w:styleId="Heading2Char">
    <w:name w:val="Heading 2 Char"/>
    <w:basedOn w:val="DefaultParagraphFont"/>
    <w:link w:val="Heading2"/>
    <w:uiPriority w:val="9"/>
    <w:rsid w:val="005B7128"/>
    <w:rPr>
      <w:rFonts w:ascii="Times New Roman" w:eastAsia="Times New Roman" w:hAnsi="Times New Roman" w:cs="Times New Roman"/>
      <w:b/>
      <w:bCs/>
      <w:sz w:val="36"/>
      <w:szCs w:val="36"/>
    </w:rPr>
  </w:style>
  <w:style w:type="paragraph" w:styleId="NormalWeb">
    <w:name w:val="Normal (Web)"/>
    <w:basedOn w:val="Normal"/>
    <w:uiPriority w:val="99"/>
    <w:unhideWhenUsed/>
    <w:rsid w:val="005B7128"/>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06705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FootnoteCharacters">
    <w:name w:val="Footnote Characters"/>
    <w:rsid w:val="00AE27A2"/>
    <w:rPr>
      <w:vertAlign w:val="superscript"/>
    </w:rPr>
  </w:style>
  <w:style w:type="paragraph" w:styleId="BodyText">
    <w:name w:val="Body Text"/>
    <w:basedOn w:val="Normal"/>
    <w:link w:val="BodyTextChar"/>
    <w:rsid w:val="00AE27A2"/>
    <w:pPr>
      <w:suppressAutoHyphens/>
      <w:spacing w:after="0" w:line="240" w:lineRule="auto"/>
      <w:jc w:val="both"/>
    </w:pPr>
    <w:rPr>
      <w:rFonts w:ascii="Times New Roman" w:eastAsia="Times New Roman" w:hAnsi="Times New Roman"/>
      <w:lang w:val="ro-RO"/>
    </w:rPr>
  </w:style>
  <w:style w:type="character" w:customStyle="1" w:styleId="BodyTextChar">
    <w:name w:val="Body Text Char"/>
    <w:basedOn w:val="DefaultParagraphFont"/>
    <w:link w:val="BodyText"/>
    <w:rsid w:val="00AE27A2"/>
    <w:rPr>
      <w:rFonts w:ascii="Times New Roman" w:eastAsia="Times New Roman" w:hAnsi="Times New Roman" w:cs="Times New Roman"/>
      <w:lang w:val="ro-RO"/>
    </w:rPr>
  </w:style>
  <w:style w:type="paragraph" w:styleId="FootnoteText">
    <w:name w:val="footnote text"/>
    <w:basedOn w:val="Normal"/>
    <w:link w:val="FootnoteTextChar"/>
    <w:rsid w:val="00AE27A2"/>
    <w:pPr>
      <w:suppressAutoHyphens/>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rsid w:val="00AE27A2"/>
    <w:rPr>
      <w:rFonts w:ascii="Times New Roman" w:eastAsia="Times New Roman" w:hAnsi="Times New Roman" w:cs="Times New Roman"/>
      <w:sz w:val="20"/>
      <w:szCs w:val="20"/>
      <w:lang w:val="en-GB"/>
    </w:rPr>
  </w:style>
  <w:style w:type="character" w:customStyle="1" w:styleId="StrongEmphasis">
    <w:name w:val="Strong Emphasis"/>
    <w:rsid w:val="008671D8"/>
    <w:rPr>
      <w:b/>
      <w:bCs/>
    </w:rPr>
  </w:style>
  <w:style w:type="paragraph" w:styleId="ListParagraph">
    <w:name w:val="List Paragraph"/>
    <w:basedOn w:val="Normal"/>
    <w:uiPriority w:val="34"/>
    <w:qFormat/>
    <w:rsid w:val="006467BA"/>
    <w:pPr>
      <w:ind w:left="720"/>
      <w:contextualSpacing/>
    </w:pPr>
  </w:style>
  <w:style w:type="character" w:styleId="Hyperlink">
    <w:name w:val="Hyperlink"/>
    <w:basedOn w:val="DefaultParagraphFont"/>
    <w:uiPriority w:val="99"/>
    <w:unhideWhenUsed/>
    <w:rsid w:val="00CE3FC8"/>
    <w:rPr>
      <w:color w:val="0563C1" w:themeColor="hyperlink"/>
      <w:u w:val="single"/>
    </w:rPr>
  </w:style>
  <w:style w:type="character" w:styleId="UnresolvedMention">
    <w:name w:val="Unresolved Mention"/>
    <w:basedOn w:val="DefaultParagraphFont"/>
    <w:uiPriority w:val="99"/>
    <w:semiHidden/>
    <w:unhideWhenUsed/>
    <w:rsid w:val="00CE3FC8"/>
    <w:rPr>
      <w:color w:val="605E5C"/>
      <w:shd w:val="clear" w:color="auto" w:fill="E1DFDD"/>
    </w:rPr>
  </w:style>
  <w:style w:type="table" w:styleId="TableGrid">
    <w:name w:val="Table Grid"/>
    <w:basedOn w:val="TableNormal"/>
    <w:uiPriority w:val="39"/>
    <w:rsid w:val="00B0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en">
    <w:name w:val="s_den"/>
    <w:basedOn w:val="Normal"/>
    <w:rsid w:val="002818D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103594"/>
    <w:pPr>
      <w:spacing w:after="0" w:line="240" w:lineRule="auto"/>
    </w:pPr>
    <w:rPr>
      <w:rFonts w:ascii="Calibri" w:eastAsia="Calibri" w:hAnsi="Calibri" w:cs="Times New Roman"/>
    </w:rPr>
  </w:style>
  <w:style w:type="paragraph" w:customStyle="1" w:styleId="spar1">
    <w:name w:val="s_par1"/>
    <w:basedOn w:val="Normal"/>
    <w:rsid w:val="00E81A3B"/>
    <w:pPr>
      <w:spacing w:after="0" w:line="240" w:lineRule="auto"/>
    </w:pPr>
    <w:rPr>
      <w:rFonts w:ascii="Verdana" w:eastAsiaTheme="minorEastAsia" w:hAnsi="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9237">
      <w:bodyDiv w:val="1"/>
      <w:marLeft w:val="0"/>
      <w:marRight w:val="0"/>
      <w:marTop w:val="0"/>
      <w:marBottom w:val="0"/>
      <w:divBdr>
        <w:top w:val="none" w:sz="0" w:space="0" w:color="auto"/>
        <w:left w:val="none" w:sz="0" w:space="0" w:color="auto"/>
        <w:bottom w:val="none" w:sz="0" w:space="0" w:color="auto"/>
        <w:right w:val="none" w:sz="0" w:space="0" w:color="auto"/>
      </w:divBdr>
      <w:divsChild>
        <w:div w:id="1995449075">
          <w:marLeft w:val="0"/>
          <w:marRight w:val="0"/>
          <w:marTop w:val="0"/>
          <w:marBottom w:val="0"/>
          <w:divBdr>
            <w:top w:val="none" w:sz="0" w:space="0" w:color="auto"/>
            <w:left w:val="none" w:sz="0" w:space="0" w:color="auto"/>
            <w:bottom w:val="none" w:sz="0" w:space="0" w:color="auto"/>
            <w:right w:val="none" w:sz="0" w:space="0" w:color="auto"/>
          </w:divBdr>
          <w:divsChild>
            <w:div w:id="880091542">
              <w:marLeft w:val="0"/>
              <w:marRight w:val="0"/>
              <w:marTop w:val="0"/>
              <w:marBottom w:val="0"/>
              <w:divBdr>
                <w:top w:val="none" w:sz="0" w:space="0" w:color="auto"/>
                <w:left w:val="none" w:sz="0" w:space="0" w:color="auto"/>
                <w:bottom w:val="none" w:sz="0" w:space="0" w:color="auto"/>
                <w:right w:val="none" w:sz="0" w:space="0" w:color="auto"/>
              </w:divBdr>
              <w:divsChild>
                <w:div w:id="1757246110">
                  <w:marLeft w:val="0"/>
                  <w:marRight w:val="0"/>
                  <w:marTop w:val="0"/>
                  <w:marBottom w:val="0"/>
                  <w:divBdr>
                    <w:top w:val="none" w:sz="0" w:space="0" w:color="auto"/>
                    <w:left w:val="none" w:sz="0" w:space="0" w:color="auto"/>
                    <w:bottom w:val="none" w:sz="0" w:space="0" w:color="auto"/>
                    <w:right w:val="none" w:sz="0" w:space="0" w:color="auto"/>
                  </w:divBdr>
                  <w:divsChild>
                    <w:div w:id="1879120503">
                      <w:marLeft w:val="0"/>
                      <w:marRight w:val="0"/>
                      <w:marTop w:val="0"/>
                      <w:marBottom w:val="0"/>
                      <w:divBdr>
                        <w:top w:val="none" w:sz="0" w:space="0" w:color="auto"/>
                        <w:left w:val="none" w:sz="0" w:space="0" w:color="auto"/>
                        <w:bottom w:val="none" w:sz="0" w:space="0" w:color="auto"/>
                        <w:right w:val="none" w:sz="0" w:space="0" w:color="auto"/>
                      </w:divBdr>
                      <w:divsChild>
                        <w:div w:id="1679692434">
                          <w:marLeft w:val="-225"/>
                          <w:marRight w:val="-225"/>
                          <w:marTop w:val="0"/>
                          <w:marBottom w:val="0"/>
                          <w:divBdr>
                            <w:top w:val="none" w:sz="0" w:space="0" w:color="auto"/>
                            <w:left w:val="none" w:sz="0" w:space="0" w:color="auto"/>
                            <w:bottom w:val="none" w:sz="0" w:space="0" w:color="auto"/>
                            <w:right w:val="none" w:sz="0" w:space="0" w:color="auto"/>
                          </w:divBdr>
                          <w:divsChild>
                            <w:div w:id="226230458">
                              <w:marLeft w:val="0"/>
                              <w:marRight w:val="0"/>
                              <w:marTop w:val="0"/>
                              <w:marBottom w:val="0"/>
                              <w:divBdr>
                                <w:top w:val="none" w:sz="0" w:space="0" w:color="auto"/>
                                <w:left w:val="none" w:sz="0" w:space="0" w:color="auto"/>
                                <w:bottom w:val="none" w:sz="0" w:space="0" w:color="auto"/>
                                <w:right w:val="none" w:sz="0" w:space="0" w:color="auto"/>
                              </w:divBdr>
                              <w:divsChild>
                                <w:div w:id="428429138">
                                  <w:marLeft w:val="0"/>
                                  <w:marRight w:val="0"/>
                                  <w:marTop w:val="0"/>
                                  <w:marBottom w:val="0"/>
                                  <w:divBdr>
                                    <w:top w:val="single" w:sz="2" w:space="0" w:color="000000"/>
                                    <w:left w:val="single" w:sz="2" w:space="0" w:color="000000"/>
                                    <w:bottom w:val="single" w:sz="2" w:space="0" w:color="000000"/>
                                    <w:right w:val="single" w:sz="2" w:space="0" w:color="000000"/>
                                  </w:divBdr>
                                  <w:divsChild>
                                    <w:div w:id="2001617979">
                                      <w:marLeft w:val="0"/>
                                      <w:marRight w:val="0"/>
                                      <w:marTop w:val="0"/>
                                      <w:marBottom w:val="0"/>
                                      <w:divBdr>
                                        <w:top w:val="none" w:sz="0" w:space="0" w:color="auto"/>
                                        <w:left w:val="none" w:sz="0" w:space="0" w:color="auto"/>
                                        <w:bottom w:val="none" w:sz="0" w:space="0" w:color="auto"/>
                                        <w:right w:val="none" w:sz="0" w:space="0" w:color="auto"/>
                                      </w:divBdr>
                                      <w:divsChild>
                                        <w:div w:id="1423914528">
                                          <w:marLeft w:val="0"/>
                                          <w:marRight w:val="0"/>
                                          <w:marTop w:val="0"/>
                                          <w:marBottom w:val="0"/>
                                          <w:divBdr>
                                            <w:top w:val="none" w:sz="0" w:space="0" w:color="auto"/>
                                            <w:left w:val="none" w:sz="0" w:space="0" w:color="auto"/>
                                            <w:bottom w:val="none" w:sz="0" w:space="0" w:color="auto"/>
                                            <w:right w:val="none" w:sz="0" w:space="0" w:color="auto"/>
                                          </w:divBdr>
                                          <w:divsChild>
                                            <w:div w:id="21366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958654">
          <w:marLeft w:val="0"/>
          <w:marRight w:val="0"/>
          <w:marTop w:val="510"/>
          <w:marBottom w:val="0"/>
          <w:divBdr>
            <w:top w:val="none" w:sz="0" w:space="0" w:color="auto"/>
            <w:left w:val="none" w:sz="0" w:space="0" w:color="auto"/>
            <w:bottom w:val="none" w:sz="0" w:space="0" w:color="auto"/>
            <w:right w:val="none" w:sz="0" w:space="0" w:color="auto"/>
          </w:divBdr>
          <w:divsChild>
            <w:div w:id="1892761557">
              <w:marLeft w:val="0"/>
              <w:marRight w:val="0"/>
              <w:marTop w:val="1500"/>
              <w:marBottom w:val="0"/>
              <w:divBdr>
                <w:top w:val="single" w:sz="6" w:space="30" w:color="E5E5E5"/>
                <w:left w:val="none" w:sz="0" w:space="0" w:color="auto"/>
                <w:bottom w:val="none" w:sz="0" w:space="30" w:color="auto"/>
                <w:right w:val="none" w:sz="0" w:space="0" w:color="auto"/>
              </w:divBdr>
              <w:divsChild>
                <w:div w:id="2087722533">
                  <w:marLeft w:val="0"/>
                  <w:marRight w:val="0"/>
                  <w:marTop w:val="0"/>
                  <w:marBottom w:val="0"/>
                  <w:divBdr>
                    <w:top w:val="none" w:sz="0" w:space="0" w:color="auto"/>
                    <w:left w:val="none" w:sz="0" w:space="0" w:color="auto"/>
                    <w:bottom w:val="none" w:sz="0" w:space="0" w:color="auto"/>
                    <w:right w:val="none" w:sz="0" w:space="0" w:color="auto"/>
                  </w:divBdr>
                </w:div>
              </w:divsChild>
            </w:div>
            <w:div w:id="728650128">
              <w:marLeft w:val="0"/>
              <w:marRight w:val="0"/>
              <w:marTop w:val="0"/>
              <w:marBottom w:val="0"/>
              <w:divBdr>
                <w:top w:val="none" w:sz="0" w:space="0" w:color="auto"/>
                <w:left w:val="none" w:sz="0" w:space="0" w:color="auto"/>
                <w:bottom w:val="none" w:sz="0" w:space="0" w:color="auto"/>
                <w:right w:val="none" w:sz="0" w:space="0" w:color="auto"/>
              </w:divBdr>
              <w:divsChild>
                <w:div w:id="1589541341">
                  <w:marLeft w:val="0"/>
                  <w:marRight w:val="0"/>
                  <w:marTop w:val="0"/>
                  <w:marBottom w:val="0"/>
                  <w:divBdr>
                    <w:top w:val="none" w:sz="0" w:space="0" w:color="auto"/>
                    <w:left w:val="none" w:sz="0" w:space="0" w:color="auto"/>
                    <w:bottom w:val="none" w:sz="0" w:space="0" w:color="auto"/>
                    <w:right w:val="none" w:sz="0" w:space="0" w:color="auto"/>
                  </w:divBdr>
                </w:div>
                <w:div w:id="11416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771">
      <w:bodyDiv w:val="1"/>
      <w:marLeft w:val="0"/>
      <w:marRight w:val="0"/>
      <w:marTop w:val="0"/>
      <w:marBottom w:val="0"/>
      <w:divBdr>
        <w:top w:val="none" w:sz="0" w:space="0" w:color="auto"/>
        <w:left w:val="none" w:sz="0" w:space="0" w:color="auto"/>
        <w:bottom w:val="none" w:sz="0" w:space="0" w:color="auto"/>
        <w:right w:val="none" w:sz="0" w:space="0" w:color="auto"/>
      </w:divBdr>
    </w:div>
    <w:div w:id="670065580">
      <w:bodyDiv w:val="1"/>
      <w:marLeft w:val="0"/>
      <w:marRight w:val="0"/>
      <w:marTop w:val="0"/>
      <w:marBottom w:val="0"/>
      <w:divBdr>
        <w:top w:val="none" w:sz="0" w:space="0" w:color="auto"/>
        <w:left w:val="none" w:sz="0" w:space="0" w:color="auto"/>
        <w:bottom w:val="none" w:sz="0" w:space="0" w:color="auto"/>
        <w:right w:val="none" w:sz="0" w:space="0" w:color="auto"/>
      </w:divBdr>
    </w:div>
    <w:div w:id="837890042">
      <w:bodyDiv w:val="1"/>
      <w:marLeft w:val="0"/>
      <w:marRight w:val="0"/>
      <w:marTop w:val="0"/>
      <w:marBottom w:val="0"/>
      <w:divBdr>
        <w:top w:val="none" w:sz="0" w:space="0" w:color="auto"/>
        <w:left w:val="none" w:sz="0" w:space="0" w:color="auto"/>
        <w:bottom w:val="none" w:sz="0" w:space="0" w:color="auto"/>
        <w:right w:val="none" w:sz="0" w:space="0" w:color="auto"/>
      </w:divBdr>
      <w:divsChild>
        <w:div w:id="426922230">
          <w:marLeft w:val="0"/>
          <w:marRight w:val="0"/>
          <w:marTop w:val="0"/>
          <w:marBottom w:val="0"/>
          <w:divBdr>
            <w:top w:val="none" w:sz="0" w:space="0" w:color="auto"/>
            <w:left w:val="none" w:sz="0" w:space="0" w:color="auto"/>
            <w:bottom w:val="none" w:sz="0" w:space="0" w:color="auto"/>
            <w:right w:val="none" w:sz="0" w:space="0" w:color="auto"/>
          </w:divBdr>
          <w:divsChild>
            <w:div w:id="1730181629">
              <w:marLeft w:val="0"/>
              <w:marRight w:val="0"/>
              <w:marTop w:val="0"/>
              <w:marBottom w:val="0"/>
              <w:divBdr>
                <w:top w:val="none" w:sz="0" w:space="0" w:color="auto"/>
                <w:left w:val="none" w:sz="0" w:space="0" w:color="auto"/>
                <w:bottom w:val="none" w:sz="0" w:space="0" w:color="auto"/>
                <w:right w:val="none" w:sz="0" w:space="0" w:color="auto"/>
              </w:divBdr>
              <w:divsChild>
                <w:div w:id="1271743355">
                  <w:marLeft w:val="0"/>
                  <w:marRight w:val="0"/>
                  <w:marTop w:val="0"/>
                  <w:marBottom w:val="0"/>
                  <w:divBdr>
                    <w:top w:val="none" w:sz="0" w:space="0" w:color="auto"/>
                    <w:left w:val="none" w:sz="0" w:space="0" w:color="auto"/>
                    <w:bottom w:val="none" w:sz="0" w:space="0" w:color="auto"/>
                    <w:right w:val="none" w:sz="0" w:space="0" w:color="auto"/>
                  </w:divBdr>
                  <w:divsChild>
                    <w:div w:id="1992563169">
                      <w:marLeft w:val="0"/>
                      <w:marRight w:val="0"/>
                      <w:marTop w:val="0"/>
                      <w:marBottom w:val="0"/>
                      <w:divBdr>
                        <w:top w:val="none" w:sz="0" w:space="0" w:color="auto"/>
                        <w:left w:val="none" w:sz="0" w:space="0" w:color="auto"/>
                        <w:bottom w:val="none" w:sz="0" w:space="0" w:color="auto"/>
                        <w:right w:val="none" w:sz="0" w:space="0" w:color="auto"/>
                      </w:divBdr>
                      <w:divsChild>
                        <w:div w:id="750543148">
                          <w:marLeft w:val="-225"/>
                          <w:marRight w:val="-225"/>
                          <w:marTop w:val="0"/>
                          <w:marBottom w:val="0"/>
                          <w:divBdr>
                            <w:top w:val="none" w:sz="0" w:space="0" w:color="auto"/>
                            <w:left w:val="none" w:sz="0" w:space="0" w:color="auto"/>
                            <w:bottom w:val="none" w:sz="0" w:space="0" w:color="auto"/>
                            <w:right w:val="none" w:sz="0" w:space="0" w:color="auto"/>
                          </w:divBdr>
                          <w:divsChild>
                            <w:div w:id="128594562">
                              <w:marLeft w:val="0"/>
                              <w:marRight w:val="0"/>
                              <w:marTop w:val="0"/>
                              <w:marBottom w:val="0"/>
                              <w:divBdr>
                                <w:top w:val="none" w:sz="0" w:space="0" w:color="auto"/>
                                <w:left w:val="none" w:sz="0" w:space="0" w:color="auto"/>
                                <w:bottom w:val="none" w:sz="0" w:space="0" w:color="auto"/>
                                <w:right w:val="none" w:sz="0" w:space="0" w:color="auto"/>
                              </w:divBdr>
                              <w:divsChild>
                                <w:div w:id="307052382">
                                  <w:marLeft w:val="0"/>
                                  <w:marRight w:val="0"/>
                                  <w:marTop w:val="0"/>
                                  <w:marBottom w:val="0"/>
                                  <w:divBdr>
                                    <w:top w:val="single" w:sz="2" w:space="0" w:color="000000"/>
                                    <w:left w:val="single" w:sz="2" w:space="0" w:color="000000"/>
                                    <w:bottom w:val="single" w:sz="2" w:space="0" w:color="000000"/>
                                    <w:right w:val="single" w:sz="2" w:space="0" w:color="000000"/>
                                  </w:divBdr>
                                  <w:divsChild>
                                    <w:div w:id="253823751">
                                      <w:marLeft w:val="0"/>
                                      <w:marRight w:val="0"/>
                                      <w:marTop w:val="0"/>
                                      <w:marBottom w:val="0"/>
                                      <w:divBdr>
                                        <w:top w:val="none" w:sz="0" w:space="0" w:color="auto"/>
                                        <w:left w:val="none" w:sz="0" w:space="0" w:color="auto"/>
                                        <w:bottom w:val="none" w:sz="0" w:space="0" w:color="auto"/>
                                        <w:right w:val="none" w:sz="0" w:space="0" w:color="auto"/>
                                      </w:divBdr>
                                      <w:divsChild>
                                        <w:div w:id="1200817343">
                                          <w:marLeft w:val="0"/>
                                          <w:marRight w:val="0"/>
                                          <w:marTop w:val="0"/>
                                          <w:marBottom w:val="0"/>
                                          <w:divBdr>
                                            <w:top w:val="none" w:sz="0" w:space="0" w:color="auto"/>
                                            <w:left w:val="none" w:sz="0" w:space="0" w:color="auto"/>
                                            <w:bottom w:val="none" w:sz="0" w:space="0" w:color="auto"/>
                                            <w:right w:val="none" w:sz="0" w:space="0" w:color="auto"/>
                                          </w:divBdr>
                                          <w:divsChild>
                                            <w:div w:id="15181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813574">
      <w:bodyDiv w:val="1"/>
      <w:marLeft w:val="0"/>
      <w:marRight w:val="0"/>
      <w:marTop w:val="0"/>
      <w:marBottom w:val="0"/>
      <w:divBdr>
        <w:top w:val="none" w:sz="0" w:space="0" w:color="auto"/>
        <w:left w:val="none" w:sz="0" w:space="0" w:color="auto"/>
        <w:bottom w:val="none" w:sz="0" w:space="0" w:color="auto"/>
        <w:right w:val="none" w:sz="0" w:space="0" w:color="auto"/>
      </w:divBdr>
    </w:div>
    <w:div w:id="1124883768">
      <w:bodyDiv w:val="1"/>
      <w:marLeft w:val="0"/>
      <w:marRight w:val="0"/>
      <w:marTop w:val="0"/>
      <w:marBottom w:val="0"/>
      <w:divBdr>
        <w:top w:val="none" w:sz="0" w:space="0" w:color="auto"/>
        <w:left w:val="none" w:sz="0" w:space="0" w:color="auto"/>
        <w:bottom w:val="none" w:sz="0" w:space="0" w:color="auto"/>
        <w:right w:val="none" w:sz="0" w:space="0" w:color="auto"/>
      </w:divBdr>
    </w:div>
    <w:div w:id="1285844777">
      <w:bodyDiv w:val="1"/>
      <w:marLeft w:val="0"/>
      <w:marRight w:val="0"/>
      <w:marTop w:val="0"/>
      <w:marBottom w:val="0"/>
      <w:divBdr>
        <w:top w:val="none" w:sz="0" w:space="0" w:color="auto"/>
        <w:left w:val="none" w:sz="0" w:space="0" w:color="auto"/>
        <w:bottom w:val="none" w:sz="0" w:space="0" w:color="auto"/>
        <w:right w:val="none" w:sz="0" w:space="0" w:color="auto"/>
      </w:divBdr>
      <w:divsChild>
        <w:div w:id="646471771">
          <w:marLeft w:val="432"/>
          <w:marRight w:val="216"/>
          <w:marTop w:val="0"/>
          <w:marBottom w:val="0"/>
          <w:divBdr>
            <w:top w:val="none" w:sz="0" w:space="0" w:color="auto"/>
            <w:left w:val="none" w:sz="0" w:space="0" w:color="auto"/>
            <w:bottom w:val="none" w:sz="0" w:space="0" w:color="auto"/>
            <w:right w:val="none" w:sz="0" w:space="0" w:color="auto"/>
          </w:divBdr>
        </w:div>
        <w:div w:id="653729295">
          <w:marLeft w:val="216"/>
          <w:marRight w:val="432"/>
          <w:marTop w:val="0"/>
          <w:marBottom w:val="0"/>
          <w:divBdr>
            <w:top w:val="none" w:sz="0" w:space="0" w:color="auto"/>
            <w:left w:val="none" w:sz="0" w:space="0" w:color="auto"/>
            <w:bottom w:val="none" w:sz="0" w:space="0" w:color="auto"/>
            <w:right w:val="none" w:sz="0" w:space="0" w:color="auto"/>
          </w:divBdr>
        </w:div>
        <w:div w:id="1204051062">
          <w:marLeft w:val="432"/>
          <w:marRight w:val="216"/>
          <w:marTop w:val="0"/>
          <w:marBottom w:val="0"/>
          <w:divBdr>
            <w:top w:val="none" w:sz="0" w:space="0" w:color="auto"/>
            <w:left w:val="none" w:sz="0" w:space="0" w:color="auto"/>
            <w:bottom w:val="none" w:sz="0" w:space="0" w:color="auto"/>
            <w:right w:val="none" w:sz="0" w:space="0" w:color="auto"/>
          </w:divBdr>
        </w:div>
      </w:divsChild>
    </w:div>
    <w:div w:id="1574505094">
      <w:bodyDiv w:val="1"/>
      <w:marLeft w:val="0"/>
      <w:marRight w:val="0"/>
      <w:marTop w:val="0"/>
      <w:marBottom w:val="0"/>
      <w:divBdr>
        <w:top w:val="none" w:sz="0" w:space="0" w:color="auto"/>
        <w:left w:val="none" w:sz="0" w:space="0" w:color="auto"/>
        <w:bottom w:val="none" w:sz="0" w:space="0" w:color="auto"/>
        <w:right w:val="none" w:sz="0" w:space="0" w:color="auto"/>
      </w:divBdr>
    </w:div>
    <w:div w:id="1628196552">
      <w:bodyDiv w:val="1"/>
      <w:marLeft w:val="0"/>
      <w:marRight w:val="0"/>
      <w:marTop w:val="0"/>
      <w:marBottom w:val="0"/>
      <w:divBdr>
        <w:top w:val="none" w:sz="0" w:space="0" w:color="auto"/>
        <w:left w:val="none" w:sz="0" w:space="0" w:color="auto"/>
        <w:bottom w:val="none" w:sz="0" w:space="0" w:color="auto"/>
        <w:right w:val="none" w:sz="0" w:space="0" w:color="auto"/>
      </w:divBdr>
    </w:div>
    <w:div w:id="1798177900">
      <w:bodyDiv w:val="1"/>
      <w:marLeft w:val="0"/>
      <w:marRight w:val="0"/>
      <w:marTop w:val="0"/>
      <w:marBottom w:val="0"/>
      <w:divBdr>
        <w:top w:val="none" w:sz="0" w:space="0" w:color="auto"/>
        <w:left w:val="none" w:sz="0" w:space="0" w:color="auto"/>
        <w:bottom w:val="none" w:sz="0" w:space="0" w:color="auto"/>
        <w:right w:val="none" w:sz="0" w:space="0" w:color="auto"/>
      </w:divBdr>
    </w:div>
    <w:div w:id="1889488342">
      <w:bodyDiv w:val="1"/>
      <w:marLeft w:val="0"/>
      <w:marRight w:val="0"/>
      <w:marTop w:val="0"/>
      <w:marBottom w:val="0"/>
      <w:divBdr>
        <w:top w:val="none" w:sz="0" w:space="0" w:color="auto"/>
        <w:left w:val="none" w:sz="0" w:space="0" w:color="auto"/>
        <w:bottom w:val="none" w:sz="0" w:space="0" w:color="auto"/>
        <w:right w:val="none" w:sz="0" w:space="0" w:color="auto"/>
      </w:divBdr>
    </w:div>
    <w:div w:id="1996641552">
      <w:bodyDiv w:val="1"/>
      <w:marLeft w:val="0"/>
      <w:marRight w:val="0"/>
      <w:marTop w:val="0"/>
      <w:marBottom w:val="0"/>
      <w:divBdr>
        <w:top w:val="none" w:sz="0" w:space="0" w:color="auto"/>
        <w:left w:val="none" w:sz="0" w:space="0" w:color="auto"/>
        <w:bottom w:val="none" w:sz="0" w:space="0" w:color="auto"/>
        <w:right w:val="none" w:sz="0" w:space="0" w:color="auto"/>
      </w:divBdr>
    </w:div>
    <w:div w:id="2075157305">
      <w:bodyDiv w:val="1"/>
      <w:marLeft w:val="0"/>
      <w:marRight w:val="0"/>
      <w:marTop w:val="0"/>
      <w:marBottom w:val="0"/>
      <w:divBdr>
        <w:top w:val="none" w:sz="0" w:space="0" w:color="auto"/>
        <w:left w:val="none" w:sz="0" w:space="0" w:color="auto"/>
        <w:bottom w:val="none" w:sz="0" w:space="0" w:color="auto"/>
        <w:right w:val="none" w:sz="0" w:space="0" w:color="auto"/>
      </w:divBdr>
      <w:divsChild>
        <w:div w:id="1528718056">
          <w:marLeft w:val="0"/>
          <w:marRight w:val="0"/>
          <w:marTop w:val="0"/>
          <w:marBottom w:val="0"/>
          <w:divBdr>
            <w:top w:val="none" w:sz="0" w:space="0" w:color="auto"/>
            <w:left w:val="none" w:sz="0" w:space="0" w:color="auto"/>
            <w:bottom w:val="none" w:sz="0" w:space="0" w:color="auto"/>
            <w:right w:val="none" w:sz="0" w:space="0" w:color="auto"/>
          </w:divBdr>
          <w:divsChild>
            <w:div w:id="1060715059">
              <w:marLeft w:val="0"/>
              <w:marRight w:val="0"/>
              <w:marTop w:val="0"/>
              <w:marBottom w:val="0"/>
              <w:divBdr>
                <w:top w:val="none" w:sz="0" w:space="0" w:color="auto"/>
                <w:left w:val="none" w:sz="0" w:space="0" w:color="auto"/>
                <w:bottom w:val="none" w:sz="0" w:space="0" w:color="auto"/>
                <w:right w:val="none" w:sz="0" w:space="0" w:color="auto"/>
              </w:divBdr>
              <w:divsChild>
                <w:div w:id="526648388">
                  <w:marLeft w:val="0"/>
                  <w:marRight w:val="0"/>
                  <w:marTop w:val="0"/>
                  <w:marBottom w:val="0"/>
                  <w:divBdr>
                    <w:top w:val="none" w:sz="0" w:space="0" w:color="auto"/>
                    <w:left w:val="none" w:sz="0" w:space="0" w:color="auto"/>
                    <w:bottom w:val="none" w:sz="0" w:space="0" w:color="auto"/>
                    <w:right w:val="none" w:sz="0" w:space="0" w:color="auto"/>
                  </w:divBdr>
                  <w:divsChild>
                    <w:div w:id="1612475080">
                      <w:marLeft w:val="0"/>
                      <w:marRight w:val="0"/>
                      <w:marTop w:val="0"/>
                      <w:marBottom w:val="0"/>
                      <w:divBdr>
                        <w:top w:val="none" w:sz="0" w:space="0" w:color="auto"/>
                        <w:left w:val="none" w:sz="0" w:space="0" w:color="auto"/>
                        <w:bottom w:val="none" w:sz="0" w:space="0" w:color="auto"/>
                        <w:right w:val="none" w:sz="0" w:space="0" w:color="auto"/>
                      </w:divBdr>
                      <w:divsChild>
                        <w:div w:id="395205054">
                          <w:marLeft w:val="-225"/>
                          <w:marRight w:val="-225"/>
                          <w:marTop w:val="0"/>
                          <w:marBottom w:val="0"/>
                          <w:divBdr>
                            <w:top w:val="none" w:sz="0" w:space="0" w:color="auto"/>
                            <w:left w:val="none" w:sz="0" w:space="0" w:color="auto"/>
                            <w:bottom w:val="none" w:sz="0" w:space="0" w:color="auto"/>
                            <w:right w:val="none" w:sz="0" w:space="0" w:color="auto"/>
                          </w:divBdr>
                          <w:divsChild>
                            <w:div w:id="1901282876">
                              <w:marLeft w:val="0"/>
                              <w:marRight w:val="0"/>
                              <w:marTop w:val="0"/>
                              <w:marBottom w:val="0"/>
                              <w:divBdr>
                                <w:top w:val="none" w:sz="0" w:space="0" w:color="auto"/>
                                <w:left w:val="none" w:sz="0" w:space="0" w:color="auto"/>
                                <w:bottom w:val="none" w:sz="0" w:space="0" w:color="auto"/>
                                <w:right w:val="none" w:sz="0" w:space="0" w:color="auto"/>
                              </w:divBdr>
                              <w:divsChild>
                                <w:div w:id="1352419706">
                                  <w:marLeft w:val="0"/>
                                  <w:marRight w:val="0"/>
                                  <w:marTop w:val="0"/>
                                  <w:marBottom w:val="0"/>
                                  <w:divBdr>
                                    <w:top w:val="single" w:sz="2" w:space="0" w:color="000000"/>
                                    <w:left w:val="single" w:sz="2" w:space="0" w:color="000000"/>
                                    <w:bottom w:val="single" w:sz="2" w:space="0" w:color="000000"/>
                                    <w:right w:val="single" w:sz="2" w:space="0" w:color="000000"/>
                                  </w:divBdr>
                                  <w:divsChild>
                                    <w:div w:id="1655641118">
                                      <w:marLeft w:val="0"/>
                                      <w:marRight w:val="0"/>
                                      <w:marTop w:val="0"/>
                                      <w:marBottom w:val="0"/>
                                      <w:divBdr>
                                        <w:top w:val="none" w:sz="0" w:space="0" w:color="auto"/>
                                        <w:left w:val="none" w:sz="0" w:space="0" w:color="auto"/>
                                        <w:bottom w:val="none" w:sz="0" w:space="0" w:color="auto"/>
                                        <w:right w:val="none" w:sz="0" w:space="0" w:color="auto"/>
                                      </w:divBdr>
                                      <w:divsChild>
                                        <w:div w:id="1083140910">
                                          <w:marLeft w:val="0"/>
                                          <w:marRight w:val="0"/>
                                          <w:marTop w:val="0"/>
                                          <w:marBottom w:val="0"/>
                                          <w:divBdr>
                                            <w:top w:val="none" w:sz="0" w:space="0" w:color="auto"/>
                                            <w:left w:val="none" w:sz="0" w:space="0" w:color="auto"/>
                                            <w:bottom w:val="none" w:sz="0" w:space="0" w:color="auto"/>
                                            <w:right w:val="none" w:sz="0" w:space="0" w:color="auto"/>
                                          </w:divBdr>
                                          <w:divsChild>
                                            <w:div w:id="17565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AB08A-7DE1-42E1-AC48-575B624D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1477</Words>
  <Characters>8425</Characters>
  <Application>Microsoft Office Word</Application>
  <DocSecurity>0</DocSecurity>
  <Lines>70</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Gothard Zoltan</dc:creator>
  <cp:keywords/>
  <dc:description/>
  <cp:lastModifiedBy>RUNOS</cp:lastModifiedBy>
  <cp:revision>6</cp:revision>
  <cp:lastPrinted>2025-10-27T09:48:00Z</cp:lastPrinted>
  <dcterms:created xsi:type="dcterms:W3CDTF">2025-10-15T12:43:00Z</dcterms:created>
  <dcterms:modified xsi:type="dcterms:W3CDTF">2025-10-27T09:57:00Z</dcterms:modified>
</cp:coreProperties>
</file>