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0E" w:rsidRDefault="00EC2E0E" w:rsidP="00EC2E0E">
      <w:pPr>
        <w:jc w:val="both"/>
      </w:pPr>
    </w:p>
    <w:p w:rsidR="00EC2E0E" w:rsidRDefault="00D75498" w:rsidP="00EC2E0E">
      <w:pPr>
        <w:tabs>
          <w:tab w:val="right" w:pos="10530"/>
        </w:tabs>
      </w:pPr>
      <w:r w:rsidRPr="00D75498">
        <w:rPr>
          <w:noProof/>
          <w:lang w:val="en-GB"/>
        </w:rPr>
        <w:pict>
          <v:rect id="_x0000_s1029" style="position:absolute;margin-left:81.75pt;margin-top:2.95pt;width:366pt;height:89.35pt;z-index:251658240" fillcolor="#ff9" strokecolor="yellow" strokeweight="2.25pt">
            <v:fill color2="silver" rotate="t" angle="-135" focus="50%" type="gradient"/>
            <v:textbox style="mso-next-textbox:#_x0000_s1029">
              <w:txbxContent>
                <w:p w:rsidR="00EC2E0E" w:rsidRDefault="00EC2E0E" w:rsidP="00EC2E0E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0E6F2A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SPITALUL CLINIC DE BOLI INFECTIOASE SI PNEUMOFTIZIOLOGIE </w:t>
                      </w:r>
                      <w:r w:rsidRPr="000E6F2A">
                        <w:rPr>
                          <w:rFonts w:ascii="Bookman Old Style" w:hAnsi="Bookman Old Style"/>
                          <w:b/>
                          <w:i/>
                          <w:sz w:val="28"/>
                          <w:szCs w:val="28"/>
                        </w:rPr>
                        <w:t>Dr.</w:t>
                      </w:r>
                    </w:smartTag>
                  </w:smartTag>
                  <w:r w:rsidRPr="000E6F2A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 xml:space="preserve"> Victor Babes</w:t>
                  </w:r>
                </w:p>
                <w:p w:rsidR="00EC2E0E" w:rsidRDefault="00EC2E0E" w:rsidP="00EC2E0E">
                  <w:pPr>
                    <w:spacing w:after="0"/>
                    <w:rPr>
                      <w:rFonts w:ascii="Bookman Old Style" w:hAnsi="Bookman Old Style"/>
                      <w:szCs w:val="28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Bookman Old Style" w:hAnsi="Bookman Old Style"/>
                          <w:b/>
                          <w:szCs w:val="28"/>
                        </w:rPr>
                        <w:t>Timisoara</w:t>
                      </w:r>
                    </w:smartTag>
                  </w:smartTag>
                  <w:r>
                    <w:rPr>
                      <w:rFonts w:ascii="Bookman Old Style" w:hAnsi="Bookman Old Style"/>
                      <w:szCs w:val="28"/>
                    </w:rPr>
                    <w:t>, str. Gheorghe Adam nr.13 300310</w:t>
                  </w:r>
                </w:p>
                <w:p w:rsidR="00EC2E0E" w:rsidRPr="0064573A" w:rsidRDefault="00EC2E0E" w:rsidP="00EC2E0E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64573A">
                    <w:rPr>
                      <w:sz w:val="20"/>
                      <w:szCs w:val="20"/>
                    </w:rPr>
                    <w:t xml:space="preserve">E-mail: </w:t>
                  </w:r>
                  <w:hyperlink r:id="rId6" w:history="1">
                    <w:r w:rsidRPr="0064573A">
                      <w:rPr>
                        <w:rStyle w:val="Hyperlink"/>
                        <w:rFonts w:ascii="Bookman Old Style" w:hAnsi="Bookman Old Style"/>
                        <w:b/>
                        <w:sz w:val="20"/>
                        <w:szCs w:val="20"/>
                      </w:rPr>
                      <w:t>secretariat@spitalul-vbabes-tm.ro</w:t>
                    </w:r>
                  </w:hyperlink>
                </w:p>
                <w:p w:rsidR="00EC2E0E" w:rsidRPr="00A770DB" w:rsidRDefault="00EC2E0E" w:rsidP="00EC2E0E">
                  <w:pPr>
                    <w:rPr>
                      <w:rFonts w:ascii="Bookman Old Style" w:hAnsi="Bookman Old Style"/>
                      <w:szCs w:val="28"/>
                    </w:rPr>
                  </w:pPr>
                  <w:r w:rsidRPr="0064573A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                           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               </w:t>
                  </w:r>
                </w:p>
                <w:p w:rsidR="00EC2E0E" w:rsidRPr="000E6F2A" w:rsidRDefault="00EC2E0E" w:rsidP="00EC2E0E">
                  <w:pPr>
                    <w:rPr>
                      <w:rFonts w:ascii="Bookman Old Style" w:hAnsi="Bookman Old Style"/>
                      <w:b/>
                      <w:i/>
                    </w:rPr>
                  </w:pPr>
                </w:p>
              </w:txbxContent>
            </v:textbox>
          </v:rect>
        </w:pict>
      </w:r>
      <w:r w:rsidR="00EC2E0E">
        <w:rPr>
          <w:noProof/>
          <w:lang w:val="ro-RO" w:eastAsia="ro-RO"/>
        </w:rPr>
        <w:drawing>
          <wp:inline distT="0" distB="0" distL="0" distR="0">
            <wp:extent cx="1035558" cy="11887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8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2E0E">
        <w:tab/>
      </w:r>
      <w:r w:rsidR="00EC2E0E">
        <w:rPr>
          <w:noProof/>
          <w:lang w:val="ro-RO" w:eastAsia="ro-RO"/>
        </w:rPr>
        <w:drawing>
          <wp:inline distT="0" distB="0" distL="0" distR="0">
            <wp:extent cx="942594" cy="1152144"/>
            <wp:effectExtent l="19050" t="0" r="0" b="0"/>
            <wp:docPr id="4" name="Picture 2" descr="logo-unit-in-proces-de-acredi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nit-in-proces-de-acredita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5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61F" w:rsidRPr="00F0561F" w:rsidRDefault="00F55943" w:rsidP="00F0561F">
      <w:pPr>
        <w:rPr>
          <w:b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144"/>
          <w:szCs w:val="144"/>
        </w:rPr>
        <w:tab/>
      </w:r>
      <w:r>
        <w:rPr>
          <w:rFonts w:ascii="Times New Roman" w:eastAsia="Times New Roman" w:hAnsi="Times New Roman" w:cs="Times New Roman"/>
          <w:sz w:val="144"/>
          <w:szCs w:val="144"/>
        </w:rPr>
        <w:tab/>
      </w:r>
    </w:p>
    <w:p w:rsidR="00F55943" w:rsidRDefault="00F55943" w:rsidP="00F05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44"/>
          <w:szCs w:val="144"/>
        </w:rPr>
      </w:pPr>
      <w:r>
        <w:rPr>
          <w:rFonts w:ascii="Times New Roman" w:eastAsia="Times New Roman" w:hAnsi="Times New Roman" w:cs="Times New Roman"/>
          <w:sz w:val="144"/>
          <w:szCs w:val="144"/>
        </w:rPr>
        <w:t>ANUNT</w:t>
      </w:r>
    </w:p>
    <w:p w:rsidR="00F55943" w:rsidRPr="002E7C33" w:rsidRDefault="00F4525E" w:rsidP="002E7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>NR.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</w:t>
      </w:r>
      <w:r w:rsidR="00F55943">
        <w:rPr>
          <w:rFonts w:ascii="Times New Roman" w:eastAsia="Times New Roman" w:hAnsi="Times New Roman" w:cs="Times New Roman"/>
          <w:b/>
          <w:sz w:val="40"/>
          <w:szCs w:val="40"/>
        </w:rPr>
        <w:t xml:space="preserve"> DIN</w:t>
      </w:r>
      <w:r w:rsidR="00A559C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:rsidR="00F4525E" w:rsidRPr="00974180" w:rsidRDefault="00B40D57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Spitalul</w:t>
      </w:r>
      <w:proofErr w:type="spellEnd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Clinic de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Boli</w:t>
      </w:r>
      <w:proofErr w:type="spellEnd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Infectioase</w:t>
      </w:r>
      <w:proofErr w:type="spellEnd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si</w:t>
      </w:r>
      <w:proofErr w:type="spellEnd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Pneumoftiziologie</w:t>
      </w:r>
      <w:proofErr w:type="spellEnd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Dr. “Victor Babes” Timisoara</w:t>
      </w:r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anunta</w:t>
      </w:r>
      <w:proofErr w:type="spellEnd"/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scoaterea</w:t>
      </w:r>
      <w:proofErr w:type="spellEnd"/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la concurs</w:t>
      </w:r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in data de</w:t>
      </w:r>
      <w:r w:rsidR="008B0A1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1268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04.04.2024</w:t>
      </w:r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ora</w:t>
      </w:r>
      <w:proofErr w:type="spellEnd"/>
      <w:proofErr w:type="gramEnd"/>
      <w:r w:rsidR="00ED5C1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37BA1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</w:t>
      </w:r>
      <w:r w:rsidR="00A52F72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.0</w:t>
      </w:r>
      <w:r w:rsidR="00263D6A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8B0A1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, </w:t>
      </w:r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conform</w:t>
      </w:r>
      <w:r w:rsidR="008B0A1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Ordinului</w:t>
      </w:r>
      <w:proofErr w:type="spellEnd"/>
      <w:r w:rsidR="00E212FD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nr. </w:t>
      </w:r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166 din 26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ianuarie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2023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pentru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aprobarea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bookmarkStart w:id="0" w:name="REFsp23rtd4"/>
      <w:proofErr w:type="spellStart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metodologiilor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privind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organizarea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desfăşurarea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concursurilor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ocupare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posturilor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vacante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temporar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vacante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medic, medic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stomatolog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farmacist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biolog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biochimist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chimist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direcţiile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sănătate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publică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precum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funcţiilor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secţie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laborator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compartiment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fără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paturi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direcţiile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sănătate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publică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respectiv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 </w:t>
      </w:r>
      <w:bookmarkEnd w:id="0"/>
      <w:proofErr w:type="spellStart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funcţiei</w:t>
      </w:r>
      <w:proofErr w:type="spellEnd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farmacist-şef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în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cu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paturi</w:t>
      </w:r>
      <w:proofErr w:type="spellEnd"/>
      <w:r w:rsidR="00415A98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cu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modificarile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si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completarile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ul</w:t>
      </w:r>
      <w:r w:rsidR="00BA73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terioare</w:t>
      </w:r>
      <w:proofErr w:type="spellEnd"/>
      <w:r w:rsidR="00BA73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A73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si</w:t>
      </w:r>
      <w:proofErr w:type="spellEnd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a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Adresei</w:t>
      </w:r>
      <w:proofErr w:type="spellEnd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Ministerului</w:t>
      </w:r>
      <w:proofErr w:type="spellEnd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Dezvoltarii</w:t>
      </w:r>
      <w:proofErr w:type="spellEnd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Lucrarilor</w:t>
      </w:r>
      <w:proofErr w:type="spellEnd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Publice</w:t>
      </w:r>
      <w:proofErr w:type="spellEnd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Administratiei</w:t>
      </w:r>
      <w:proofErr w:type="spellEnd"/>
      <w:r w:rsidR="00BA73C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a </w:t>
      </w:r>
      <w:proofErr w:type="spellStart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urmatoarelor</w:t>
      </w:r>
      <w:proofErr w:type="spellEnd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posturi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vacante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F4525E" w:rsidRPr="0092141C" w:rsidRDefault="00F4525E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DEC" w:rsidRPr="0092141C" w:rsidRDefault="00126801" w:rsidP="00427DE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4180" w:rsidRPr="0092141C">
        <w:rPr>
          <w:rFonts w:ascii="Times New Roman" w:hAnsi="Times New Roman" w:cs="Times New Roman"/>
          <w:b/>
          <w:sz w:val="28"/>
          <w:szCs w:val="28"/>
        </w:rPr>
        <w:t>post</w:t>
      </w:r>
      <w:r>
        <w:rPr>
          <w:rFonts w:ascii="Times New Roman" w:hAnsi="Times New Roman" w:cs="Times New Roman"/>
          <w:b/>
          <w:sz w:val="28"/>
          <w:szCs w:val="28"/>
        </w:rPr>
        <w:t>uri</w:t>
      </w:r>
      <w:proofErr w:type="spellEnd"/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 cu  </w:t>
      </w:r>
      <w:proofErr w:type="spellStart"/>
      <w:r w:rsidR="00974180" w:rsidRPr="0092141C">
        <w:rPr>
          <w:rFonts w:ascii="Times New Roman" w:hAnsi="Times New Roman" w:cs="Times New Roman"/>
          <w:b/>
          <w:sz w:val="28"/>
          <w:szCs w:val="28"/>
        </w:rPr>
        <w:t>norma</w:t>
      </w:r>
      <w:proofErr w:type="spellEnd"/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>
        <w:rPr>
          <w:rFonts w:ascii="Times New Roman" w:hAnsi="Times New Roman" w:cs="Times New Roman"/>
          <w:b/>
          <w:sz w:val="28"/>
          <w:szCs w:val="28"/>
        </w:rPr>
        <w:t>intreaga</w:t>
      </w:r>
      <w:proofErr w:type="spellEnd"/>
      <w:r w:rsidR="00BA7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de medic specialist </w:t>
      </w:r>
      <w:proofErr w:type="spellStart"/>
      <w:r w:rsidR="00974180" w:rsidRPr="0092141C">
        <w:rPr>
          <w:rFonts w:ascii="Times New Roman" w:hAnsi="Times New Roman" w:cs="Times New Roman"/>
          <w:b/>
          <w:sz w:val="28"/>
          <w:szCs w:val="28"/>
        </w:rPr>
        <w:t>confirmat</w:t>
      </w:r>
      <w:proofErr w:type="spellEnd"/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 in </w:t>
      </w:r>
      <w:proofErr w:type="spellStart"/>
      <w:r w:rsidR="00974180" w:rsidRPr="0092141C">
        <w:rPr>
          <w:rFonts w:ascii="Times New Roman" w:hAnsi="Times New Roman" w:cs="Times New Roman"/>
          <w:b/>
          <w:sz w:val="28"/>
          <w:szCs w:val="28"/>
        </w:rPr>
        <w:t>specialitatea</w:t>
      </w:r>
      <w:proofErr w:type="spellEnd"/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boli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infectioase</w:t>
      </w:r>
      <w:proofErr w:type="spellEnd"/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74180" w:rsidRPr="0092141C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4180" w:rsidRPr="0092141C">
        <w:rPr>
          <w:rFonts w:ascii="Times New Roman" w:hAnsi="Times New Roman" w:cs="Times New Roman"/>
          <w:b/>
          <w:sz w:val="28"/>
          <w:szCs w:val="28"/>
        </w:rPr>
        <w:t>perioada</w:t>
      </w:r>
      <w:proofErr w:type="spellEnd"/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4180" w:rsidRPr="0092141C">
        <w:rPr>
          <w:rFonts w:ascii="Times New Roman" w:hAnsi="Times New Roman" w:cs="Times New Roman"/>
          <w:b/>
          <w:sz w:val="28"/>
          <w:szCs w:val="28"/>
        </w:rPr>
        <w:t>nedeterminata</w:t>
      </w:r>
      <w:proofErr w:type="spellEnd"/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, in </w:t>
      </w:r>
      <w:proofErr w:type="spellStart"/>
      <w:r w:rsidR="00974180" w:rsidRPr="0092141C">
        <w:rPr>
          <w:rFonts w:ascii="Times New Roman" w:hAnsi="Times New Roman" w:cs="Times New Roman"/>
          <w:b/>
          <w:sz w:val="28"/>
          <w:szCs w:val="28"/>
        </w:rPr>
        <w:t>cadrul</w:t>
      </w:r>
      <w:proofErr w:type="spellEnd"/>
      <w:r w:rsidR="00974180" w:rsidRPr="0092141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Sectiei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Clinice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Boli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Infectioase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FF0CFB" w:rsidRPr="0092141C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F4525E" w:rsidRDefault="00F4525E" w:rsidP="00F4525E">
      <w:pPr>
        <w:pStyle w:val="ListParagraph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525E" w:rsidRDefault="00427DEC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Depunerea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dosarelor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se face din data de </w:t>
      </w:r>
      <w:r w:rsidR="00126801">
        <w:rPr>
          <w:rFonts w:ascii="Times New Roman" w:eastAsia="Times New Roman" w:hAnsi="Times New Roman" w:cs="Times New Roman"/>
          <w:b/>
          <w:sz w:val="28"/>
          <w:szCs w:val="28"/>
        </w:rPr>
        <w:t>11.03.2024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pana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la data de </w:t>
      </w:r>
      <w:r w:rsidR="00126801">
        <w:rPr>
          <w:rFonts w:ascii="Times New Roman" w:eastAsia="Times New Roman" w:hAnsi="Times New Roman" w:cs="Times New Roman"/>
          <w:b/>
          <w:sz w:val="28"/>
          <w:szCs w:val="28"/>
        </w:rPr>
        <w:t>22.03.2024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15:00  la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70F4">
        <w:rPr>
          <w:rFonts w:ascii="Times New Roman" w:eastAsia="Times New Roman" w:hAnsi="Times New Roman" w:cs="Times New Roman"/>
          <w:b/>
          <w:sz w:val="28"/>
          <w:szCs w:val="28"/>
        </w:rPr>
        <w:t>Biroul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RUNOS.</w:t>
      </w:r>
    </w:p>
    <w:p w:rsidR="00427DEC" w:rsidRPr="00571FF6" w:rsidRDefault="00571FF6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Rezultatele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selecţiei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dosarelor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concurs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punctajul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rezultat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din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analiza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evaluarea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activităţii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profesionale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ştiinţifice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proba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suplimentară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departajare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se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afiseaza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mentiunea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40D57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„ADMIS”  </w:t>
      </w:r>
      <w:proofErr w:type="spellStart"/>
      <w:r w:rsidR="00B40D57" w:rsidRPr="00571FF6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="00B40D57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 „RESPINS</w:t>
      </w:r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” in data de </w:t>
      </w:r>
      <w:r w:rsidR="00126801">
        <w:rPr>
          <w:rFonts w:ascii="Times New Roman" w:eastAsia="Times New Roman" w:hAnsi="Times New Roman" w:cs="Times New Roman"/>
          <w:b/>
          <w:sz w:val="28"/>
          <w:szCs w:val="28"/>
        </w:rPr>
        <w:t xml:space="preserve">26.03.2024 </w:t>
      </w:r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sediul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Spitalului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Clinic de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Boli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Infectioase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Pneumofti</w:t>
      </w:r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ziologie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Dr. V. Babes Timisoara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precum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pe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pagina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de internet a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institutiei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27DEC" w:rsidRDefault="00427DEC" w:rsidP="00427D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Concursul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ocuparea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postului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se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va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desfasura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conform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metodologiei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prevazute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in 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Ordinului</w:t>
      </w:r>
      <w:proofErr w:type="spellEnd"/>
      <w:proofErr w:type="gram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nr. 166 din 26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ianuarie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2023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pentru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aprobarea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metodologiilor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privind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organizarea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desfăşurarea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concursurilor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ocupare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posturilor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vacante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temporar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vacante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medic, medic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stomatolog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farmacist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biolog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biochimist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chimist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direcţiile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sănătate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publică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precum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funcţiilor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secţie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laborator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compartiment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fără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paturi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direcţiile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sănătate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publică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respectiv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 </w:t>
      </w:r>
      <w:proofErr w:type="spellStart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funcţiei</w:t>
      </w:r>
      <w:proofErr w:type="spellEnd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farmacist-şef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în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cu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paturi</w:t>
      </w:r>
      <w:proofErr w:type="spellEnd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cu </w:t>
      </w:r>
      <w:proofErr w:type="spellStart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modificarile</w:t>
      </w:r>
      <w:proofErr w:type="spellEnd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si</w:t>
      </w:r>
      <w:proofErr w:type="spellEnd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completarile</w:t>
      </w:r>
      <w:proofErr w:type="spellEnd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ulterioare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cu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modificarile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completarile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ulterioare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va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consta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intr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-o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proba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scrisa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o</w:t>
      </w:r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proba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E08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clinica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BA22BE" w:rsidRPr="00427DEC" w:rsidRDefault="00FF02D3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proba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scrisa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in data de </w:t>
      </w:r>
      <w:r w:rsidR="001268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04.04.2024</w:t>
      </w:r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ora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9.00, la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sediul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spitalului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;</w:t>
      </w:r>
    </w:p>
    <w:p w:rsidR="003C2A0B" w:rsidRDefault="00927E9E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proofErr w:type="gramStart"/>
      <w:r w:rsidR="003E6C89">
        <w:rPr>
          <w:rFonts w:ascii="Times New Roman" w:eastAsia="Times New Roman" w:hAnsi="Times New Roman" w:cs="Times New Roman"/>
          <w:b/>
          <w:sz w:val="28"/>
          <w:szCs w:val="28"/>
        </w:rPr>
        <w:t>proba</w:t>
      </w:r>
      <w:proofErr w:type="spellEnd"/>
      <w:proofErr w:type="gramEnd"/>
      <w:r w:rsidR="003E6C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6C89">
        <w:rPr>
          <w:rFonts w:ascii="Times New Roman" w:eastAsia="Times New Roman" w:hAnsi="Times New Roman" w:cs="Times New Roman"/>
          <w:b/>
          <w:sz w:val="28"/>
          <w:szCs w:val="28"/>
        </w:rPr>
        <w:t>clinica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in data de </w:t>
      </w:r>
      <w:r w:rsidR="00126801">
        <w:rPr>
          <w:rFonts w:ascii="Times New Roman" w:eastAsia="Times New Roman" w:hAnsi="Times New Roman" w:cs="Times New Roman"/>
          <w:b/>
          <w:sz w:val="28"/>
          <w:szCs w:val="28"/>
        </w:rPr>
        <w:t>08.04.2024</w:t>
      </w:r>
      <w:r w:rsidR="008553F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553F0">
        <w:rPr>
          <w:rFonts w:ascii="Times New Roman" w:eastAsia="Times New Roman" w:hAnsi="Times New Roman" w:cs="Times New Roman"/>
          <w:b/>
          <w:sz w:val="28"/>
          <w:szCs w:val="28"/>
        </w:rPr>
        <w:t>ora</w:t>
      </w:r>
      <w:proofErr w:type="spellEnd"/>
      <w:r w:rsidR="008553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68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9.00</w:t>
      </w:r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, la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sediul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spitalului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F4525E" w:rsidRDefault="00F4525E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6C89" w:rsidRDefault="00BA22BE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>Sunt</w:t>
      </w:r>
      <w:proofErr w:type="spellEnd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>declarati</w:t>
      </w:r>
      <w:proofErr w:type="spellEnd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>admisi</w:t>
      </w:r>
      <w:proofErr w:type="spellEnd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candidaţii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care au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obţinut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minimum 50 de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puncte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la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proba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scrisă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respectiv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50 de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puncte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la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proba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E6C89">
        <w:rPr>
          <w:rFonts w:ascii="Times New Roman" w:hAnsi="Times New Roman" w:cs="Times New Roman"/>
          <w:b/>
          <w:color w:val="000000"/>
          <w:sz w:val="28"/>
          <w:szCs w:val="28"/>
        </w:rPr>
        <w:t>clinica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55943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F55943" w:rsidRDefault="00F55943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Se </w:t>
      </w:r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pot </w:t>
      </w:r>
      <w:proofErr w:type="spellStart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>prezenta</w:t>
      </w:r>
      <w:proofErr w:type="spellEnd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>urmatoarea</w:t>
      </w:r>
      <w:proofErr w:type="spellEnd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>proba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numai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candidatii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declarati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ADMIS </w:t>
      </w:r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 xml:space="preserve">la </w:t>
      </w:r>
      <w:proofErr w:type="spellStart"/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>proba</w:t>
      </w:r>
      <w:proofErr w:type="spellEnd"/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>precedent</w:t>
      </w:r>
      <w:r w:rsidR="00FF02D3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proofErr w:type="spellEnd"/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</w:p>
    <w:p w:rsidR="00F4525E" w:rsidRDefault="00F4525E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14D9" w:rsidRDefault="003614D9" w:rsidP="00361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Informatii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bibliografia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tematica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conditiile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actele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necesare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inscrierea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la concurs se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obtin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site-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spitalului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9" w:history="1">
        <w:r w:rsidRPr="00F11335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</w:rPr>
          <w:t>www.vbabestm.ro</w:t>
        </w:r>
      </w:hyperlink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la </w:t>
      </w:r>
      <w:proofErr w:type="spellStart"/>
      <w:proofErr w:type="gramStart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>Biroul</w:t>
      </w:r>
      <w:proofErr w:type="spellEnd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RUNOS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cadrul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spitalului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614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0766182884.</w:t>
      </w:r>
    </w:p>
    <w:p w:rsidR="003614D9" w:rsidRDefault="003614D9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943" w:rsidRPr="00511AB7" w:rsidRDefault="00F55943" w:rsidP="00F55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C19" w:rsidRDefault="00F55943" w:rsidP="00ED5C1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>Manager</w:t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proofErr w:type="spellStart"/>
      <w:proofErr w:type="gramStart"/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>Birou</w:t>
      </w:r>
      <w:proofErr w:type="spellEnd"/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 xml:space="preserve"> RUNOS</w:t>
      </w:r>
      <w:proofErr w:type="gramEnd"/>
    </w:p>
    <w:p w:rsidR="00ED5C19" w:rsidRDefault="00F0561F" w:rsidP="00ED5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Prof</w:t>
      </w:r>
      <w:r w:rsidR="00927E9E">
        <w:rPr>
          <w:rFonts w:ascii="Times New Roman" w:eastAsia="Times New Roman" w:hAnsi="Times New Roman" w:cs="Times New Roman"/>
          <w:b/>
          <w:sz w:val="36"/>
          <w:szCs w:val="36"/>
        </w:rPr>
        <w:t xml:space="preserve">. </w:t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>Dr</w:t>
      </w:r>
      <w:r w:rsidR="00927E9E">
        <w:rPr>
          <w:rFonts w:ascii="Times New Roman" w:eastAsia="Times New Roman" w:hAnsi="Times New Roman" w:cs="Times New Roman"/>
          <w:b/>
          <w:sz w:val="36"/>
          <w:szCs w:val="36"/>
        </w:rPr>
        <w:t>.</w:t>
      </w:r>
      <w:r w:rsidR="00EC2E0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Oancea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Cristian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Iulian</w:t>
      </w:r>
      <w:proofErr w:type="spellEnd"/>
      <w:r w:rsidR="00927E9E"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</w:t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 xml:space="preserve">Ec. </w:t>
      </w:r>
      <w:proofErr w:type="spellStart"/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>Munteanu</w:t>
      </w:r>
      <w:proofErr w:type="spellEnd"/>
      <w:r w:rsidR="00415A98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>Alina</w:t>
      </w:r>
      <w:proofErr w:type="spellEnd"/>
    </w:p>
    <w:p w:rsidR="00ED5C19" w:rsidRDefault="00ED5C19" w:rsidP="00ED5C1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5C19" w:rsidRDefault="00ED5C19" w:rsidP="00ED5C1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5C19" w:rsidRDefault="00ED5C19" w:rsidP="00ED5C19">
      <w:pPr>
        <w:spacing w:after="0" w:line="240" w:lineRule="auto"/>
      </w:pPr>
    </w:p>
    <w:p w:rsidR="00ED5C19" w:rsidRDefault="00ED5C19" w:rsidP="00ED5C19">
      <w:pPr>
        <w:spacing w:after="0" w:line="240" w:lineRule="auto"/>
      </w:pPr>
    </w:p>
    <w:p w:rsidR="00ED5C19" w:rsidRDefault="00ED5C19" w:rsidP="00ED5C19">
      <w:pPr>
        <w:spacing w:after="0" w:line="240" w:lineRule="auto"/>
      </w:pPr>
    </w:p>
    <w:p w:rsidR="00ED5C19" w:rsidRDefault="00ED5C19" w:rsidP="00ED5C1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F2">
        <w:t xml:space="preserve">          </w:t>
      </w:r>
      <w:r w:rsidR="00415A98"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Cons</w:t>
      </w:r>
      <w:r w:rsidR="00A52F72">
        <w:rPr>
          <w:rFonts w:ascii="Times New Roman" w:eastAsia="Times New Roman" w:hAnsi="Times New Roman" w:cs="Times New Roman"/>
          <w:b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juridic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>,</w:t>
      </w:r>
    </w:p>
    <w:p w:rsidR="00ED5C19" w:rsidRDefault="00ED5C19" w:rsidP="00ED5C1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415A98">
        <w:rPr>
          <w:rFonts w:ascii="Times New Roman" w:eastAsia="Times New Roman" w:hAnsi="Times New Roman" w:cs="Times New Roman"/>
          <w:b/>
          <w:sz w:val="36"/>
          <w:szCs w:val="36"/>
        </w:rPr>
        <w:t xml:space="preserve">   </w:t>
      </w:r>
      <w:r w:rsidR="008304F2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</w:t>
      </w:r>
      <w:r w:rsidR="00011DF2">
        <w:rPr>
          <w:rFonts w:ascii="Times New Roman" w:eastAsia="Times New Roman" w:hAnsi="Times New Roman" w:cs="Times New Roman"/>
          <w:b/>
          <w:sz w:val="36"/>
          <w:szCs w:val="36"/>
        </w:rPr>
        <w:t xml:space="preserve">   </w:t>
      </w:r>
      <w:r w:rsidR="00415A98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304F2">
        <w:rPr>
          <w:rFonts w:ascii="Times New Roman" w:eastAsia="Times New Roman" w:hAnsi="Times New Roman" w:cs="Times New Roman"/>
          <w:b/>
          <w:sz w:val="36"/>
          <w:szCs w:val="36"/>
        </w:rPr>
        <w:t>Tunea</w:t>
      </w:r>
      <w:proofErr w:type="spellEnd"/>
      <w:r w:rsidR="008304F2">
        <w:rPr>
          <w:rFonts w:ascii="Times New Roman" w:eastAsia="Times New Roman" w:hAnsi="Times New Roman" w:cs="Times New Roman"/>
          <w:b/>
          <w:sz w:val="36"/>
          <w:szCs w:val="36"/>
        </w:rPr>
        <w:t xml:space="preserve"> Cristina Elena</w:t>
      </w:r>
    </w:p>
    <w:p w:rsidR="00263600" w:rsidRDefault="00263600" w:rsidP="00ED5C19">
      <w:pPr>
        <w:spacing w:after="0" w:line="240" w:lineRule="auto"/>
      </w:pPr>
    </w:p>
    <w:p w:rsidR="000B7B27" w:rsidRDefault="00263600" w:rsidP="00CE4773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E82ABF" w:rsidRDefault="00E82ABF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4FA7" w:rsidRDefault="00EE4FA7" w:rsidP="00EE4FA7">
      <w:pPr>
        <w:jc w:val="both"/>
      </w:pPr>
    </w:p>
    <w:p w:rsidR="00EE4FA7" w:rsidRPr="00940739" w:rsidRDefault="00D75498" w:rsidP="00EE4FA7">
      <w:pPr>
        <w:tabs>
          <w:tab w:val="right" w:pos="10530"/>
        </w:tabs>
      </w:pPr>
      <w:r w:rsidRPr="00D75498">
        <w:rPr>
          <w:noProof/>
          <w:lang w:val="en-GB"/>
        </w:rPr>
        <w:lastRenderedPageBreak/>
        <w:pict>
          <v:rect id="_x0000_s1031" style="position:absolute;margin-left:81.75pt;margin-top:2.95pt;width:366pt;height:89.35pt;z-index:251660288" fillcolor="#ff9" strokecolor="yellow" strokeweight="2.25pt">
            <v:fill color2="silver" rotate="t" angle="-135" focus="50%" type="gradient"/>
            <v:textbox style="mso-next-textbox:#_x0000_s1031">
              <w:txbxContent>
                <w:p w:rsidR="00EE4FA7" w:rsidRDefault="00EE4FA7" w:rsidP="00EE4FA7">
                  <w:pPr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0E6F2A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SPITALUL CLINIC DE BOLI INFECTIOASE SI PNEUMOFTIZIOLOGIE </w:t>
                      </w:r>
                      <w:r w:rsidRPr="000E6F2A">
                        <w:rPr>
                          <w:rFonts w:ascii="Bookman Old Style" w:hAnsi="Bookman Old Style"/>
                          <w:b/>
                          <w:i/>
                          <w:sz w:val="28"/>
                          <w:szCs w:val="28"/>
                        </w:rPr>
                        <w:t>Dr.</w:t>
                      </w:r>
                    </w:smartTag>
                  </w:smartTag>
                  <w:r w:rsidRPr="000E6F2A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 xml:space="preserve"> Victor Babes</w:t>
                  </w:r>
                </w:p>
                <w:p w:rsidR="00EE4FA7" w:rsidRDefault="00EE4FA7" w:rsidP="00EE4FA7">
                  <w:pPr>
                    <w:rPr>
                      <w:rFonts w:ascii="Bookman Old Style" w:hAnsi="Bookman Old Style"/>
                      <w:szCs w:val="28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Bookman Old Style" w:hAnsi="Bookman Old Style"/>
                          <w:b/>
                          <w:szCs w:val="28"/>
                        </w:rPr>
                        <w:t>Timisoara</w:t>
                      </w:r>
                    </w:smartTag>
                  </w:smartTag>
                  <w:r>
                    <w:rPr>
                      <w:rFonts w:ascii="Bookman Old Style" w:hAnsi="Bookman Old Style"/>
                      <w:szCs w:val="28"/>
                    </w:rPr>
                    <w:t>, str. Gheorghe Adam nr.13 300310</w:t>
                  </w:r>
                </w:p>
                <w:p w:rsidR="00EE4FA7" w:rsidRPr="0064573A" w:rsidRDefault="00EE4FA7" w:rsidP="00EE4FA7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64573A">
                    <w:rPr>
                      <w:sz w:val="20"/>
                      <w:szCs w:val="20"/>
                    </w:rPr>
                    <w:t xml:space="preserve">E-mail: </w:t>
                  </w:r>
                  <w:hyperlink r:id="rId10" w:history="1">
                    <w:r w:rsidRPr="0064573A">
                      <w:rPr>
                        <w:rStyle w:val="Hyperlink"/>
                        <w:rFonts w:ascii="Bookman Old Style" w:hAnsi="Bookman Old Style"/>
                        <w:b/>
                        <w:sz w:val="20"/>
                        <w:szCs w:val="20"/>
                      </w:rPr>
                      <w:t>secretariat@spitalul-vbabes-tm.ro</w:t>
                    </w:r>
                  </w:hyperlink>
                </w:p>
                <w:p w:rsidR="00EE4FA7" w:rsidRPr="00A770DB" w:rsidRDefault="00EE4FA7" w:rsidP="00EE4FA7">
                  <w:pPr>
                    <w:rPr>
                      <w:rFonts w:ascii="Bookman Old Style" w:hAnsi="Bookman Old Style"/>
                      <w:szCs w:val="28"/>
                    </w:rPr>
                  </w:pPr>
                  <w:r w:rsidRPr="0064573A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                           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               </w:t>
                  </w:r>
                </w:p>
                <w:p w:rsidR="00EE4FA7" w:rsidRPr="000E6F2A" w:rsidRDefault="00EE4FA7" w:rsidP="00EE4FA7">
                  <w:pPr>
                    <w:rPr>
                      <w:rFonts w:ascii="Bookman Old Style" w:hAnsi="Bookman Old Style"/>
                      <w:b/>
                      <w:i/>
                    </w:rPr>
                  </w:pPr>
                </w:p>
              </w:txbxContent>
            </v:textbox>
          </v:rect>
        </w:pict>
      </w:r>
      <w:r w:rsidR="00EE4FA7">
        <w:rPr>
          <w:noProof/>
          <w:lang w:val="ro-RO" w:eastAsia="ro-RO"/>
        </w:rPr>
        <w:drawing>
          <wp:inline distT="0" distB="0" distL="0" distR="0">
            <wp:extent cx="1035558" cy="1188720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8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4FA7">
        <w:tab/>
      </w:r>
      <w:r w:rsidR="00EE4FA7">
        <w:rPr>
          <w:noProof/>
          <w:lang w:val="ro-RO" w:eastAsia="ro-RO"/>
        </w:rPr>
        <w:drawing>
          <wp:inline distT="0" distB="0" distL="0" distR="0">
            <wp:extent cx="942594" cy="1152144"/>
            <wp:effectExtent l="19050" t="0" r="0" b="0"/>
            <wp:docPr id="10" name="Picture 2" descr="logo-unit-in-proces-de-acredi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nit-in-proces-de-acredita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594" cy="115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A7" w:rsidRPr="00EE4FA7" w:rsidRDefault="00EE4FA7" w:rsidP="00EE4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Conditii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participare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concursul</w:t>
      </w:r>
      <w:proofErr w:type="spellEnd"/>
    </w:p>
    <w:p w:rsidR="00EE4FA7" w:rsidRPr="00EE4FA7" w:rsidRDefault="00EE4FA7" w:rsidP="00EE4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E4FA7">
        <w:rPr>
          <w:rFonts w:ascii="Times New Roman" w:hAnsi="Times New Roman" w:cs="Times New Roman"/>
          <w:b/>
          <w:sz w:val="28"/>
          <w:szCs w:val="28"/>
        </w:rPr>
        <w:t>organizat</w:t>
      </w:r>
      <w:proofErr w:type="spellEnd"/>
      <w:proofErr w:type="gram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perioada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nedeterminata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in data 04.04.2024</w:t>
      </w:r>
    </w:p>
    <w:p w:rsidR="00EE4FA7" w:rsidRPr="00EE4FA7" w:rsidRDefault="00EE4FA7" w:rsidP="00EE4FA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Poate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ocupa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un</w:t>
      </w:r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post vacant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temporar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vacant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dintre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cele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prevăzute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art. 1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persoana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îndeplineşte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condiţiile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prevăzute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Legea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53/2003 -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Codul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muncii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republicată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completările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cerinţele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specifice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prevăzute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art.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542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alin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(1)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(2) din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Ordonanţa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de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urgenţă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a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Guvernului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57/2019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Codul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administrativ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completările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E4FA7" w:rsidRPr="00EE4FA7" w:rsidRDefault="00EE4FA7" w:rsidP="00EE4FA7">
      <w:pPr>
        <w:rPr>
          <w:rFonts w:ascii="Times New Roman" w:hAnsi="Times New Roman" w:cs="Times New Roman"/>
          <w:sz w:val="28"/>
          <w:szCs w:val="28"/>
        </w:rPr>
      </w:pPr>
      <w:r w:rsidRPr="00EE4FA7">
        <w:rPr>
          <w:rFonts w:ascii="Times New Roman" w:hAnsi="Times New Roman" w:cs="Times New Roman"/>
          <w:sz w:val="28"/>
          <w:szCs w:val="28"/>
        </w:rPr>
        <w:t xml:space="preserve">a) are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cetăţenia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cetăţenia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alt stat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stat parte la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Spaţiul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Economic European (SEE)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cetăţenia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Confederaţiei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Elveţiene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>;</w:t>
      </w:r>
      <w:r w:rsidRPr="00EE4FA7">
        <w:rPr>
          <w:rFonts w:ascii="Times New Roman" w:hAnsi="Times New Roman" w:cs="Times New Roman"/>
          <w:sz w:val="28"/>
          <w:szCs w:val="28"/>
        </w:rPr>
        <w:br/>
        <w:t xml:space="preserve">b)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cunoaşte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limba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vorbit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>;</w:t>
      </w:r>
      <w:r w:rsidRPr="00EE4FA7">
        <w:rPr>
          <w:rFonts w:ascii="Times New Roman" w:hAnsi="Times New Roman" w:cs="Times New Roman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br/>
        <w:t xml:space="preserve">c) are capacitate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> </w:t>
      </w:r>
      <w:bookmarkStart w:id="1" w:name="REF11"/>
      <w:bookmarkEnd w:id="1"/>
      <w:proofErr w:type="spellStart"/>
      <w:r w:rsidRPr="00EE4FA7">
        <w:rPr>
          <w:rStyle w:val="panchor"/>
          <w:rFonts w:ascii="Times New Roman" w:hAnsi="Times New Roman" w:cs="Times New Roman"/>
          <w:sz w:val="28"/>
          <w:szCs w:val="28"/>
        </w:rPr>
        <w:t>Legii</w:t>
      </w:r>
      <w:proofErr w:type="spellEnd"/>
      <w:r w:rsidRPr="00EE4FA7">
        <w:rPr>
          <w:rStyle w:val="panchor"/>
          <w:rFonts w:ascii="Times New Roman" w:hAnsi="Times New Roman" w:cs="Times New Roman"/>
          <w:sz w:val="28"/>
          <w:szCs w:val="28"/>
        </w:rPr>
        <w:t xml:space="preserve"> nr. 53/2003 – </w:t>
      </w:r>
      <w:proofErr w:type="spellStart"/>
      <w:r w:rsidRPr="00EE4FA7">
        <w:rPr>
          <w:rStyle w:val="panchor"/>
          <w:rFonts w:ascii="Times New Roman" w:hAnsi="Times New Roman" w:cs="Times New Roman"/>
          <w:sz w:val="28"/>
          <w:szCs w:val="28"/>
        </w:rPr>
        <w:t>Codul</w:t>
      </w:r>
      <w:proofErr w:type="spellEnd"/>
      <w:r w:rsidRPr="00EE4FA7">
        <w:rPr>
          <w:rStyle w:val="pancho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Style w:val="panchor"/>
          <w:rFonts w:ascii="Times New Roman" w:hAnsi="Times New Roman" w:cs="Times New Roman"/>
          <w:sz w:val="28"/>
          <w:szCs w:val="28"/>
        </w:rPr>
        <w:t>muncii</w:t>
      </w:r>
      <w:proofErr w:type="spellEnd"/>
      <w:r w:rsidRPr="00EE4FA7">
        <w:rPr>
          <w:rStyle w:val="panchor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FA7">
        <w:rPr>
          <w:rStyle w:val="panchor"/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>;</w:t>
      </w:r>
      <w:r w:rsidRPr="00EE4FA7">
        <w:rPr>
          <w:rFonts w:ascii="Times New Roman" w:hAnsi="Times New Roman" w:cs="Times New Roman"/>
          <w:sz w:val="28"/>
          <w:szCs w:val="28"/>
        </w:rPr>
        <w:br/>
        <w:t xml:space="preserve">d) are o stare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candidează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atestată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adeverinţei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eliberate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medicul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>;</w:t>
      </w:r>
      <w:r w:rsidRPr="00EE4FA7">
        <w:rPr>
          <w:rFonts w:ascii="Times New Roman" w:hAnsi="Times New Roman" w:cs="Times New Roman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br/>
        <w:t xml:space="preserve">e)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îndeplineşte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vechime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cerinţelor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scos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la concurs,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inclusiv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condiţiile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exercitare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profesiei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EE4FA7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br/>
        <w:t xml:space="preserve">f) nu 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condamnată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definitiv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săvârşirea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infracţiuni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securităţii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contra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contra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umanităţii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infracţiuni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corupţie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infracţiuni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fals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înfăptuirii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justiţiei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infracţiuni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săvârşite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intenţie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face o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candidată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la post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incompatibilă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funcţiei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contractuale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candidează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excepţia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situaţiei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intervenit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reabilitarea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>;</w:t>
      </w:r>
      <w:r w:rsidRPr="00EE4FA7">
        <w:rPr>
          <w:rFonts w:ascii="Times New Roman" w:hAnsi="Times New Roman" w:cs="Times New Roman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br/>
        <w:t xml:space="preserve">g) nu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execută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pedeapsă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complementară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-a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interzisă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ocupa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funcţia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, de 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exercita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profesia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meseria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desfăşura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care s-a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folosit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săvârşirea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infracţiunii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faţă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nu s-a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luat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măsura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siguranţă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interzicerii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ocupării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funcţii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exercitării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sz w:val="28"/>
          <w:szCs w:val="28"/>
        </w:rPr>
        <w:t>profesii</w:t>
      </w:r>
      <w:proofErr w:type="spellEnd"/>
      <w:r w:rsidRPr="00EE4FA7">
        <w:rPr>
          <w:rFonts w:ascii="Times New Roman" w:hAnsi="Times New Roman" w:cs="Times New Roman"/>
          <w:sz w:val="28"/>
          <w:szCs w:val="28"/>
        </w:rPr>
        <w:t>;</w:t>
      </w:r>
      <w:r w:rsidRPr="00EE4FA7">
        <w:rPr>
          <w:rFonts w:ascii="Times New Roman" w:hAnsi="Times New Roman" w:cs="Times New Roman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t> </w:t>
      </w:r>
      <w:r w:rsidRPr="00EE4FA7">
        <w:rPr>
          <w:rFonts w:ascii="Times New Roman" w:hAnsi="Times New Roman" w:cs="Times New Roman"/>
          <w:sz w:val="28"/>
          <w:szCs w:val="28"/>
        </w:rPr>
        <w:br/>
        <w:t>h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nu 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comis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infracţiunile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prevăzute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bookmarkStart w:id="2" w:name="REF12"/>
      <w:bookmarkEnd w:id="2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art.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1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alin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(2)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din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Legea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118/2019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Registrul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naţional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automatizat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persoanele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comis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infracţiuni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sexuale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exploatare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unor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persoane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asupra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minorilor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precum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completarea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bookmarkStart w:id="3" w:name="REF13"/>
      <w:bookmarkEnd w:id="3"/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Legii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76/2008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organizarea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funcţionarea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Sistemului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Naţional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Date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Genetice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Judiciare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domeniile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prevăzute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art.</w:t>
      </w:r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(1) </w:t>
      </w:r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lit</w:t>
      </w:r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h)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din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Hotărârea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Guvernului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1336/2022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aprobarea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Regulamentului-cadru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organizarea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dezvoltarea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carierei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personalului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contractual din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sectorul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bugetar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plătit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fonduri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publice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E4FA7" w:rsidRPr="00EE4FA7" w:rsidRDefault="00EE4FA7" w:rsidP="00EE4FA7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proofErr w:type="spellStart"/>
      <w:r w:rsidRPr="00EE4FA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Condiţiile</w:t>
      </w:r>
      <w:proofErr w:type="spellEnd"/>
      <w:r w:rsidRPr="00EE4FA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specifice</w:t>
      </w:r>
      <w:proofErr w:type="spellEnd"/>
      <w:r w:rsidRPr="00EE4FA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:</w:t>
      </w:r>
    </w:p>
    <w:p w:rsidR="00EE4FA7" w:rsidRPr="00EE4FA7" w:rsidRDefault="00EE4FA7" w:rsidP="00EE4FA7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EE4FA7">
        <w:rPr>
          <w:rFonts w:ascii="Times New Roman" w:hAnsi="Times New Roman"/>
          <w:b/>
          <w:sz w:val="28"/>
          <w:szCs w:val="28"/>
          <w:lang w:val="pt-BR"/>
        </w:rPr>
        <w:t xml:space="preserve">- </w:t>
      </w:r>
      <w:r w:rsidRPr="00EE4FA7">
        <w:rPr>
          <w:rFonts w:ascii="Times New Roman" w:hAnsi="Times New Roman"/>
          <w:sz w:val="28"/>
          <w:szCs w:val="28"/>
          <w:lang w:val="pt-BR"/>
        </w:rPr>
        <w:t xml:space="preserve">pentru </w:t>
      </w:r>
      <w:r w:rsidRPr="00EE4FA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E4FA7">
        <w:rPr>
          <w:rFonts w:ascii="Times New Roman" w:hAnsi="Times New Roman"/>
          <w:sz w:val="28"/>
          <w:szCs w:val="28"/>
        </w:rPr>
        <w:t xml:space="preserve">medic specialist in </w:t>
      </w:r>
      <w:proofErr w:type="spellStart"/>
      <w:r w:rsidRPr="00EE4FA7">
        <w:rPr>
          <w:rFonts w:ascii="Times New Roman" w:hAnsi="Times New Roman"/>
          <w:sz w:val="28"/>
          <w:szCs w:val="28"/>
        </w:rPr>
        <w:t>specialitatea</w:t>
      </w:r>
      <w:proofErr w:type="spellEnd"/>
      <w:r w:rsidRPr="00EE4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/>
          <w:sz w:val="28"/>
          <w:szCs w:val="28"/>
        </w:rPr>
        <w:t>boli</w:t>
      </w:r>
      <w:proofErr w:type="spellEnd"/>
      <w:r w:rsidRPr="00EE4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/>
          <w:sz w:val="28"/>
          <w:szCs w:val="28"/>
        </w:rPr>
        <w:t>infectioase</w:t>
      </w:r>
      <w:proofErr w:type="spellEnd"/>
      <w:r w:rsidRPr="00EE4FA7">
        <w:rPr>
          <w:rFonts w:ascii="Times New Roman" w:hAnsi="Times New Roman"/>
          <w:sz w:val="28"/>
          <w:szCs w:val="28"/>
          <w:lang w:val="pt-BR"/>
        </w:rPr>
        <w:t xml:space="preserve">: </w:t>
      </w:r>
      <w:r w:rsidRPr="00EE4FA7">
        <w:rPr>
          <w:rFonts w:ascii="Times New Roman" w:hAnsi="Times New Roman"/>
          <w:color w:val="000000"/>
          <w:sz w:val="28"/>
          <w:szCs w:val="28"/>
          <w:lang w:val="ro-RO"/>
        </w:rPr>
        <w:t>diploma de medic sau diploma de licenta in medicina, examen de medic specialist in specialitatea boli infectioase, stagiu de rezidentiat terminat.</w:t>
      </w:r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4FA7">
        <w:rPr>
          <w:rFonts w:ascii="Times New Roman" w:hAnsi="Times New Roman" w:cs="Times New Roman"/>
          <w:b/>
          <w:sz w:val="28"/>
          <w:szCs w:val="28"/>
        </w:rPr>
        <w:tab/>
        <w:t>Manager</w:t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proofErr w:type="spellStart"/>
      <w:proofErr w:type="gramStart"/>
      <w:r w:rsidRPr="00EE4FA7">
        <w:rPr>
          <w:rFonts w:ascii="Times New Roman" w:hAnsi="Times New Roman" w:cs="Times New Roman"/>
          <w:b/>
          <w:sz w:val="28"/>
          <w:szCs w:val="28"/>
        </w:rPr>
        <w:t>Birou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 RUNOS</w:t>
      </w:r>
      <w:proofErr w:type="gramEnd"/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4FA7">
        <w:rPr>
          <w:rFonts w:ascii="Times New Roman" w:hAnsi="Times New Roman" w:cs="Times New Roman"/>
          <w:b/>
          <w:sz w:val="28"/>
          <w:szCs w:val="28"/>
        </w:rPr>
        <w:t xml:space="preserve">Prof.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Dr.Oancea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Cristian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Iulian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E4FA7">
        <w:rPr>
          <w:rFonts w:ascii="Times New Roman" w:hAnsi="Times New Roman" w:cs="Times New Roman"/>
          <w:b/>
          <w:sz w:val="28"/>
          <w:szCs w:val="28"/>
        </w:rPr>
        <w:t xml:space="preserve">  Ec.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Munteanu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Alina</w:t>
      </w:r>
      <w:proofErr w:type="spellEnd"/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4FA7">
        <w:rPr>
          <w:rFonts w:ascii="Times New Roman" w:hAnsi="Times New Roman" w:cs="Times New Roman"/>
          <w:sz w:val="28"/>
          <w:szCs w:val="28"/>
        </w:rPr>
        <w:t xml:space="preserve">  </w:t>
      </w:r>
      <w:r w:rsidRPr="00EE4FA7">
        <w:rPr>
          <w:rFonts w:ascii="Times New Roman" w:hAnsi="Times New Roman" w:cs="Times New Roman"/>
          <w:b/>
          <w:sz w:val="28"/>
          <w:szCs w:val="28"/>
        </w:rPr>
        <w:t xml:space="preserve">Cons.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juridic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>,</w:t>
      </w:r>
    </w:p>
    <w:p w:rsidR="00EE4FA7" w:rsidRDefault="00EE4FA7" w:rsidP="00EE4F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Tunea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Cristina Elena</w:t>
      </w:r>
    </w:p>
    <w:p w:rsidR="00EE4FA7" w:rsidRDefault="00EE4FA7" w:rsidP="00EE4F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</w:p>
    <w:p w:rsidR="00EE4FA7" w:rsidRPr="00EE4FA7" w:rsidRDefault="00EE4FA7" w:rsidP="00EE4FA7">
      <w:pPr>
        <w:rPr>
          <w:rFonts w:ascii="Times New Roman" w:hAnsi="Times New Roman" w:cs="Times New Roman"/>
          <w:b/>
          <w:sz w:val="28"/>
          <w:szCs w:val="28"/>
        </w:rPr>
      </w:pP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EE4FA7" w:rsidRPr="00EE4FA7" w:rsidRDefault="00D75498" w:rsidP="00EE4FA7">
      <w:pPr>
        <w:tabs>
          <w:tab w:val="right" w:pos="10530"/>
        </w:tabs>
        <w:rPr>
          <w:rFonts w:ascii="Times New Roman" w:hAnsi="Times New Roman" w:cs="Times New Roman"/>
          <w:sz w:val="28"/>
          <w:szCs w:val="28"/>
        </w:rPr>
      </w:pPr>
      <w:r w:rsidRPr="00D75498">
        <w:rPr>
          <w:rFonts w:ascii="Times New Roman" w:hAnsi="Times New Roman" w:cs="Times New Roman"/>
          <w:noProof/>
          <w:sz w:val="28"/>
          <w:szCs w:val="28"/>
          <w:lang w:val="en-GB"/>
        </w:rPr>
        <w:lastRenderedPageBreak/>
        <w:pict>
          <v:rect id="_x0000_s1032" style="position:absolute;margin-left:81.75pt;margin-top:2.95pt;width:366pt;height:99.45pt;z-index:251661312" fillcolor="#ff9" strokecolor="yellow" strokeweight="2.25pt">
            <v:fill color2="silver" rotate="t" angle="-135" focus="50%" type="gradient"/>
            <v:textbox style="mso-next-textbox:#_x0000_s1032">
              <w:txbxContent>
                <w:p w:rsidR="00EE4FA7" w:rsidRDefault="00EE4FA7" w:rsidP="00EE4FA7">
                  <w:pPr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0E6F2A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SPITALUL CLINIC DE BOLI INFECTIOASE SI PNEUMOFTIZIOLOGIE </w:t>
                      </w:r>
                      <w:r w:rsidRPr="000E6F2A">
                        <w:rPr>
                          <w:rFonts w:ascii="Bookman Old Style" w:hAnsi="Bookman Old Style"/>
                          <w:b/>
                          <w:i/>
                          <w:sz w:val="28"/>
                          <w:szCs w:val="28"/>
                        </w:rPr>
                        <w:t>Dr.</w:t>
                      </w:r>
                    </w:smartTag>
                  </w:smartTag>
                  <w:r w:rsidRPr="000E6F2A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 xml:space="preserve"> Victor Babes</w:t>
                  </w:r>
                </w:p>
                <w:p w:rsidR="00EE4FA7" w:rsidRDefault="00EE4FA7" w:rsidP="00EE4FA7">
                  <w:pPr>
                    <w:rPr>
                      <w:rFonts w:ascii="Bookman Old Style" w:hAnsi="Bookman Old Style"/>
                      <w:szCs w:val="28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Bookman Old Style" w:hAnsi="Bookman Old Style"/>
                          <w:b/>
                          <w:szCs w:val="28"/>
                        </w:rPr>
                        <w:t>Timisoara</w:t>
                      </w:r>
                    </w:smartTag>
                  </w:smartTag>
                  <w:r>
                    <w:rPr>
                      <w:rFonts w:ascii="Bookman Old Style" w:hAnsi="Bookman Old Style"/>
                      <w:szCs w:val="28"/>
                    </w:rPr>
                    <w:t>, str. Gheorghe Adam nr.13 300310</w:t>
                  </w:r>
                </w:p>
                <w:p w:rsidR="00EE4FA7" w:rsidRPr="0064573A" w:rsidRDefault="00EE4FA7" w:rsidP="00EE4FA7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64573A">
                    <w:rPr>
                      <w:sz w:val="20"/>
                      <w:szCs w:val="20"/>
                    </w:rPr>
                    <w:t xml:space="preserve">E-mail: </w:t>
                  </w:r>
                  <w:hyperlink r:id="rId11" w:history="1">
                    <w:r w:rsidRPr="0064573A">
                      <w:rPr>
                        <w:rStyle w:val="Hyperlink"/>
                        <w:rFonts w:ascii="Bookman Old Style" w:hAnsi="Bookman Old Style"/>
                        <w:b/>
                        <w:sz w:val="20"/>
                        <w:szCs w:val="20"/>
                      </w:rPr>
                      <w:t>secretariat@spitalul-vbabes-tm.ro</w:t>
                    </w:r>
                  </w:hyperlink>
                </w:p>
                <w:p w:rsidR="00EE4FA7" w:rsidRPr="00A770DB" w:rsidRDefault="00EE4FA7" w:rsidP="00EE4FA7">
                  <w:pPr>
                    <w:rPr>
                      <w:rFonts w:ascii="Bookman Old Style" w:hAnsi="Bookman Old Style"/>
                      <w:szCs w:val="28"/>
                    </w:rPr>
                  </w:pPr>
                  <w:r w:rsidRPr="0064573A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                           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               </w:t>
                  </w:r>
                </w:p>
                <w:p w:rsidR="00EE4FA7" w:rsidRPr="000E6F2A" w:rsidRDefault="00EE4FA7" w:rsidP="00EE4FA7">
                  <w:pPr>
                    <w:rPr>
                      <w:rFonts w:ascii="Bookman Old Style" w:hAnsi="Bookman Old Style"/>
                      <w:b/>
                      <w:i/>
                    </w:rPr>
                  </w:pPr>
                </w:p>
              </w:txbxContent>
            </v:textbox>
          </v:rect>
        </w:pict>
      </w:r>
      <w:r w:rsidR="00EE4FA7" w:rsidRPr="00EE4FA7">
        <w:rPr>
          <w:rFonts w:ascii="Times New Roman" w:hAnsi="Times New Roman" w:cs="Times New Roman"/>
          <w:noProof/>
          <w:sz w:val="28"/>
          <w:szCs w:val="28"/>
          <w:lang w:val="ro-RO" w:eastAsia="ro-RO"/>
        </w:rPr>
        <w:drawing>
          <wp:inline distT="0" distB="0" distL="0" distR="0">
            <wp:extent cx="1035558" cy="118872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8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4FA7" w:rsidRPr="00EE4FA7">
        <w:rPr>
          <w:rFonts w:ascii="Times New Roman" w:hAnsi="Times New Roman" w:cs="Times New Roman"/>
          <w:sz w:val="28"/>
          <w:szCs w:val="28"/>
        </w:rPr>
        <w:tab/>
      </w:r>
      <w:r w:rsidR="00EE4FA7" w:rsidRPr="00EE4FA7">
        <w:rPr>
          <w:rFonts w:ascii="Times New Roman" w:hAnsi="Times New Roman" w:cs="Times New Roman"/>
          <w:noProof/>
          <w:sz w:val="28"/>
          <w:szCs w:val="28"/>
          <w:lang w:val="ro-RO" w:eastAsia="ro-RO"/>
        </w:rPr>
        <w:drawing>
          <wp:inline distT="0" distB="0" distL="0" distR="0">
            <wp:extent cx="943117" cy="1296537"/>
            <wp:effectExtent l="19050" t="0" r="9383" b="0"/>
            <wp:docPr id="2" name="Picture 2" descr="logo-unit-in-proces-de-acredi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nit-in-proces-de-acredita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298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</w:p>
    <w:p w:rsidR="00EE4FA7" w:rsidRPr="00EE4FA7" w:rsidRDefault="00EE4FA7" w:rsidP="00EE4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Acte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necesare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dosarul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de concurs</w:t>
      </w:r>
    </w:p>
    <w:p w:rsidR="00EE4FA7" w:rsidRPr="00EE4FA7" w:rsidRDefault="00EE4FA7" w:rsidP="00EE4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E4FA7">
        <w:rPr>
          <w:rFonts w:ascii="Times New Roman" w:hAnsi="Times New Roman" w:cs="Times New Roman"/>
          <w:b/>
          <w:sz w:val="28"/>
          <w:szCs w:val="28"/>
        </w:rPr>
        <w:t>organizat</w:t>
      </w:r>
      <w:proofErr w:type="spellEnd"/>
      <w:proofErr w:type="gram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perioada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nedeterminata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in data 04.04.2024</w:t>
      </w:r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</w:t>
      </w:r>
      <w:proofErr w:type="spellStart"/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formularul</w:t>
      </w:r>
      <w:proofErr w:type="spellEnd"/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înscriere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concurs, conform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modelului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prevăzut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anexa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2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la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Hotărârea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Guvernului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1.336/2022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aprobarea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Regulamentului-cadru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organizarea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dezvoltarea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carierei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personalului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contractual din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sectorul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bugetar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plătit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fonduri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publice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HG nr. 1.336/2022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b)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copia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diploma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licenţă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certificatul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specialist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medici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c)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certificatului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membru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organizaţiei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profesionale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viza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anul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curs;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d)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dovada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înscrisul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care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rezulte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fost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aplicată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una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dintre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sancţiunile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prevăzute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art.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455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alin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(1)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lit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 e)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f)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, la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art.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541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alin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(1)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lit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 d)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e),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respectiv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art.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628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alin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(1)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lit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 d)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e) din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Legea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95/2006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reforma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domeniul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sănătăţii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republicată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completările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cele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la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art.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39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alin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(1)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lit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 c)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d) din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Legea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460/2003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exercitarea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profesiunilor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biochimist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biolog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chimist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înfiinţarea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organizarea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funcţionarea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Ordinului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Biochimiştilor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Biologilor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Chimiştilor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sistemul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sanitar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România</w:t>
      </w:r>
      <w:proofErr w:type="spellEnd"/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e)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acte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doveditoare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calcularea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punctajului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prevăzut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anexa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3 la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ordin</w:t>
      </w:r>
      <w:proofErr w:type="spellEnd"/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f)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certificat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cazier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judiciar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după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caz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extrasul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cazierul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judiciar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g)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certificatul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integritate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comportamentală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care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reiasă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nu s-au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comis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infracţiuni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prevăzute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art.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1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alin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(2)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din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Legea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 </w:t>
      </w:r>
      <w:proofErr w:type="gram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118/2019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Registrul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naţional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automatizat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persoanele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comis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infracţiuni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sexuale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exploatare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unor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persoane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asupra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minorilor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precum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completarea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Legii</w:t>
      </w:r>
      <w:proofErr w:type="spell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nr.</w:t>
      </w:r>
      <w:proofErr w:type="gramEnd"/>
      <w:r w:rsidRPr="00EE4FA7">
        <w:rPr>
          <w:rStyle w:val="panchor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76/2008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organizarea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funcţionarea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Sistemului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Naţional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Date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Genetice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Judiciare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candidaţii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înscrişi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posturile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cadrul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sistemului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învăţământ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sănătate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protecţie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socială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precum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orice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entitate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publică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privată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cărei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activitate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presupune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contactul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direct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copii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persoane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vârstă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persoane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dizabilităţi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alte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categorii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persoane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vulnerabile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presupune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examinarea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fizică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evaluarea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psihologică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unei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persoane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h)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adeverinţă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medicală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ateste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starea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sănătate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corespunzătoare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eliberată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medicul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familie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candidatului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unităţile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sanitare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abilitate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cel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mult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anterior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derulării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concursului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copia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actului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identitate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orice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alt document care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atestă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identitatea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potrivit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legii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aflate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termen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valabilitate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j)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copia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certificatului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căsătorie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altui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document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s-a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realizat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schimbarea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nume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după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caz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k) curriculum vitae, model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comun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European;</w:t>
      </w:r>
    </w:p>
    <w:p w:rsidR="00EE4FA7" w:rsidRPr="00EE4FA7" w:rsidRDefault="00EE4FA7" w:rsidP="00EE4F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l )</w:t>
      </w:r>
      <w:proofErr w:type="spellStart"/>
      <w:proofErr w:type="gram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taxa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concurs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m)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dosar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plic</w:t>
      </w:r>
      <w:proofErr w:type="spellEnd"/>
      <w:r w:rsidRPr="00EE4F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4FA7" w:rsidRPr="00EE4FA7" w:rsidRDefault="00EE4FA7" w:rsidP="00EE4F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Documentele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prevăzute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la  lit</w:t>
      </w:r>
      <w:proofErr w:type="gram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. d) </w:t>
      </w:r>
      <w:proofErr w:type="spellStart"/>
      <w:proofErr w:type="gram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proofErr w:type="gram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f)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sunt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valabile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luni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depun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dosar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valabilitate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E4FA7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/>
          <w:sz w:val="28"/>
          <w:szCs w:val="28"/>
        </w:rPr>
        <w:t> </w:t>
      </w:r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Adeverinţa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atestă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starea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sănătate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conţine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clar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numărul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, data,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numele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emitentului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calitatea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acestuia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formatul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standard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stabilit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ordin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ministrului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sănătăţii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candidaţii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dizabilităţi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situaţia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solicitării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adaptare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rezonabilă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adeverinţa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atestă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starea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sănătate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trebuie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însoţită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copia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certificatului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încadrare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într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-un grad de handicap,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emis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condiţiile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legii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EE4FA7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EE4FA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Copiile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pe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actele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prevăzute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la lit. b), c),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j),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precum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copia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certificatului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încadrare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într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-un grad de handicap se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prezintă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însoţite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documentele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originale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, care se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certifică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menţiunea</w:t>
      </w:r>
      <w:proofErr w:type="spellEnd"/>
      <w:r w:rsidRPr="00EE4FA7">
        <w:rPr>
          <w:rFonts w:ascii="Times New Roman" w:hAnsi="Times New Roman" w:cs="Times New Roman"/>
          <w:color w:val="000000"/>
          <w:sz w:val="28"/>
          <w:szCs w:val="28"/>
        </w:rPr>
        <w:t xml:space="preserve"> „conform cu </w:t>
      </w:r>
      <w:proofErr w:type="spell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originalul</w:t>
      </w:r>
      <w:proofErr w:type="spellEnd"/>
      <w:proofErr w:type="gramStart"/>
      <w:r w:rsidRPr="00EE4FA7">
        <w:rPr>
          <w:rFonts w:ascii="Times New Roman" w:hAnsi="Times New Roman" w:cs="Times New Roman"/>
          <w:color w:val="000000"/>
          <w:sz w:val="28"/>
          <w:szCs w:val="28"/>
        </w:rPr>
        <w:t>“ .</w:t>
      </w:r>
      <w:proofErr w:type="gramEnd"/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>Manager</w:t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proofErr w:type="spellStart"/>
      <w:proofErr w:type="gramStart"/>
      <w:r w:rsidRPr="00EE4FA7">
        <w:rPr>
          <w:rFonts w:ascii="Times New Roman" w:hAnsi="Times New Roman" w:cs="Times New Roman"/>
          <w:b/>
          <w:sz w:val="28"/>
          <w:szCs w:val="28"/>
        </w:rPr>
        <w:t>Birou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 RUNOS</w:t>
      </w:r>
      <w:proofErr w:type="gramEnd"/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4FA7">
        <w:rPr>
          <w:rFonts w:ascii="Times New Roman" w:hAnsi="Times New Roman" w:cs="Times New Roman"/>
          <w:b/>
          <w:sz w:val="28"/>
          <w:szCs w:val="28"/>
        </w:rPr>
        <w:t xml:space="preserve">Prof. Dr.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Oancea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Cristian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Iulian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E4FA7">
        <w:rPr>
          <w:rFonts w:ascii="Times New Roman" w:hAnsi="Times New Roman" w:cs="Times New Roman"/>
          <w:b/>
          <w:sz w:val="28"/>
          <w:szCs w:val="28"/>
        </w:rPr>
        <w:t xml:space="preserve">  Ec.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Munteanu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Alina</w:t>
      </w:r>
      <w:proofErr w:type="spellEnd"/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</w:r>
      <w:r w:rsidRPr="00EE4FA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E4FA7">
        <w:rPr>
          <w:rFonts w:ascii="Times New Roman" w:hAnsi="Times New Roman" w:cs="Times New Roman"/>
          <w:sz w:val="28"/>
          <w:szCs w:val="28"/>
        </w:rPr>
        <w:t xml:space="preserve"> </w:t>
      </w:r>
      <w:r w:rsidRPr="00EE4FA7">
        <w:rPr>
          <w:rFonts w:ascii="Times New Roman" w:hAnsi="Times New Roman" w:cs="Times New Roman"/>
          <w:b/>
          <w:sz w:val="28"/>
          <w:szCs w:val="28"/>
        </w:rPr>
        <w:t xml:space="preserve">Cons.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juridic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>,</w:t>
      </w:r>
    </w:p>
    <w:p w:rsidR="00EE4FA7" w:rsidRPr="00EE4FA7" w:rsidRDefault="00EE4FA7" w:rsidP="00EE4F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</w:r>
      <w:r w:rsidRPr="00EE4F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</w:t>
      </w:r>
      <w:proofErr w:type="spellStart"/>
      <w:r w:rsidRPr="00EE4FA7">
        <w:rPr>
          <w:rFonts w:ascii="Times New Roman" w:hAnsi="Times New Roman" w:cs="Times New Roman"/>
          <w:b/>
          <w:sz w:val="28"/>
          <w:szCs w:val="28"/>
        </w:rPr>
        <w:t>Tunea</w:t>
      </w:r>
      <w:proofErr w:type="spellEnd"/>
      <w:r w:rsidRPr="00EE4FA7">
        <w:rPr>
          <w:rFonts w:ascii="Times New Roman" w:hAnsi="Times New Roman" w:cs="Times New Roman"/>
          <w:b/>
          <w:sz w:val="28"/>
          <w:szCs w:val="28"/>
        </w:rPr>
        <w:t xml:space="preserve"> Cristina Elena</w:t>
      </w:r>
    </w:p>
    <w:p w:rsidR="00EE4FA7" w:rsidRPr="00EE4FA7" w:rsidRDefault="00EE4FA7" w:rsidP="00EE4F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EE4F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EE4F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EE4F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A7" w:rsidRPr="00EE4FA7" w:rsidRDefault="00EE4FA7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E4FA7" w:rsidRPr="00EE4FA7" w:rsidSect="00CF0770">
      <w:pgSz w:w="12240" w:h="15840"/>
      <w:pgMar w:top="284" w:right="1440" w:bottom="873" w:left="87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6F04"/>
    <w:multiLevelType w:val="hybridMultilevel"/>
    <w:tmpl w:val="5ABAF440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854543C"/>
    <w:multiLevelType w:val="hybridMultilevel"/>
    <w:tmpl w:val="A684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66156"/>
    <w:multiLevelType w:val="hybridMultilevel"/>
    <w:tmpl w:val="F1F02A96"/>
    <w:lvl w:ilvl="0" w:tplc="47DAC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93DE1"/>
    <w:rsid w:val="00011DF2"/>
    <w:rsid w:val="00012C8C"/>
    <w:rsid w:val="000250FA"/>
    <w:rsid w:val="0004339A"/>
    <w:rsid w:val="00052B71"/>
    <w:rsid w:val="00061A81"/>
    <w:rsid w:val="00083D29"/>
    <w:rsid w:val="000B54E6"/>
    <w:rsid w:val="000B5677"/>
    <w:rsid w:val="000B70B1"/>
    <w:rsid w:val="000B7B27"/>
    <w:rsid w:val="000D2CCA"/>
    <w:rsid w:val="000D5708"/>
    <w:rsid w:val="000E5F0F"/>
    <w:rsid w:val="000F70F0"/>
    <w:rsid w:val="00126801"/>
    <w:rsid w:val="00126B65"/>
    <w:rsid w:val="00127710"/>
    <w:rsid w:val="001278CB"/>
    <w:rsid w:val="001358EE"/>
    <w:rsid w:val="001420C8"/>
    <w:rsid w:val="001454D1"/>
    <w:rsid w:val="00185E9B"/>
    <w:rsid w:val="001969A1"/>
    <w:rsid w:val="001B1355"/>
    <w:rsid w:val="001B63E0"/>
    <w:rsid w:val="001C0F40"/>
    <w:rsid w:val="001C7043"/>
    <w:rsid w:val="001E0585"/>
    <w:rsid w:val="001E77BD"/>
    <w:rsid w:val="001F5182"/>
    <w:rsid w:val="00203629"/>
    <w:rsid w:val="00213249"/>
    <w:rsid w:val="002171B2"/>
    <w:rsid w:val="0022076A"/>
    <w:rsid w:val="002279CC"/>
    <w:rsid w:val="00242EE7"/>
    <w:rsid w:val="00242F74"/>
    <w:rsid w:val="00244A5E"/>
    <w:rsid w:val="00263600"/>
    <w:rsid w:val="00263D6A"/>
    <w:rsid w:val="00280829"/>
    <w:rsid w:val="002827FF"/>
    <w:rsid w:val="00295B72"/>
    <w:rsid w:val="002B63BD"/>
    <w:rsid w:val="002E436A"/>
    <w:rsid w:val="002E7C33"/>
    <w:rsid w:val="002F03AD"/>
    <w:rsid w:val="003400B5"/>
    <w:rsid w:val="003614D9"/>
    <w:rsid w:val="003849D5"/>
    <w:rsid w:val="003B0022"/>
    <w:rsid w:val="003B1A07"/>
    <w:rsid w:val="003B5C63"/>
    <w:rsid w:val="003C2A0B"/>
    <w:rsid w:val="003E6C89"/>
    <w:rsid w:val="00410E21"/>
    <w:rsid w:val="00415A98"/>
    <w:rsid w:val="00427DEC"/>
    <w:rsid w:val="00431FB3"/>
    <w:rsid w:val="00471F65"/>
    <w:rsid w:val="00493F7F"/>
    <w:rsid w:val="004977C7"/>
    <w:rsid w:val="004A14CB"/>
    <w:rsid w:val="004C6C33"/>
    <w:rsid w:val="004D59F4"/>
    <w:rsid w:val="004F31D5"/>
    <w:rsid w:val="00511AB7"/>
    <w:rsid w:val="0054314A"/>
    <w:rsid w:val="00571FF6"/>
    <w:rsid w:val="00585971"/>
    <w:rsid w:val="005D279F"/>
    <w:rsid w:val="006145E0"/>
    <w:rsid w:val="00631170"/>
    <w:rsid w:val="00632AB1"/>
    <w:rsid w:val="00644E8C"/>
    <w:rsid w:val="006470F4"/>
    <w:rsid w:val="00661624"/>
    <w:rsid w:val="00693898"/>
    <w:rsid w:val="006A325D"/>
    <w:rsid w:val="006A56AC"/>
    <w:rsid w:val="006C0E52"/>
    <w:rsid w:val="00702D4F"/>
    <w:rsid w:val="00714D24"/>
    <w:rsid w:val="0072756A"/>
    <w:rsid w:val="007B28CA"/>
    <w:rsid w:val="007B67D5"/>
    <w:rsid w:val="007E2547"/>
    <w:rsid w:val="007F7A85"/>
    <w:rsid w:val="00802747"/>
    <w:rsid w:val="00802CA7"/>
    <w:rsid w:val="0081404B"/>
    <w:rsid w:val="00815330"/>
    <w:rsid w:val="00826E1E"/>
    <w:rsid w:val="008304F2"/>
    <w:rsid w:val="008553F0"/>
    <w:rsid w:val="008673D6"/>
    <w:rsid w:val="00874BE1"/>
    <w:rsid w:val="008857F1"/>
    <w:rsid w:val="008B0A1C"/>
    <w:rsid w:val="008B4F57"/>
    <w:rsid w:val="008C41AC"/>
    <w:rsid w:val="008D56C8"/>
    <w:rsid w:val="00916F5F"/>
    <w:rsid w:val="009177FF"/>
    <w:rsid w:val="00920AE1"/>
    <w:rsid w:val="0092141C"/>
    <w:rsid w:val="0092259C"/>
    <w:rsid w:val="00924A84"/>
    <w:rsid w:val="00925831"/>
    <w:rsid w:val="00927E9E"/>
    <w:rsid w:val="0093150F"/>
    <w:rsid w:val="00937372"/>
    <w:rsid w:val="00974180"/>
    <w:rsid w:val="009846FA"/>
    <w:rsid w:val="009B46AB"/>
    <w:rsid w:val="009C22E5"/>
    <w:rsid w:val="009D60FC"/>
    <w:rsid w:val="00A0769C"/>
    <w:rsid w:val="00A369DF"/>
    <w:rsid w:val="00A44626"/>
    <w:rsid w:val="00A473FA"/>
    <w:rsid w:val="00A527BE"/>
    <w:rsid w:val="00A52F72"/>
    <w:rsid w:val="00A55094"/>
    <w:rsid w:val="00A559C3"/>
    <w:rsid w:val="00A63DCC"/>
    <w:rsid w:val="00AB0D79"/>
    <w:rsid w:val="00B03F14"/>
    <w:rsid w:val="00B109E7"/>
    <w:rsid w:val="00B300A0"/>
    <w:rsid w:val="00B40D57"/>
    <w:rsid w:val="00B635C2"/>
    <w:rsid w:val="00B7112C"/>
    <w:rsid w:val="00B8460D"/>
    <w:rsid w:val="00B848B0"/>
    <w:rsid w:val="00B849A8"/>
    <w:rsid w:val="00B87F7C"/>
    <w:rsid w:val="00BA22BE"/>
    <w:rsid w:val="00BA260B"/>
    <w:rsid w:val="00BA5D79"/>
    <w:rsid w:val="00BA73C3"/>
    <w:rsid w:val="00BB196D"/>
    <w:rsid w:val="00BC2793"/>
    <w:rsid w:val="00BD43CD"/>
    <w:rsid w:val="00BE0033"/>
    <w:rsid w:val="00BF2692"/>
    <w:rsid w:val="00C023F1"/>
    <w:rsid w:val="00C0370C"/>
    <w:rsid w:val="00C07E70"/>
    <w:rsid w:val="00C11CBA"/>
    <w:rsid w:val="00C524C6"/>
    <w:rsid w:val="00C66C37"/>
    <w:rsid w:val="00CB5791"/>
    <w:rsid w:val="00CC6846"/>
    <w:rsid w:val="00CE4773"/>
    <w:rsid w:val="00CE7D40"/>
    <w:rsid w:val="00CF0770"/>
    <w:rsid w:val="00D025C2"/>
    <w:rsid w:val="00D0687E"/>
    <w:rsid w:val="00D2171C"/>
    <w:rsid w:val="00D25AB3"/>
    <w:rsid w:val="00D37BA1"/>
    <w:rsid w:val="00D64522"/>
    <w:rsid w:val="00D6669A"/>
    <w:rsid w:val="00D74268"/>
    <w:rsid w:val="00D746DE"/>
    <w:rsid w:val="00D75498"/>
    <w:rsid w:val="00D81173"/>
    <w:rsid w:val="00D87DF5"/>
    <w:rsid w:val="00DC19F9"/>
    <w:rsid w:val="00DE0806"/>
    <w:rsid w:val="00DE0C13"/>
    <w:rsid w:val="00E065BF"/>
    <w:rsid w:val="00E17F2D"/>
    <w:rsid w:val="00E212FD"/>
    <w:rsid w:val="00E56C21"/>
    <w:rsid w:val="00E6671B"/>
    <w:rsid w:val="00E82ABF"/>
    <w:rsid w:val="00E93DE1"/>
    <w:rsid w:val="00EA15E4"/>
    <w:rsid w:val="00EC2E0E"/>
    <w:rsid w:val="00ED5C19"/>
    <w:rsid w:val="00EE31BC"/>
    <w:rsid w:val="00EE4FA7"/>
    <w:rsid w:val="00F0561F"/>
    <w:rsid w:val="00F1245F"/>
    <w:rsid w:val="00F324B0"/>
    <w:rsid w:val="00F4525E"/>
    <w:rsid w:val="00F50559"/>
    <w:rsid w:val="00F55943"/>
    <w:rsid w:val="00F63DAA"/>
    <w:rsid w:val="00FA60FF"/>
    <w:rsid w:val="00FC5E84"/>
    <w:rsid w:val="00FD123D"/>
    <w:rsid w:val="00FD4F49"/>
    <w:rsid w:val="00FF02D3"/>
    <w:rsid w:val="00FF0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9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5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6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2E0E"/>
    <w:pPr>
      <w:spacing w:after="0" w:line="240" w:lineRule="auto"/>
    </w:pPr>
  </w:style>
  <w:style w:type="character" w:customStyle="1" w:styleId="panchor">
    <w:name w:val="panchor"/>
    <w:basedOn w:val="DefaultParagraphFont"/>
    <w:rsid w:val="00974180"/>
  </w:style>
  <w:style w:type="paragraph" w:styleId="HTMLPreformatted">
    <w:name w:val="HTML Preformatted"/>
    <w:basedOn w:val="Normal"/>
    <w:link w:val="HTMLPreformattedChar"/>
    <w:uiPriority w:val="99"/>
    <w:rsid w:val="00EE4F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4FA7"/>
    <w:rPr>
      <w:rFonts w:ascii="Courier New" w:eastAsia="Times New Roman" w:hAnsi="Courier New" w:cs="Times New Roman"/>
      <w:sz w:val="20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t@spitalul-vbabes-tm.ro" TargetMode="External"/><Relationship Id="rId11" Type="http://schemas.openxmlformats.org/officeDocument/2006/relationships/hyperlink" Target="mailto:secretariat@spitalul-vbabes-tm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cretariat@spitalul-vbabes-tm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babest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23CE1-2A9E-443F-A85B-EC47645A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6</Pages>
  <Words>1492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</dc:creator>
  <cp:keywords/>
  <dc:description/>
  <cp:lastModifiedBy>salarii</cp:lastModifiedBy>
  <cp:revision>80</cp:revision>
  <cp:lastPrinted>2024-03-08T08:52:00Z</cp:lastPrinted>
  <dcterms:created xsi:type="dcterms:W3CDTF">2014-11-13T11:01:00Z</dcterms:created>
  <dcterms:modified xsi:type="dcterms:W3CDTF">2024-03-08T13:09:00Z</dcterms:modified>
</cp:coreProperties>
</file>